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714" w:rsidRDefault="00487714" w:rsidP="00FF3F0B">
      <w:pPr>
        <w:jc w:val="both"/>
        <w:rPr>
          <w:rFonts w:cs="Arial"/>
          <w:b/>
          <w:szCs w:val="20"/>
        </w:rPr>
      </w:pPr>
    </w:p>
    <w:p w:rsidR="00BD6D9C" w:rsidRDefault="00BD6D9C" w:rsidP="00CD627E">
      <w:pPr>
        <w:pStyle w:val="Title"/>
        <w:rPr>
          <w:rStyle w:val="BookTitle"/>
        </w:rPr>
      </w:pPr>
    </w:p>
    <w:p w:rsidR="00487714" w:rsidRPr="00861076" w:rsidRDefault="00487714" w:rsidP="00CD627E">
      <w:pPr>
        <w:pStyle w:val="Title"/>
        <w:rPr>
          <w:rStyle w:val="BookTitle"/>
        </w:rPr>
      </w:pPr>
      <w:r w:rsidRPr="00861076">
        <w:rPr>
          <w:rStyle w:val="BookTitle"/>
        </w:rPr>
        <w:t xml:space="preserve">- JOHANNESBURG </w:t>
      </w:r>
      <w:r w:rsidR="002A37FB" w:rsidRPr="00861076">
        <w:rPr>
          <w:rStyle w:val="BookTitle"/>
        </w:rPr>
        <w:t xml:space="preserve">TOURISM COMPANY </w:t>
      </w:r>
      <w:r w:rsidRPr="00861076">
        <w:rPr>
          <w:rStyle w:val="BookTitle"/>
        </w:rPr>
        <w:t>-</w:t>
      </w:r>
    </w:p>
    <w:p w:rsidR="0007712E" w:rsidRPr="00861076" w:rsidRDefault="00095355" w:rsidP="00CD627E">
      <w:pPr>
        <w:pStyle w:val="Title"/>
        <w:rPr>
          <w:rStyle w:val="BookTitle"/>
        </w:rPr>
      </w:pPr>
      <w:r>
        <w:rPr>
          <w:rStyle w:val="BookTitle"/>
        </w:rPr>
        <w:t>(DORMANT)</w:t>
      </w:r>
    </w:p>
    <w:p w:rsidR="00487714" w:rsidRPr="00861076" w:rsidRDefault="009D2E21" w:rsidP="00CD627E">
      <w:pPr>
        <w:pStyle w:val="Title"/>
        <w:rPr>
          <w:rStyle w:val="BookTitle"/>
        </w:rPr>
      </w:pPr>
      <w:r w:rsidRPr="00861076">
        <w:rPr>
          <w:rStyle w:val="BookTitle"/>
        </w:rPr>
        <w:t>NON PROFIT COMPANY</w:t>
      </w:r>
    </w:p>
    <w:p w:rsidR="00487714" w:rsidRPr="00BC68E1" w:rsidRDefault="00487714" w:rsidP="00CD627E">
      <w:pPr>
        <w:jc w:val="center"/>
        <w:rPr>
          <w:b/>
        </w:rPr>
      </w:pPr>
      <w:r w:rsidRPr="00BC68E1">
        <w:t>Registration No: 200</w:t>
      </w:r>
      <w:r w:rsidR="002A37FB">
        <w:t>3</w:t>
      </w:r>
      <w:r w:rsidRPr="00BC68E1">
        <w:t>/00</w:t>
      </w:r>
      <w:r w:rsidR="002A37FB">
        <w:t>9873/08</w:t>
      </w:r>
    </w:p>
    <w:p w:rsidR="00487714" w:rsidRDefault="00487714" w:rsidP="00CD627E">
      <w:pPr>
        <w:jc w:val="center"/>
        <w:rPr>
          <w:rFonts w:cs="Arial"/>
          <w:szCs w:val="20"/>
        </w:rPr>
      </w:pPr>
    </w:p>
    <w:p w:rsidR="002A37FB" w:rsidRPr="00BC68E1" w:rsidRDefault="002A37FB" w:rsidP="00CD627E">
      <w:pPr>
        <w:jc w:val="center"/>
        <w:rPr>
          <w:rFonts w:cs="Arial"/>
          <w:szCs w:val="20"/>
        </w:rPr>
      </w:pPr>
    </w:p>
    <w:p w:rsidR="00487714" w:rsidRPr="00BC68E1" w:rsidRDefault="00975663" w:rsidP="00CD627E">
      <w:pPr>
        <w:jc w:val="center"/>
        <w:rPr>
          <w:rFonts w:cs="Arial"/>
          <w:szCs w:val="20"/>
        </w:rPr>
      </w:pPr>
      <w:r w:rsidRPr="00975663">
        <w:rPr>
          <w:rFonts w:cs="Arial"/>
          <w:noProof/>
          <w:szCs w:val="20"/>
          <w:lang w:val="en-US"/>
        </w:rPr>
        <w:drawing>
          <wp:inline distT="0" distB="0" distL="0" distR="0">
            <wp:extent cx="5731510" cy="3058553"/>
            <wp:effectExtent l="0" t="0" r="2540" b="8890"/>
            <wp:docPr id="2" name="Picture 2" descr="D:\My Pictures\aerial\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D:\My Pictures\aerial\Pictur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58553"/>
                    </a:xfrm>
                    <a:prstGeom prst="rect">
                      <a:avLst/>
                    </a:prstGeom>
                    <a:noFill/>
                    <a:ln>
                      <a:noFill/>
                    </a:ln>
                  </pic:spPr>
                </pic:pic>
              </a:graphicData>
            </a:graphic>
          </wp:inline>
        </w:drawing>
      </w:r>
    </w:p>
    <w:p w:rsidR="009E3FC9" w:rsidRDefault="009E3FC9" w:rsidP="00CD627E">
      <w:pPr>
        <w:pStyle w:val="Subtitle"/>
        <w:rPr>
          <w:sz w:val="24"/>
          <w:lang w:val="en-US"/>
        </w:rPr>
      </w:pPr>
    </w:p>
    <w:p w:rsidR="00487714" w:rsidRPr="009E3FC9" w:rsidRDefault="001F33DC" w:rsidP="00CD627E">
      <w:pPr>
        <w:pStyle w:val="Subtitle"/>
        <w:rPr>
          <w:sz w:val="40"/>
          <w:lang w:val="en-US"/>
        </w:rPr>
      </w:pPr>
      <w:r>
        <w:rPr>
          <w:sz w:val="40"/>
          <w:lang w:val="en-US"/>
        </w:rPr>
        <w:t>2015/16</w:t>
      </w:r>
      <w:r w:rsidR="00B44456" w:rsidRPr="009E3FC9">
        <w:rPr>
          <w:sz w:val="40"/>
          <w:lang w:val="en-US"/>
        </w:rPr>
        <w:t xml:space="preserve"> </w:t>
      </w:r>
      <w:r w:rsidR="002C6A5F">
        <w:rPr>
          <w:sz w:val="40"/>
          <w:lang w:val="en-US"/>
        </w:rPr>
        <w:t>Abridged</w:t>
      </w:r>
      <w:r w:rsidR="002C6A5F" w:rsidRPr="009E3FC9">
        <w:rPr>
          <w:sz w:val="40"/>
          <w:lang w:val="en-US"/>
        </w:rPr>
        <w:t xml:space="preserve"> </w:t>
      </w:r>
      <w:r w:rsidR="00B44456" w:rsidRPr="009E3FC9">
        <w:rPr>
          <w:sz w:val="40"/>
          <w:lang w:val="en-US"/>
        </w:rPr>
        <w:t>Annual</w:t>
      </w:r>
      <w:r w:rsidR="00A94574">
        <w:rPr>
          <w:sz w:val="40"/>
          <w:lang w:val="en-US"/>
        </w:rPr>
        <w:t xml:space="preserve"> </w:t>
      </w:r>
      <w:r w:rsidR="00B44456" w:rsidRPr="009E3FC9">
        <w:rPr>
          <w:sz w:val="40"/>
          <w:lang w:val="en-US"/>
        </w:rPr>
        <w:t>Report</w:t>
      </w:r>
    </w:p>
    <w:p w:rsidR="00487714" w:rsidRPr="00BC68E1" w:rsidRDefault="00487714" w:rsidP="00CD627E">
      <w:pPr>
        <w:jc w:val="center"/>
        <w:rPr>
          <w:rFonts w:cs="Arial"/>
          <w:szCs w:val="20"/>
        </w:rPr>
      </w:pPr>
    </w:p>
    <w:p w:rsidR="00487714" w:rsidRPr="00BC68E1" w:rsidRDefault="00487714" w:rsidP="00CD627E">
      <w:pPr>
        <w:tabs>
          <w:tab w:val="left" w:pos="6330"/>
        </w:tabs>
        <w:jc w:val="center"/>
        <w:rPr>
          <w:rFonts w:cs="Arial"/>
          <w:szCs w:val="20"/>
        </w:rPr>
      </w:pPr>
    </w:p>
    <w:p w:rsidR="00487714" w:rsidRPr="00BC68E1" w:rsidRDefault="00487714" w:rsidP="00CD627E">
      <w:pPr>
        <w:jc w:val="center"/>
        <w:rPr>
          <w:rFonts w:cs="Arial"/>
          <w:szCs w:val="20"/>
        </w:rPr>
      </w:pPr>
    </w:p>
    <w:p w:rsidR="00487714" w:rsidRPr="00BC68E1" w:rsidRDefault="00A94574" w:rsidP="00CD627E">
      <w:pPr>
        <w:pStyle w:val="Header"/>
        <w:tabs>
          <w:tab w:val="clear" w:pos="4320"/>
          <w:tab w:val="clear" w:pos="8640"/>
        </w:tabs>
        <w:jc w:val="center"/>
        <w:rPr>
          <w:rFonts w:cs="Arial"/>
          <w:szCs w:val="20"/>
        </w:rPr>
      </w:pPr>
      <w:r>
        <w:rPr>
          <w:rFonts w:cs="Arial"/>
          <w:szCs w:val="20"/>
        </w:rPr>
        <w:t>[In terms of s.121 MFMA and s.46 MSA]</w:t>
      </w:r>
    </w:p>
    <w:p w:rsidR="00487714" w:rsidRPr="00BC68E1" w:rsidRDefault="00487714" w:rsidP="00CD627E">
      <w:pPr>
        <w:pStyle w:val="Header"/>
        <w:tabs>
          <w:tab w:val="clear" w:pos="4320"/>
          <w:tab w:val="clear" w:pos="8640"/>
        </w:tabs>
        <w:jc w:val="center"/>
        <w:rPr>
          <w:rFonts w:cs="Arial"/>
          <w:szCs w:val="20"/>
        </w:rPr>
      </w:pPr>
    </w:p>
    <w:p w:rsidR="0090403F" w:rsidRPr="00BC68E1" w:rsidRDefault="0090403F" w:rsidP="00CD627E">
      <w:pPr>
        <w:pStyle w:val="Header"/>
        <w:tabs>
          <w:tab w:val="clear" w:pos="4320"/>
          <w:tab w:val="clear" w:pos="8640"/>
        </w:tabs>
        <w:jc w:val="center"/>
        <w:rPr>
          <w:rFonts w:cs="Arial"/>
          <w:szCs w:val="20"/>
        </w:rPr>
      </w:pPr>
    </w:p>
    <w:p w:rsidR="002A37FB" w:rsidRDefault="002A37FB" w:rsidP="00FF3F0B">
      <w:pPr>
        <w:jc w:val="both"/>
        <w:rPr>
          <w:rFonts w:cs="Arial"/>
          <w:szCs w:val="20"/>
          <w:lang w:val="en-US"/>
        </w:rPr>
      </w:pPr>
      <w:r>
        <w:rPr>
          <w:rFonts w:cs="Arial"/>
          <w:szCs w:val="20"/>
        </w:rPr>
        <w:br w:type="page"/>
      </w:r>
    </w:p>
    <w:p w:rsidR="00CE6700" w:rsidRDefault="00487714" w:rsidP="00FF3F0B">
      <w:pPr>
        <w:pStyle w:val="Title"/>
        <w:jc w:val="both"/>
        <w:rPr>
          <w:bCs/>
          <w:i/>
        </w:rPr>
      </w:pPr>
      <w:r w:rsidRPr="00BC68E1">
        <w:lastRenderedPageBreak/>
        <w:t xml:space="preserve">JOHANNESBURG </w:t>
      </w:r>
      <w:r w:rsidR="002A37FB">
        <w:t>TOURISM COMPANY</w:t>
      </w:r>
    </w:p>
    <w:p w:rsidR="00487714" w:rsidRPr="00BC68E1" w:rsidRDefault="00391259" w:rsidP="00FF3F0B">
      <w:pPr>
        <w:pStyle w:val="Subtitle"/>
        <w:jc w:val="both"/>
        <w:rPr>
          <w:b w:val="0"/>
          <w:lang w:val="en-US"/>
        </w:rPr>
      </w:pPr>
      <w:r>
        <w:rPr>
          <w:lang w:val="en-US"/>
        </w:rPr>
        <w:t>NON PROFIT COMPANY</w:t>
      </w:r>
    </w:p>
    <w:p w:rsidR="00487714" w:rsidRPr="00BC68E1" w:rsidRDefault="00487714" w:rsidP="00FF3F0B">
      <w:pPr>
        <w:jc w:val="both"/>
        <w:rPr>
          <w:rFonts w:cs="Arial"/>
          <w:szCs w:val="20"/>
          <w:lang w:val="en-US"/>
        </w:rPr>
      </w:pPr>
    </w:p>
    <w:p w:rsidR="00487714" w:rsidRPr="00BC68E1" w:rsidRDefault="00391259" w:rsidP="00FF3F0B">
      <w:pPr>
        <w:pStyle w:val="Heading1"/>
        <w:jc w:val="both"/>
        <w:rPr>
          <w:lang w:val="en-US"/>
        </w:rPr>
      </w:pPr>
      <w:bookmarkStart w:id="0" w:name="_Toc440465764"/>
      <w:r>
        <w:rPr>
          <w:lang w:val="en-US"/>
        </w:rPr>
        <w:t>COMPANY INFORMATION</w:t>
      </w:r>
      <w:bookmarkEnd w:id="0"/>
    </w:p>
    <w:p w:rsidR="00487714" w:rsidRPr="00BC68E1" w:rsidRDefault="00487714" w:rsidP="00FF3F0B">
      <w:pPr>
        <w:pStyle w:val="Header"/>
        <w:tabs>
          <w:tab w:val="clear" w:pos="4320"/>
          <w:tab w:val="clear" w:pos="8640"/>
        </w:tabs>
        <w:jc w:val="both"/>
        <w:rPr>
          <w:rFonts w:cs="Arial"/>
          <w:b/>
          <w:bCs/>
          <w:szCs w:val="20"/>
        </w:rPr>
      </w:pPr>
    </w:p>
    <w:p w:rsidR="00487714" w:rsidRPr="004C1816" w:rsidRDefault="00487714" w:rsidP="00FF3F0B">
      <w:pPr>
        <w:jc w:val="both"/>
        <w:rPr>
          <w:rFonts w:cs="Arial"/>
          <w:szCs w:val="20"/>
        </w:rPr>
      </w:pPr>
      <w:r w:rsidRPr="00BC68E1">
        <w:rPr>
          <w:rFonts w:cs="Arial"/>
          <w:b/>
          <w:bCs/>
          <w:szCs w:val="20"/>
        </w:rPr>
        <w:t xml:space="preserve">Registration number:   </w:t>
      </w:r>
      <w:r w:rsidRPr="00BC68E1">
        <w:rPr>
          <w:rFonts w:cs="Arial"/>
          <w:b/>
          <w:bCs/>
          <w:szCs w:val="20"/>
        </w:rPr>
        <w:tab/>
      </w:r>
      <w:r w:rsidRPr="00BC68E1">
        <w:rPr>
          <w:rFonts w:cs="Arial"/>
          <w:b/>
          <w:bCs/>
          <w:szCs w:val="20"/>
        </w:rPr>
        <w:tab/>
      </w:r>
      <w:r w:rsidRPr="004C1816">
        <w:rPr>
          <w:rFonts w:cs="Arial"/>
          <w:bCs/>
          <w:szCs w:val="20"/>
        </w:rPr>
        <w:t>200</w:t>
      </w:r>
      <w:r w:rsidR="002A37FB" w:rsidRPr="004C1816">
        <w:rPr>
          <w:rFonts w:cs="Arial"/>
          <w:bCs/>
          <w:szCs w:val="20"/>
        </w:rPr>
        <w:t>3</w:t>
      </w:r>
      <w:r w:rsidR="00AF13BE" w:rsidRPr="004C1816">
        <w:rPr>
          <w:rFonts w:cs="Arial"/>
          <w:bCs/>
          <w:szCs w:val="20"/>
        </w:rPr>
        <w:t>/00</w:t>
      </w:r>
      <w:r w:rsidR="002A37FB" w:rsidRPr="004C1816">
        <w:rPr>
          <w:rFonts w:cs="Arial"/>
          <w:bCs/>
          <w:szCs w:val="20"/>
        </w:rPr>
        <w:t>8973</w:t>
      </w:r>
      <w:r w:rsidR="00AF13BE" w:rsidRPr="004C1816">
        <w:rPr>
          <w:rFonts w:cs="Arial"/>
          <w:bCs/>
          <w:szCs w:val="20"/>
        </w:rPr>
        <w:t>/0</w:t>
      </w:r>
      <w:r w:rsidR="002A37FB" w:rsidRPr="004C1816">
        <w:rPr>
          <w:rFonts w:cs="Arial"/>
          <w:bCs/>
          <w:szCs w:val="20"/>
        </w:rPr>
        <w:t>8</w:t>
      </w:r>
    </w:p>
    <w:p w:rsidR="00487714" w:rsidRPr="00BC68E1" w:rsidRDefault="00487714" w:rsidP="00FF3F0B">
      <w:pPr>
        <w:jc w:val="both"/>
        <w:rPr>
          <w:rFonts w:cs="Arial"/>
          <w:szCs w:val="20"/>
        </w:rPr>
      </w:pPr>
    </w:p>
    <w:p w:rsidR="00487714" w:rsidRPr="004C1816" w:rsidRDefault="00487714" w:rsidP="00FF3F0B">
      <w:pPr>
        <w:jc w:val="both"/>
        <w:rPr>
          <w:rFonts w:cs="Arial"/>
          <w:szCs w:val="20"/>
        </w:rPr>
      </w:pPr>
      <w:r w:rsidRPr="00BC68E1">
        <w:rPr>
          <w:rFonts w:cs="Arial"/>
          <w:b/>
          <w:szCs w:val="20"/>
        </w:rPr>
        <w:t>Registered Address:</w:t>
      </w:r>
      <w:r w:rsidRPr="00BC68E1">
        <w:rPr>
          <w:rFonts w:cs="Arial"/>
          <w:b/>
          <w:szCs w:val="20"/>
        </w:rPr>
        <w:tab/>
      </w:r>
      <w:r w:rsidRPr="00BC68E1">
        <w:rPr>
          <w:rFonts w:cs="Arial"/>
          <w:b/>
          <w:szCs w:val="20"/>
        </w:rPr>
        <w:tab/>
      </w:r>
      <w:r w:rsidRPr="00BC68E1">
        <w:rPr>
          <w:rFonts w:cs="Arial"/>
          <w:b/>
          <w:szCs w:val="20"/>
        </w:rPr>
        <w:tab/>
      </w:r>
      <w:r w:rsidR="00BF5E47" w:rsidRPr="004C1816">
        <w:rPr>
          <w:rFonts w:cs="Arial"/>
          <w:szCs w:val="20"/>
        </w:rPr>
        <w:t>Ground Floor, Grosvenor Corner</w:t>
      </w:r>
    </w:p>
    <w:p w:rsidR="00487714" w:rsidRPr="004C1816" w:rsidRDefault="00487714" w:rsidP="00FF3F0B">
      <w:pPr>
        <w:jc w:val="both"/>
        <w:rPr>
          <w:rFonts w:cs="Arial"/>
          <w:szCs w:val="20"/>
        </w:rPr>
      </w:pP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00BF5E47" w:rsidRPr="004C1816">
        <w:rPr>
          <w:rFonts w:cs="Arial"/>
          <w:szCs w:val="20"/>
        </w:rPr>
        <w:t>195 Jan Smuts Avenue</w:t>
      </w:r>
    </w:p>
    <w:p w:rsidR="00487714" w:rsidRPr="004C1816" w:rsidRDefault="00487714" w:rsidP="00FF3F0B">
      <w:pPr>
        <w:jc w:val="both"/>
        <w:rPr>
          <w:rFonts w:cs="Arial"/>
          <w:szCs w:val="20"/>
        </w:rPr>
      </w:pP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00BF5E47" w:rsidRPr="004C1816">
        <w:rPr>
          <w:rFonts w:cs="Arial"/>
          <w:szCs w:val="20"/>
        </w:rPr>
        <w:t>Parktown North</w:t>
      </w:r>
    </w:p>
    <w:p w:rsidR="00487714" w:rsidRPr="00BC68E1" w:rsidRDefault="00487714" w:rsidP="00FF3F0B">
      <w:pPr>
        <w:jc w:val="both"/>
        <w:rPr>
          <w:rFonts w:cs="Arial"/>
          <w:b/>
          <w:szCs w:val="20"/>
        </w:rPr>
      </w:pP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00BF5E47" w:rsidRPr="004C1816">
        <w:rPr>
          <w:rFonts w:cs="Arial"/>
          <w:szCs w:val="20"/>
        </w:rPr>
        <w:t>Johannesburg</w:t>
      </w:r>
      <w:r w:rsidR="001F2180" w:rsidRPr="00BC68E1">
        <w:rPr>
          <w:rFonts w:cs="Arial"/>
          <w:b/>
          <w:szCs w:val="20"/>
        </w:rPr>
        <w:t xml:space="preserve"> </w:t>
      </w:r>
    </w:p>
    <w:p w:rsidR="00487714" w:rsidRPr="00BC68E1" w:rsidRDefault="00487714" w:rsidP="00FF3F0B">
      <w:pPr>
        <w:jc w:val="both"/>
        <w:rPr>
          <w:rFonts w:cs="Arial"/>
          <w:b/>
          <w:szCs w:val="20"/>
        </w:rPr>
      </w:pPr>
    </w:p>
    <w:p w:rsidR="00487714" w:rsidRPr="004C1816" w:rsidRDefault="00487714" w:rsidP="00FF3F0B">
      <w:pPr>
        <w:jc w:val="both"/>
        <w:rPr>
          <w:rFonts w:cs="Arial"/>
          <w:szCs w:val="20"/>
        </w:rPr>
      </w:pPr>
      <w:r w:rsidRPr="00BC68E1">
        <w:rPr>
          <w:rFonts w:cs="Arial"/>
          <w:b/>
          <w:szCs w:val="20"/>
        </w:rPr>
        <w:t xml:space="preserve">Postal Address: </w:t>
      </w:r>
      <w:r w:rsidRPr="00BC68E1">
        <w:rPr>
          <w:rFonts w:cs="Arial"/>
          <w:b/>
          <w:szCs w:val="20"/>
        </w:rPr>
        <w:tab/>
      </w:r>
      <w:r w:rsidRPr="00BC68E1">
        <w:rPr>
          <w:rFonts w:cs="Arial"/>
          <w:b/>
          <w:szCs w:val="20"/>
        </w:rPr>
        <w:tab/>
      </w:r>
      <w:r w:rsidRPr="00BC68E1">
        <w:rPr>
          <w:rFonts w:cs="Arial"/>
          <w:b/>
          <w:szCs w:val="20"/>
        </w:rPr>
        <w:tab/>
      </w:r>
      <w:r w:rsidRPr="004C1816">
        <w:rPr>
          <w:rFonts w:cs="Arial"/>
          <w:szCs w:val="20"/>
        </w:rPr>
        <w:t>P O Box 1049</w:t>
      </w:r>
    </w:p>
    <w:p w:rsidR="00487714" w:rsidRPr="004C1816" w:rsidRDefault="00487714" w:rsidP="00FF3F0B">
      <w:pPr>
        <w:jc w:val="both"/>
        <w:rPr>
          <w:rFonts w:cs="Arial"/>
          <w:szCs w:val="20"/>
        </w:rPr>
      </w:pP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Pr="004C1816">
        <w:rPr>
          <w:rFonts w:cs="Arial"/>
          <w:szCs w:val="20"/>
        </w:rPr>
        <w:tab/>
        <w:t>Johannesburg</w:t>
      </w:r>
    </w:p>
    <w:p w:rsidR="00487714" w:rsidRPr="004C1816" w:rsidRDefault="00487714" w:rsidP="00FF3F0B">
      <w:pPr>
        <w:jc w:val="both"/>
        <w:rPr>
          <w:rFonts w:cs="Arial"/>
          <w:szCs w:val="20"/>
        </w:rPr>
      </w:pPr>
      <w:r w:rsidRPr="004C1816">
        <w:rPr>
          <w:rFonts w:cs="Arial"/>
          <w:szCs w:val="20"/>
        </w:rPr>
        <w:tab/>
      </w:r>
      <w:r w:rsidRPr="004C1816">
        <w:rPr>
          <w:rFonts w:cs="Arial"/>
          <w:szCs w:val="20"/>
        </w:rPr>
        <w:tab/>
      </w:r>
      <w:r w:rsidRPr="004C1816">
        <w:rPr>
          <w:rFonts w:cs="Arial"/>
          <w:szCs w:val="20"/>
        </w:rPr>
        <w:tab/>
      </w:r>
      <w:r w:rsidRPr="004C1816">
        <w:rPr>
          <w:rFonts w:cs="Arial"/>
          <w:szCs w:val="20"/>
        </w:rPr>
        <w:tab/>
      </w:r>
      <w:r w:rsidRPr="004C1816">
        <w:rPr>
          <w:rFonts w:cs="Arial"/>
          <w:szCs w:val="20"/>
        </w:rPr>
        <w:tab/>
        <w:t>2000</w:t>
      </w:r>
    </w:p>
    <w:p w:rsidR="00487714" w:rsidRPr="00BC68E1" w:rsidRDefault="00487714" w:rsidP="00FF3F0B">
      <w:pPr>
        <w:jc w:val="both"/>
        <w:rPr>
          <w:rFonts w:cs="Arial"/>
          <w:b/>
          <w:bCs/>
          <w:szCs w:val="20"/>
        </w:rPr>
      </w:pPr>
    </w:p>
    <w:p w:rsidR="00487714" w:rsidRPr="004C1816" w:rsidRDefault="00487714" w:rsidP="00FF3F0B">
      <w:pPr>
        <w:jc w:val="both"/>
        <w:rPr>
          <w:rFonts w:cs="Arial"/>
          <w:bCs/>
          <w:szCs w:val="20"/>
        </w:rPr>
      </w:pPr>
      <w:r w:rsidRPr="00BC68E1">
        <w:rPr>
          <w:rFonts w:cs="Arial"/>
          <w:b/>
          <w:bCs/>
          <w:szCs w:val="20"/>
        </w:rPr>
        <w:t>Telephone number</w:t>
      </w:r>
      <w:r w:rsidRPr="00BC68E1">
        <w:rPr>
          <w:rFonts w:cs="Arial"/>
          <w:b/>
          <w:bCs/>
          <w:szCs w:val="20"/>
        </w:rPr>
        <w:tab/>
      </w:r>
      <w:r w:rsidRPr="00BC68E1">
        <w:rPr>
          <w:rFonts w:cs="Arial"/>
          <w:b/>
          <w:bCs/>
          <w:szCs w:val="20"/>
        </w:rPr>
        <w:tab/>
        <w:t>:</w:t>
      </w:r>
      <w:r w:rsidRPr="00BC68E1">
        <w:rPr>
          <w:rFonts w:cs="Arial"/>
          <w:b/>
          <w:bCs/>
          <w:szCs w:val="20"/>
        </w:rPr>
        <w:tab/>
      </w:r>
      <w:r w:rsidR="002A37FB" w:rsidRPr="004C1816">
        <w:rPr>
          <w:rFonts w:cs="Arial"/>
          <w:bCs/>
          <w:szCs w:val="20"/>
        </w:rPr>
        <w:t>N/A</w:t>
      </w:r>
    </w:p>
    <w:p w:rsidR="00487714" w:rsidRPr="00BC68E1" w:rsidRDefault="00487714" w:rsidP="00FF3F0B">
      <w:pPr>
        <w:jc w:val="both"/>
        <w:rPr>
          <w:rFonts w:cs="Arial"/>
          <w:b/>
          <w:bCs/>
          <w:szCs w:val="20"/>
        </w:rPr>
      </w:pPr>
    </w:p>
    <w:p w:rsidR="00487714" w:rsidRPr="004C1816" w:rsidRDefault="00487714" w:rsidP="00FF3F0B">
      <w:pPr>
        <w:jc w:val="both"/>
        <w:rPr>
          <w:rFonts w:cs="Arial"/>
          <w:bCs/>
          <w:szCs w:val="20"/>
        </w:rPr>
      </w:pPr>
      <w:r w:rsidRPr="00BC68E1">
        <w:rPr>
          <w:rFonts w:cs="Arial"/>
          <w:b/>
          <w:bCs/>
          <w:szCs w:val="20"/>
        </w:rPr>
        <w:t>Fax number</w:t>
      </w:r>
      <w:r w:rsidRPr="00BC68E1">
        <w:rPr>
          <w:rFonts w:cs="Arial"/>
          <w:b/>
          <w:bCs/>
          <w:szCs w:val="20"/>
        </w:rPr>
        <w:tab/>
      </w:r>
      <w:r w:rsidRPr="00BC68E1">
        <w:rPr>
          <w:rFonts w:cs="Arial"/>
          <w:b/>
          <w:bCs/>
          <w:szCs w:val="20"/>
        </w:rPr>
        <w:tab/>
      </w:r>
      <w:r w:rsidRPr="00BC68E1">
        <w:rPr>
          <w:rFonts w:cs="Arial"/>
          <w:b/>
          <w:bCs/>
          <w:szCs w:val="20"/>
        </w:rPr>
        <w:tab/>
        <w:t>:</w:t>
      </w:r>
      <w:r w:rsidRPr="00BC68E1">
        <w:rPr>
          <w:rFonts w:cs="Arial"/>
          <w:b/>
          <w:bCs/>
          <w:szCs w:val="20"/>
        </w:rPr>
        <w:tab/>
      </w:r>
      <w:r w:rsidR="002A37FB" w:rsidRPr="004C1816">
        <w:rPr>
          <w:rFonts w:cs="Arial"/>
          <w:bCs/>
          <w:szCs w:val="20"/>
        </w:rPr>
        <w:t>N/A</w:t>
      </w:r>
    </w:p>
    <w:p w:rsidR="00487714" w:rsidRPr="00BC68E1" w:rsidRDefault="00487714" w:rsidP="00FF3F0B">
      <w:pPr>
        <w:jc w:val="both"/>
        <w:rPr>
          <w:rFonts w:cs="Arial"/>
          <w:b/>
          <w:bCs/>
          <w:szCs w:val="20"/>
        </w:rPr>
      </w:pPr>
    </w:p>
    <w:p w:rsidR="00487714" w:rsidRPr="004C1816" w:rsidRDefault="00487714" w:rsidP="00FF3F0B">
      <w:pPr>
        <w:jc w:val="both"/>
        <w:rPr>
          <w:bCs/>
        </w:rPr>
      </w:pPr>
      <w:r w:rsidRPr="00861076">
        <w:rPr>
          <w:b/>
        </w:rPr>
        <w:t>Website</w:t>
      </w:r>
      <w:r w:rsidRPr="00861076">
        <w:rPr>
          <w:b/>
        </w:rPr>
        <w:tab/>
      </w:r>
      <w:r w:rsidRPr="00861076">
        <w:rPr>
          <w:b/>
        </w:rPr>
        <w:tab/>
      </w:r>
      <w:r w:rsidRPr="00861076">
        <w:rPr>
          <w:b/>
        </w:rPr>
        <w:tab/>
        <w:t>:</w:t>
      </w:r>
      <w:r w:rsidRPr="00861076">
        <w:rPr>
          <w:b/>
        </w:rPr>
        <w:tab/>
      </w:r>
      <w:r w:rsidR="00AF595C">
        <w:t>N</w:t>
      </w:r>
      <w:r w:rsidR="00A94574">
        <w:t>/A</w:t>
      </w:r>
    </w:p>
    <w:p w:rsidR="00487714" w:rsidRPr="00BC68E1" w:rsidRDefault="00487714" w:rsidP="00FF3F0B">
      <w:pPr>
        <w:pStyle w:val="xl25"/>
        <w:spacing w:before="0" w:beforeAutospacing="0" w:after="0" w:afterAutospacing="0"/>
        <w:jc w:val="both"/>
        <w:rPr>
          <w:rFonts w:eastAsia="Times New Roman"/>
          <w:szCs w:val="20"/>
          <w:lang w:val="en-GB"/>
        </w:rPr>
      </w:pPr>
    </w:p>
    <w:p w:rsidR="00487714" w:rsidRPr="004C1816" w:rsidRDefault="00487714" w:rsidP="00FF3F0B">
      <w:pPr>
        <w:pStyle w:val="xl25"/>
        <w:spacing w:before="0" w:beforeAutospacing="0" w:after="0" w:afterAutospacing="0"/>
        <w:jc w:val="both"/>
        <w:rPr>
          <w:rFonts w:eastAsia="Times New Roman"/>
          <w:b w:val="0"/>
          <w:szCs w:val="20"/>
          <w:lang w:val="en-GB"/>
        </w:rPr>
      </w:pPr>
      <w:r w:rsidRPr="00BC68E1">
        <w:rPr>
          <w:rFonts w:eastAsia="Times New Roman"/>
          <w:szCs w:val="20"/>
          <w:lang w:val="en-GB"/>
        </w:rPr>
        <w:t>Bankers</w:t>
      </w:r>
      <w:r w:rsidRPr="00BC68E1">
        <w:rPr>
          <w:rFonts w:eastAsia="Times New Roman"/>
          <w:szCs w:val="20"/>
          <w:lang w:val="en-GB"/>
        </w:rPr>
        <w:tab/>
      </w:r>
      <w:r w:rsidRPr="00BC68E1">
        <w:rPr>
          <w:rFonts w:eastAsia="Times New Roman"/>
          <w:szCs w:val="20"/>
          <w:lang w:val="en-GB"/>
        </w:rPr>
        <w:tab/>
      </w:r>
      <w:r w:rsidRPr="00BC68E1">
        <w:rPr>
          <w:rFonts w:eastAsia="Times New Roman"/>
          <w:szCs w:val="20"/>
          <w:lang w:val="en-GB"/>
        </w:rPr>
        <w:tab/>
        <w:t>:</w:t>
      </w:r>
      <w:r w:rsidRPr="00BC68E1">
        <w:rPr>
          <w:rFonts w:eastAsia="Times New Roman"/>
          <w:szCs w:val="20"/>
          <w:lang w:val="en-GB"/>
        </w:rPr>
        <w:tab/>
      </w:r>
      <w:r w:rsidR="002A37FB" w:rsidRPr="004C1816">
        <w:rPr>
          <w:rFonts w:eastAsia="Times New Roman"/>
          <w:b w:val="0"/>
          <w:szCs w:val="20"/>
          <w:lang w:val="en-GB"/>
        </w:rPr>
        <w:t>N/A</w:t>
      </w:r>
    </w:p>
    <w:p w:rsidR="00487714" w:rsidRPr="00BC68E1" w:rsidRDefault="00487714" w:rsidP="00FF3F0B">
      <w:pPr>
        <w:pStyle w:val="xl25"/>
        <w:spacing w:before="0" w:beforeAutospacing="0" w:after="0" w:afterAutospacing="0"/>
        <w:jc w:val="both"/>
        <w:rPr>
          <w:rFonts w:eastAsia="Times New Roman"/>
          <w:szCs w:val="20"/>
          <w:lang w:val="en-GB"/>
        </w:rPr>
      </w:pPr>
    </w:p>
    <w:p w:rsidR="00487714" w:rsidRPr="004C1816" w:rsidRDefault="00487714" w:rsidP="00FF3F0B">
      <w:pPr>
        <w:pStyle w:val="xl25"/>
        <w:spacing w:before="0" w:beforeAutospacing="0" w:after="0" w:afterAutospacing="0"/>
        <w:jc w:val="both"/>
        <w:rPr>
          <w:rFonts w:eastAsia="Times New Roman"/>
          <w:b w:val="0"/>
          <w:szCs w:val="20"/>
          <w:lang w:val="en-GB"/>
        </w:rPr>
      </w:pPr>
      <w:r w:rsidRPr="00BC68E1">
        <w:rPr>
          <w:rFonts w:eastAsia="Times New Roman"/>
          <w:szCs w:val="20"/>
          <w:lang w:val="en-GB"/>
        </w:rPr>
        <w:t>Auditors</w:t>
      </w:r>
      <w:r w:rsidRPr="00BC68E1">
        <w:rPr>
          <w:rFonts w:eastAsia="Times New Roman"/>
          <w:szCs w:val="20"/>
          <w:lang w:val="en-GB"/>
        </w:rPr>
        <w:tab/>
      </w:r>
      <w:r w:rsidRPr="00BC68E1">
        <w:rPr>
          <w:rFonts w:eastAsia="Times New Roman"/>
          <w:szCs w:val="20"/>
          <w:lang w:val="en-GB"/>
        </w:rPr>
        <w:tab/>
      </w:r>
      <w:r w:rsidRPr="00BC68E1">
        <w:rPr>
          <w:rFonts w:eastAsia="Times New Roman"/>
          <w:szCs w:val="20"/>
          <w:lang w:val="en-GB"/>
        </w:rPr>
        <w:tab/>
        <w:t>:</w:t>
      </w:r>
      <w:r w:rsidRPr="00BC68E1">
        <w:rPr>
          <w:rFonts w:eastAsia="Times New Roman"/>
          <w:szCs w:val="20"/>
          <w:lang w:val="en-GB"/>
        </w:rPr>
        <w:tab/>
      </w:r>
      <w:r w:rsidRPr="004C1816">
        <w:rPr>
          <w:rFonts w:eastAsia="Times New Roman"/>
          <w:b w:val="0"/>
          <w:szCs w:val="20"/>
          <w:lang w:val="en-GB"/>
        </w:rPr>
        <w:t>Auditor-General</w:t>
      </w:r>
    </w:p>
    <w:p w:rsidR="00487714" w:rsidRPr="00BC68E1" w:rsidRDefault="00487714" w:rsidP="00FF3F0B">
      <w:pPr>
        <w:pStyle w:val="xl25"/>
        <w:spacing w:before="0" w:beforeAutospacing="0" w:after="0" w:afterAutospacing="0"/>
        <w:jc w:val="both"/>
        <w:rPr>
          <w:rFonts w:eastAsia="Times New Roman"/>
          <w:szCs w:val="20"/>
          <w:lang w:val="en-GB"/>
        </w:rPr>
      </w:pPr>
    </w:p>
    <w:p w:rsidR="00487714" w:rsidRDefault="00487714" w:rsidP="00FF3F0B">
      <w:pPr>
        <w:pStyle w:val="xl25"/>
        <w:spacing w:before="0" w:beforeAutospacing="0" w:after="0" w:afterAutospacing="0"/>
        <w:jc w:val="both"/>
        <w:rPr>
          <w:rFonts w:eastAsia="Times New Roman"/>
          <w:szCs w:val="20"/>
          <w:lang w:val="en-GB"/>
        </w:rPr>
      </w:pPr>
    </w:p>
    <w:p w:rsidR="00BF5E47" w:rsidRDefault="00BF5E47" w:rsidP="00FF3F0B">
      <w:pPr>
        <w:pStyle w:val="xl25"/>
        <w:spacing w:before="0" w:beforeAutospacing="0" w:after="0" w:afterAutospacing="0"/>
        <w:jc w:val="both"/>
        <w:rPr>
          <w:rFonts w:eastAsia="Times New Roman"/>
          <w:szCs w:val="20"/>
          <w:lang w:val="en-GB"/>
        </w:rPr>
      </w:pPr>
      <w:bookmarkStart w:id="1" w:name="_GoBack"/>
      <w:bookmarkEnd w:id="1"/>
    </w:p>
    <w:p w:rsidR="00BF5E47" w:rsidRDefault="00BF5E47" w:rsidP="00FF3F0B">
      <w:pPr>
        <w:pStyle w:val="xl25"/>
        <w:spacing w:before="0" w:beforeAutospacing="0" w:after="0" w:afterAutospacing="0"/>
        <w:jc w:val="both"/>
        <w:rPr>
          <w:rFonts w:eastAsia="Times New Roman"/>
          <w:szCs w:val="20"/>
          <w:lang w:val="en-GB"/>
        </w:rPr>
      </w:pPr>
    </w:p>
    <w:p w:rsidR="00BF5E47" w:rsidRDefault="00BF5E47" w:rsidP="00FF3F0B">
      <w:pPr>
        <w:pStyle w:val="xl25"/>
        <w:spacing w:before="0" w:beforeAutospacing="0" w:after="0" w:afterAutospacing="0"/>
        <w:jc w:val="both"/>
        <w:rPr>
          <w:rFonts w:eastAsia="Times New Roman"/>
          <w:szCs w:val="20"/>
          <w:lang w:val="en-GB"/>
        </w:rPr>
      </w:pPr>
    </w:p>
    <w:p w:rsidR="00BF5E47" w:rsidRDefault="00BF5E47" w:rsidP="00FF3F0B">
      <w:pPr>
        <w:pStyle w:val="xl25"/>
        <w:spacing w:before="0" w:beforeAutospacing="0" w:after="0" w:afterAutospacing="0"/>
        <w:jc w:val="both"/>
        <w:rPr>
          <w:rFonts w:eastAsia="Times New Roman"/>
          <w:szCs w:val="20"/>
          <w:lang w:val="en-GB"/>
        </w:rPr>
      </w:pPr>
    </w:p>
    <w:p w:rsidR="00BF5E47" w:rsidRDefault="00BF5E47" w:rsidP="00FF3F0B">
      <w:pPr>
        <w:pStyle w:val="xl25"/>
        <w:spacing w:before="0" w:beforeAutospacing="0" w:after="0" w:afterAutospacing="0"/>
        <w:jc w:val="both"/>
        <w:rPr>
          <w:rFonts w:eastAsia="Times New Roman"/>
          <w:szCs w:val="20"/>
          <w:lang w:val="en-GB"/>
        </w:rPr>
      </w:pPr>
    </w:p>
    <w:p w:rsidR="00BF5E47" w:rsidRPr="00BC68E1" w:rsidRDefault="00BF5E47" w:rsidP="00FF3F0B">
      <w:pPr>
        <w:pStyle w:val="xl25"/>
        <w:spacing w:before="0" w:beforeAutospacing="0" w:after="0" w:afterAutospacing="0"/>
        <w:jc w:val="both"/>
        <w:rPr>
          <w:rFonts w:eastAsia="Times New Roman"/>
          <w:szCs w:val="20"/>
          <w:lang w:val="en-GB"/>
        </w:rPr>
      </w:pPr>
    </w:p>
    <w:p w:rsidR="009B7C1E" w:rsidRDefault="009B7C1E" w:rsidP="00FF3F0B">
      <w:pPr>
        <w:jc w:val="both"/>
        <w:rPr>
          <w:rFonts w:cs="Arial"/>
          <w:b/>
          <w:bCs/>
          <w:iCs/>
          <w:smallCaps/>
          <w:sz w:val="24"/>
          <w:szCs w:val="28"/>
        </w:rPr>
      </w:pPr>
      <w:r>
        <w:br w:type="page"/>
      </w:r>
    </w:p>
    <w:sdt>
      <w:sdtPr>
        <w:rPr>
          <w:rFonts w:cs="Times New Roman"/>
          <w:b w:val="0"/>
          <w:sz w:val="28"/>
          <w:szCs w:val="28"/>
        </w:rPr>
        <w:id w:val="1156111144"/>
        <w:docPartObj>
          <w:docPartGallery w:val="Table of Contents"/>
          <w:docPartUnique/>
        </w:docPartObj>
      </w:sdtPr>
      <w:sdtEndPr>
        <w:rPr>
          <w:bCs/>
          <w:noProof/>
          <w:sz w:val="20"/>
          <w:szCs w:val="24"/>
        </w:rPr>
      </w:sdtEndPr>
      <w:sdtContent>
        <w:p w:rsidR="00F22D98" w:rsidRPr="00F22D98" w:rsidRDefault="00F22D98" w:rsidP="00FF3F0B">
          <w:pPr>
            <w:pStyle w:val="Title"/>
            <w:pBdr>
              <w:bottom w:val="thinThickSmallGap" w:sz="12" w:space="1" w:color="E6B000"/>
            </w:pBdr>
            <w:spacing w:line="240" w:lineRule="auto"/>
            <w:jc w:val="both"/>
            <w:rPr>
              <w:sz w:val="28"/>
              <w:szCs w:val="28"/>
            </w:rPr>
          </w:pPr>
          <w:r w:rsidRPr="00F22D98">
            <w:rPr>
              <w:sz w:val="28"/>
              <w:szCs w:val="28"/>
            </w:rPr>
            <w:t>TABLE OF CONTENTS</w:t>
          </w:r>
        </w:p>
        <w:p w:rsidR="00F22D98" w:rsidRPr="00F22D98" w:rsidRDefault="00F22D98" w:rsidP="00FF3F0B">
          <w:pPr>
            <w:jc w:val="both"/>
            <w:rPr>
              <w:lang w:val="en-US"/>
            </w:rPr>
          </w:pPr>
        </w:p>
        <w:p w:rsidR="00FF3F0B" w:rsidRDefault="00B84D87" w:rsidP="00FF3F0B">
          <w:pPr>
            <w:pStyle w:val="TOC1"/>
            <w:tabs>
              <w:tab w:val="right" w:leader="dot" w:pos="9016"/>
            </w:tabs>
            <w:jc w:val="both"/>
            <w:rPr>
              <w:rFonts w:cstheme="minorBidi"/>
              <w:b w:val="0"/>
              <w:noProof/>
            </w:rPr>
          </w:pPr>
          <w:r>
            <w:rPr>
              <w:b w:val="0"/>
            </w:rPr>
            <w:fldChar w:fldCharType="begin"/>
          </w:r>
          <w:r>
            <w:rPr>
              <w:b w:val="0"/>
            </w:rPr>
            <w:instrText xml:space="preserve"> TOC \o "1-3" \h \z \u </w:instrText>
          </w:r>
          <w:r>
            <w:rPr>
              <w:b w:val="0"/>
            </w:rPr>
            <w:fldChar w:fldCharType="separate"/>
          </w:r>
          <w:hyperlink w:anchor="_Toc440465764" w:history="1">
            <w:r w:rsidR="00FF3F0B" w:rsidRPr="00103283">
              <w:rPr>
                <w:rStyle w:val="Hyperlink"/>
                <w:noProof/>
              </w:rPr>
              <w:t>COMPANY INFORMATION</w:t>
            </w:r>
            <w:r w:rsidR="00FF3F0B">
              <w:rPr>
                <w:noProof/>
                <w:webHidden/>
              </w:rPr>
              <w:tab/>
            </w:r>
            <w:r w:rsidR="00FF3F0B">
              <w:rPr>
                <w:noProof/>
                <w:webHidden/>
              </w:rPr>
              <w:fldChar w:fldCharType="begin"/>
            </w:r>
            <w:r w:rsidR="00FF3F0B">
              <w:rPr>
                <w:noProof/>
                <w:webHidden/>
              </w:rPr>
              <w:instrText xml:space="preserve"> PAGEREF _Toc440465764 \h </w:instrText>
            </w:r>
            <w:r w:rsidR="00FF3F0B">
              <w:rPr>
                <w:noProof/>
                <w:webHidden/>
              </w:rPr>
            </w:r>
            <w:r w:rsidR="00FF3F0B">
              <w:rPr>
                <w:noProof/>
                <w:webHidden/>
              </w:rPr>
              <w:fldChar w:fldCharType="separate"/>
            </w:r>
            <w:r w:rsidR="00095355">
              <w:rPr>
                <w:noProof/>
                <w:webHidden/>
              </w:rPr>
              <w:t>2</w:t>
            </w:r>
            <w:r w:rsidR="00FF3F0B">
              <w:rPr>
                <w:noProof/>
                <w:webHidden/>
              </w:rPr>
              <w:fldChar w:fldCharType="end"/>
            </w:r>
          </w:hyperlink>
        </w:p>
        <w:p w:rsidR="00FF3F0B" w:rsidRDefault="00DC6D70" w:rsidP="00FF3F0B">
          <w:pPr>
            <w:pStyle w:val="TOC1"/>
            <w:tabs>
              <w:tab w:val="right" w:leader="dot" w:pos="9016"/>
            </w:tabs>
            <w:jc w:val="both"/>
            <w:rPr>
              <w:rFonts w:cstheme="minorBidi"/>
              <w:b w:val="0"/>
              <w:noProof/>
            </w:rPr>
          </w:pPr>
          <w:hyperlink w:anchor="_Toc440465765" w:history="1">
            <w:r w:rsidR="00FF3F0B" w:rsidRPr="00103283">
              <w:rPr>
                <w:rStyle w:val="Hyperlink"/>
                <w:noProof/>
              </w:rPr>
              <w:t>INTRODUCTION</w:t>
            </w:r>
            <w:r w:rsidR="00FF3F0B">
              <w:rPr>
                <w:noProof/>
                <w:webHidden/>
              </w:rPr>
              <w:tab/>
            </w:r>
            <w:r w:rsidR="00FF3F0B">
              <w:rPr>
                <w:noProof/>
                <w:webHidden/>
              </w:rPr>
              <w:fldChar w:fldCharType="begin"/>
            </w:r>
            <w:r w:rsidR="00FF3F0B">
              <w:rPr>
                <w:noProof/>
                <w:webHidden/>
              </w:rPr>
              <w:instrText xml:space="preserve"> PAGEREF _Toc440465765 \h </w:instrText>
            </w:r>
            <w:r w:rsidR="00FF3F0B">
              <w:rPr>
                <w:noProof/>
                <w:webHidden/>
              </w:rPr>
            </w:r>
            <w:r w:rsidR="00FF3F0B">
              <w:rPr>
                <w:noProof/>
                <w:webHidden/>
              </w:rPr>
              <w:fldChar w:fldCharType="separate"/>
            </w:r>
            <w:r w:rsidR="00095355">
              <w:rPr>
                <w:noProof/>
                <w:webHidden/>
              </w:rPr>
              <w:t>4</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66" w:history="1">
            <w:r w:rsidR="00FF3F0B" w:rsidRPr="00103283">
              <w:rPr>
                <w:rStyle w:val="Hyperlink"/>
                <w:noProof/>
              </w:rPr>
              <w:t>Vision</w:t>
            </w:r>
            <w:r w:rsidR="00FF3F0B">
              <w:rPr>
                <w:noProof/>
                <w:webHidden/>
              </w:rPr>
              <w:tab/>
            </w:r>
            <w:r w:rsidR="00FF3F0B">
              <w:rPr>
                <w:noProof/>
                <w:webHidden/>
              </w:rPr>
              <w:fldChar w:fldCharType="begin"/>
            </w:r>
            <w:r w:rsidR="00FF3F0B">
              <w:rPr>
                <w:noProof/>
                <w:webHidden/>
              </w:rPr>
              <w:instrText xml:space="preserve"> PAGEREF _Toc440465766 \h </w:instrText>
            </w:r>
            <w:r w:rsidR="00FF3F0B">
              <w:rPr>
                <w:noProof/>
                <w:webHidden/>
              </w:rPr>
            </w:r>
            <w:r w:rsidR="00FF3F0B">
              <w:rPr>
                <w:noProof/>
                <w:webHidden/>
              </w:rPr>
              <w:fldChar w:fldCharType="separate"/>
            </w:r>
            <w:r w:rsidR="00095355">
              <w:rPr>
                <w:noProof/>
                <w:webHidden/>
              </w:rPr>
              <w:t>4</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67" w:history="1">
            <w:r w:rsidR="00FF3F0B" w:rsidRPr="00103283">
              <w:rPr>
                <w:rStyle w:val="Hyperlink"/>
                <w:noProof/>
              </w:rPr>
              <w:t>Mission</w:t>
            </w:r>
            <w:r w:rsidR="00FF3F0B">
              <w:rPr>
                <w:noProof/>
                <w:webHidden/>
              </w:rPr>
              <w:tab/>
            </w:r>
            <w:r w:rsidR="00FF3F0B">
              <w:rPr>
                <w:noProof/>
                <w:webHidden/>
              </w:rPr>
              <w:fldChar w:fldCharType="begin"/>
            </w:r>
            <w:r w:rsidR="00FF3F0B">
              <w:rPr>
                <w:noProof/>
                <w:webHidden/>
              </w:rPr>
              <w:instrText xml:space="preserve"> PAGEREF _Toc440465767 \h </w:instrText>
            </w:r>
            <w:r w:rsidR="00FF3F0B">
              <w:rPr>
                <w:noProof/>
                <w:webHidden/>
              </w:rPr>
            </w:r>
            <w:r w:rsidR="00FF3F0B">
              <w:rPr>
                <w:noProof/>
                <w:webHidden/>
              </w:rPr>
              <w:fldChar w:fldCharType="separate"/>
            </w:r>
            <w:r w:rsidR="00095355">
              <w:rPr>
                <w:noProof/>
                <w:webHidden/>
              </w:rPr>
              <w:t>4</w:t>
            </w:r>
            <w:r w:rsidR="00FF3F0B">
              <w:rPr>
                <w:noProof/>
                <w:webHidden/>
              </w:rPr>
              <w:fldChar w:fldCharType="end"/>
            </w:r>
          </w:hyperlink>
        </w:p>
        <w:p w:rsidR="00FF3F0B" w:rsidRDefault="00DC6D70" w:rsidP="00FF3F0B">
          <w:pPr>
            <w:pStyle w:val="TOC1"/>
            <w:tabs>
              <w:tab w:val="right" w:leader="dot" w:pos="9016"/>
            </w:tabs>
            <w:jc w:val="both"/>
            <w:rPr>
              <w:rFonts w:cstheme="minorBidi"/>
              <w:b w:val="0"/>
              <w:noProof/>
            </w:rPr>
          </w:pPr>
          <w:hyperlink w:anchor="_Toc440465768" w:history="1">
            <w:r w:rsidR="00FF3F0B" w:rsidRPr="00103283">
              <w:rPr>
                <w:rStyle w:val="Hyperlink"/>
                <w:noProof/>
              </w:rPr>
              <w:t>CHAPTER ONE: LEADERSHIP &amp; CORPORATE PROFILE</w:t>
            </w:r>
            <w:r w:rsidR="00FF3F0B">
              <w:rPr>
                <w:noProof/>
                <w:webHidden/>
              </w:rPr>
              <w:tab/>
            </w:r>
            <w:r w:rsidR="00FF3F0B">
              <w:rPr>
                <w:noProof/>
                <w:webHidden/>
              </w:rPr>
              <w:fldChar w:fldCharType="begin"/>
            </w:r>
            <w:r w:rsidR="00FF3F0B">
              <w:rPr>
                <w:noProof/>
                <w:webHidden/>
              </w:rPr>
              <w:instrText xml:space="preserve"> PAGEREF _Toc440465768 \h </w:instrText>
            </w:r>
            <w:r w:rsidR="00FF3F0B">
              <w:rPr>
                <w:noProof/>
                <w:webHidden/>
              </w:rPr>
            </w:r>
            <w:r w:rsidR="00FF3F0B">
              <w:rPr>
                <w:noProof/>
                <w:webHidden/>
              </w:rPr>
              <w:fldChar w:fldCharType="separate"/>
            </w:r>
            <w:r w:rsidR="00095355">
              <w:rPr>
                <w:noProof/>
                <w:webHidden/>
              </w:rPr>
              <w:t>5</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69" w:history="1">
            <w:r w:rsidR="00FF3F0B" w:rsidRPr="00103283">
              <w:rPr>
                <w:rStyle w:val="Hyperlink"/>
                <w:noProof/>
              </w:rPr>
              <w:t>Section 1: Corporate Profile / Overview of the entity</w:t>
            </w:r>
            <w:r w:rsidR="00FF3F0B">
              <w:rPr>
                <w:noProof/>
                <w:webHidden/>
              </w:rPr>
              <w:tab/>
            </w:r>
            <w:r w:rsidR="00FF3F0B">
              <w:rPr>
                <w:noProof/>
                <w:webHidden/>
              </w:rPr>
              <w:fldChar w:fldCharType="begin"/>
            </w:r>
            <w:r w:rsidR="00FF3F0B">
              <w:rPr>
                <w:noProof/>
                <w:webHidden/>
              </w:rPr>
              <w:instrText xml:space="preserve"> PAGEREF _Toc440465769 \h </w:instrText>
            </w:r>
            <w:r w:rsidR="00FF3F0B">
              <w:rPr>
                <w:noProof/>
                <w:webHidden/>
              </w:rPr>
            </w:r>
            <w:r w:rsidR="00FF3F0B">
              <w:rPr>
                <w:noProof/>
                <w:webHidden/>
              </w:rPr>
              <w:fldChar w:fldCharType="separate"/>
            </w:r>
            <w:r w:rsidR="00095355">
              <w:rPr>
                <w:noProof/>
                <w:webHidden/>
              </w:rPr>
              <w:t>5</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70" w:history="1">
            <w:r w:rsidR="00FF3F0B" w:rsidRPr="00103283">
              <w:rPr>
                <w:rStyle w:val="Hyperlink"/>
                <w:noProof/>
              </w:rPr>
              <w:t>Section 2: Statement of Responsibility</w:t>
            </w:r>
            <w:r w:rsidR="00FF3F0B">
              <w:rPr>
                <w:noProof/>
                <w:webHidden/>
              </w:rPr>
              <w:tab/>
            </w:r>
            <w:r w:rsidR="00FF3F0B">
              <w:rPr>
                <w:noProof/>
                <w:webHidden/>
              </w:rPr>
              <w:fldChar w:fldCharType="begin"/>
            </w:r>
            <w:r w:rsidR="00FF3F0B">
              <w:rPr>
                <w:noProof/>
                <w:webHidden/>
              </w:rPr>
              <w:instrText xml:space="preserve"> PAGEREF _Toc440465770 \h </w:instrText>
            </w:r>
            <w:r w:rsidR="00FF3F0B">
              <w:rPr>
                <w:noProof/>
                <w:webHidden/>
              </w:rPr>
            </w:r>
            <w:r w:rsidR="00FF3F0B">
              <w:rPr>
                <w:noProof/>
                <w:webHidden/>
              </w:rPr>
              <w:fldChar w:fldCharType="separate"/>
            </w:r>
            <w:r w:rsidR="00095355">
              <w:rPr>
                <w:noProof/>
                <w:webHidden/>
              </w:rPr>
              <w:t>5</w:t>
            </w:r>
            <w:r w:rsidR="00FF3F0B">
              <w:rPr>
                <w:noProof/>
                <w:webHidden/>
              </w:rPr>
              <w:fldChar w:fldCharType="end"/>
            </w:r>
          </w:hyperlink>
        </w:p>
        <w:p w:rsidR="00FF3F0B" w:rsidRDefault="00DC6D70" w:rsidP="00FF3F0B">
          <w:pPr>
            <w:pStyle w:val="TOC1"/>
            <w:tabs>
              <w:tab w:val="right" w:leader="dot" w:pos="9016"/>
            </w:tabs>
            <w:jc w:val="both"/>
            <w:rPr>
              <w:rFonts w:cstheme="minorBidi"/>
              <w:b w:val="0"/>
              <w:noProof/>
            </w:rPr>
          </w:pPr>
          <w:hyperlink w:anchor="_Toc440465771" w:history="1">
            <w:r w:rsidR="00FF3F0B" w:rsidRPr="00103283">
              <w:rPr>
                <w:rStyle w:val="Hyperlink"/>
                <w:noProof/>
              </w:rPr>
              <w:t>CHAPTER TWO: GOVENANCE</w:t>
            </w:r>
            <w:r w:rsidR="00FF3F0B">
              <w:rPr>
                <w:noProof/>
                <w:webHidden/>
              </w:rPr>
              <w:tab/>
            </w:r>
            <w:r w:rsidR="00FF3F0B">
              <w:rPr>
                <w:noProof/>
                <w:webHidden/>
              </w:rPr>
              <w:fldChar w:fldCharType="begin"/>
            </w:r>
            <w:r w:rsidR="00FF3F0B">
              <w:rPr>
                <w:noProof/>
                <w:webHidden/>
              </w:rPr>
              <w:instrText xml:space="preserve"> PAGEREF _Toc440465771 \h </w:instrText>
            </w:r>
            <w:r w:rsidR="00FF3F0B">
              <w:rPr>
                <w:noProof/>
                <w:webHidden/>
              </w:rPr>
            </w:r>
            <w:r w:rsidR="00FF3F0B">
              <w:rPr>
                <w:noProof/>
                <w:webHidden/>
              </w:rPr>
              <w:fldChar w:fldCharType="separate"/>
            </w:r>
            <w:r w:rsidR="00095355">
              <w:rPr>
                <w:noProof/>
                <w:webHidden/>
              </w:rPr>
              <w:t>6</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72" w:history="1">
            <w:r w:rsidR="00FF3F0B" w:rsidRPr="00103283">
              <w:rPr>
                <w:rStyle w:val="Hyperlink"/>
                <w:noProof/>
              </w:rPr>
              <w:t>Section 1: Corporate governance statement</w:t>
            </w:r>
            <w:r w:rsidR="00FF3F0B">
              <w:rPr>
                <w:noProof/>
                <w:webHidden/>
              </w:rPr>
              <w:tab/>
            </w:r>
            <w:r w:rsidR="00FF3F0B">
              <w:rPr>
                <w:noProof/>
                <w:webHidden/>
              </w:rPr>
              <w:fldChar w:fldCharType="begin"/>
            </w:r>
            <w:r w:rsidR="00FF3F0B">
              <w:rPr>
                <w:noProof/>
                <w:webHidden/>
              </w:rPr>
              <w:instrText xml:space="preserve"> PAGEREF _Toc440465772 \h </w:instrText>
            </w:r>
            <w:r w:rsidR="00FF3F0B">
              <w:rPr>
                <w:noProof/>
                <w:webHidden/>
              </w:rPr>
            </w:r>
            <w:r w:rsidR="00FF3F0B">
              <w:rPr>
                <w:noProof/>
                <w:webHidden/>
              </w:rPr>
              <w:fldChar w:fldCharType="separate"/>
            </w:r>
            <w:r w:rsidR="00095355">
              <w:rPr>
                <w:noProof/>
                <w:webHidden/>
              </w:rPr>
              <w:t>6</w:t>
            </w:r>
            <w:r w:rsidR="00FF3F0B">
              <w:rPr>
                <w:noProof/>
                <w:webHidden/>
              </w:rPr>
              <w:fldChar w:fldCharType="end"/>
            </w:r>
          </w:hyperlink>
        </w:p>
        <w:p w:rsidR="00FF3F0B" w:rsidRDefault="00DC6D70" w:rsidP="00FF3F0B">
          <w:pPr>
            <w:pStyle w:val="TOC1"/>
            <w:tabs>
              <w:tab w:val="right" w:leader="dot" w:pos="9016"/>
            </w:tabs>
            <w:jc w:val="both"/>
            <w:rPr>
              <w:rFonts w:cstheme="minorBidi"/>
              <w:b w:val="0"/>
              <w:noProof/>
            </w:rPr>
          </w:pPr>
          <w:hyperlink w:anchor="_Toc440465773" w:history="1">
            <w:r w:rsidR="00FF3F0B" w:rsidRPr="00103283">
              <w:rPr>
                <w:rStyle w:val="Hyperlink"/>
                <w:noProof/>
              </w:rPr>
              <w:t>CHAPTER THREE: service delivery performance</w:t>
            </w:r>
            <w:r w:rsidR="00FF3F0B">
              <w:rPr>
                <w:noProof/>
                <w:webHidden/>
              </w:rPr>
              <w:tab/>
            </w:r>
            <w:r w:rsidR="00FF3F0B">
              <w:rPr>
                <w:noProof/>
                <w:webHidden/>
              </w:rPr>
              <w:fldChar w:fldCharType="begin"/>
            </w:r>
            <w:r w:rsidR="00FF3F0B">
              <w:rPr>
                <w:noProof/>
                <w:webHidden/>
              </w:rPr>
              <w:instrText xml:space="preserve"> PAGEREF _Toc440465773 \h </w:instrText>
            </w:r>
            <w:r w:rsidR="00FF3F0B">
              <w:rPr>
                <w:noProof/>
                <w:webHidden/>
              </w:rPr>
            </w:r>
            <w:r w:rsidR="00FF3F0B">
              <w:rPr>
                <w:noProof/>
                <w:webHidden/>
              </w:rPr>
              <w:fldChar w:fldCharType="separate"/>
            </w:r>
            <w:r w:rsidR="00095355">
              <w:rPr>
                <w:noProof/>
                <w:webHidden/>
              </w:rPr>
              <w:t>7</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74" w:history="1">
            <w:r w:rsidR="00FF3F0B" w:rsidRPr="00103283">
              <w:rPr>
                <w:rStyle w:val="Hyperlink"/>
                <w:noProof/>
              </w:rPr>
              <w:t>Section 1: service delivery</w:t>
            </w:r>
            <w:r w:rsidR="00FF3F0B">
              <w:rPr>
                <w:noProof/>
                <w:webHidden/>
              </w:rPr>
              <w:tab/>
            </w:r>
            <w:r w:rsidR="00FF3F0B">
              <w:rPr>
                <w:noProof/>
                <w:webHidden/>
              </w:rPr>
              <w:fldChar w:fldCharType="begin"/>
            </w:r>
            <w:r w:rsidR="00FF3F0B">
              <w:rPr>
                <w:noProof/>
                <w:webHidden/>
              </w:rPr>
              <w:instrText xml:space="preserve"> PAGEREF _Toc440465774 \h </w:instrText>
            </w:r>
            <w:r w:rsidR="00FF3F0B">
              <w:rPr>
                <w:noProof/>
                <w:webHidden/>
              </w:rPr>
            </w:r>
            <w:r w:rsidR="00FF3F0B">
              <w:rPr>
                <w:noProof/>
                <w:webHidden/>
              </w:rPr>
              <w:fldChar w:fldCharType="separate"/>
            </w:r>
            <w:r w:rsidR="00095355">
              <w:rPr>
                <w:noProof/>
                <w:webHidden/>
              </w:rPr>
              <w:t>7</w:t>
            </w:r>
            <w:r w:rsidR="00FF3F0B">
              <w:rPr>
                <w:noProof/>
                <w:webHidden/>
              </w:rPr>
              <w:fldChar w:fldCharType="end"/>
            </w:r>
          </w:hyperlink>
        </w:p>
        <w:p w:rsidR="00FF3F0B" w:rsidRDefault="00DC6D70" w:rsidP="00FF3F0B">
          <w:pPr>
            <w:pStyle w:val="TOC1"/>
            <w:tabs>
              <w:tab w:val="right" w:leader="dot" w:pos="9016"/>
            </w:tabs>
            <w:jc w:val="both"/>
            <w:rPr>
              <w:rFonts w:cstheme="minorBidi"/>
              <w:b w:val="0"/>
              <w:noProof/>
            </w:rPr>
          </w:pPr>
          <w:hyperlink w:anchor="_Toc440465775" w:history="1">
            <w:r w:rsidR="00FF3F0B" w:rsidRPr="00103283">
              <w:rPr>
                <w:rStyle w:val="Hyperlink"/>
                <w:noProof/>
              </w:rPr>
              <w:t>chapter FOUR: HUMAN RESOURCES AND ORGANISATIONAL MANAGEMENT</w:t>
            </w:r>
            <w:r w:rsidR="00FF3F0B">
              <w:rPr>
                <w:noProof/>
                <w:webHidden/>
              </w:rPr>
              <w:tab/>
            </w:r>
            <w:r w:rsidR="00FF3F0B">
              <w:rPr>
                <w:noProof/>
                <w:webHidden/>
              </w:rPr>
              <w:fldChar w:fldCharType="begin"/>
            </w:r>
            <w:r w:rsidR="00FF3F0B">
              <w:rPr>
                <w:noProof/>
                <w:webHidden/>
              </w:rPr>
              <w:instrText xml:space="preserve"> PAGEREF _Toc440465775 \h </w:instrText>
            </w:r>
            <w:r w:rsidR="00FF3F0B">
              <w:rPr>
                <w:noProof/>
                <w:webHidden/>
              </w:rPr>
            </w:r>
            <w:r w:rsidR="00FF3F0B">
              <w:rPr>
                <w:noProof/>
                <w:webHidden/>
              </w:rPr>
              <w:fldChar w:fldCharType="separate"/>
            </w:r>
            <w:r w:rsidR="00095355">
              <w:rPr>
                <w:noProof/>
                <w:webHidden/>
              </w:rPr>
              <w:t>8</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76" w:history="1">
            <w:r w:rsidR="00FF3F0B" w:rsidRPr="00103283">
              <w:rPr>
                <w:rStyle w:val="Hyperlink"/>
                <w:noProof/>
              </w:rPr>
              <w:t>Section 1: Human Resource Management</w:t>
            </w:r>
            <w:r w:rsidR="00FF3F0B">
              <w:rPr>
                <w:noProof/>
                <w:webHidden/>
              </w:rPr>
              <w:tab/>
            </w:r>
            <w:r w:rsidR="00FF3F0B">
              <w:rPr>
                <w:noProof/>
                <w:webHidden/>
              </w:rPr>
              <w:fldChar w:fldCharType="begin"/>
            </w:r>
            <w:r w:rsidR="00FF3F0B">
              <w:rPr>
                <w:noProof/>
                <w:webHidden/>
              </w:rPr>
              <w:instrText xml:space="preserve"> PAGEREF _Toc440465776 \h </w:instrText>
            </w:r>
            <w:r w:rsidR="00FF3F0B">
              <w:rPr>
                <w:noProof/>
                <w:webHidden/>
              </w:rPr>
            </w:r>
            <w:r w:rsidR="00FF3F0B">
              <w:rPr>
                <w:noProof/>
                <w:webHidden/>
              </w:rPr>
              <w:fldChar w:fldCharType="separate"/>
            </w:r>
            <w:r w:rsidR="00095355">
              <w:rPr>
                <w:noProof/>
                <w:webHidden/>
              </w:rPr>
              <w:t>8</w:t>
            </w:r>
            <w:r w:rsidR="00FF3F0B">
              <w:rPr>
                <w:noProof/>
                <w:webHidden/>
              </w:rPr>
              <w:fldChar w:fldCharType="end"/>
            </w:r>
          </w:hyperlink>
        </w:p>
        <w:p w:rsidR="00FF3F0B" w:rsidRDefault="00DC6D70" w:rsidP="00FF3F0B">
          <w:pPr>
            <w:pStyle w:val="TOC1"/>
            <w:tabs>
              <w:tab w:val="right" w:leader="dot" w:pos="9016"/>
            </w:tabs>
            <w:jc w:val="both"/>
            <w:rPr>
              <w:rFonts w:cstheme="minorBidi"/>
              <w:b w:val="0"/>
              <w:noProof/>
            </w:rPr>
          </w:pPr>
          <w:hyperlink w:anchor="_Toc440465777" w:history="1">
            <w:r w:rsidR="00FF3F0B" w:rsidRPr="00103283">
              <w:rPr>
                <w:rStyle w:val="Hyperlink"/>
                <w:noProof/>
              </w:rPr>
              <w:t>CHAPTER FIVE: FINANCIAL PERFORMANCE</w:t>
            </w:r>
            <w:r w:rsidR="00FF3F0B">
              <w:rPr>
                <w:noProof/>
                <w:webHidden/>
              </w:rPr>
              <w:tab/>
            </w:r>
            <w:r w:rsidR="00FF3F0B">
              <w:rPr>
                <w:noProof/>
                <w:webHidden/>
              </w:rPr>
              <w:fldChar w:fldCharType="begin"/>
            </w:r>
            <w:r w:rsidR="00FF3F0B">
              <w:rPr>
                <w:noProof/>
                <w:webHidden/>
              </w:rPr>
              <w:instrText xml:space="preserve"> PAGEREF _Toc440465777 \h </w:instrText>
            </w:r>
            <w:r w:rsidR="00FF3F0B">
              <w:rPr>
                <w:noProof/>
                <w:webHidden/>
              </w:rPr>
            </w:r>
            <w:r w:rsidR="00FF3F0B">
              <w:rPr>
                <w:noProof/>
                <w:webHidden/>
              </w:rPr>
              <w:fldChar w:fldCharType="separate"/>
            </w:r>
            <w:r w:rsidR="00095355">
              <w:rPr>
                <w:noProof/>
                <w:webHidden/>
              </w:rPr>
              <w:t>9</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78" w:history="1">
            <w:r w:rsidR="00FF3F0B" w:rsidRPr="00103283">
              <w:rPr>
                <w:rStyle w:val="Hyperlink"/>
                <w:noProof/>
              </w:rPr>
              <w:t>Section 1: Annual Financial Statements and Notes</w:t>
            </w:r>
            <w:r w:rsidR="00FF3F0B">
              <w:rPr>
                <w:noProof/>
                <w:webHidden/>
              </w:rPr>
              <w:tab/>
            </w:r>
            <w:r w:rsidR="00FF3F0B">
              <w:rPr>
                <w:noProof/>
                <w:webHidden/>
              </w:rPr>
              <w:fldChar w:fldCharType="begin"/>
            </w:r>
            <w:r w:rsidR="00FF3F0B">
              <w:rPr>
                <w:noProof/>
                <w:webHidden/>
              </w:rPr>
              <w:instrText xml:space="preserve"> PAGEREF _Toc440465778 \h </w:instrText>
            </w:r>
            <w:r w:rsidR="00FF3F0B">
              <w:rPr>
                <w:noProof/>
                <w:webHidden/>
              </w:rPr>
            </w:r>
            <w:r w:rsidR="00FF3F0B">
              <w:rPr>
                <w:noProof/>
                <w:webHidden/>
              </w:rPr>
              <w:fldChar w:fldCharType="separate"/>
            </w:r>
            <w:r w:rsidR="00095355">
              <w:rPr>
                <w:noProof/>
                <w:webHidden/>
              </w:rPr>
              <w:t>9</w:t>
            </w:r>
            <w:r w:rsidR="00FF3F0B">
              <w:rPr>
                <w:noProof/>
                <w:webHidden/>
              </w:rPr>
              <w:fldChar w:fldCharType="end"/>
            </w:r>
          </w:hyperlink>
        </w:p>
        <w:p w:rsidR="00FF3F0B" w:rsidRDefault="00DC6D70" w:rsidP="00FF3F0B">
          <w:pPr>
            <w:pStyle w:val="TOC1"/>
            <w:tabs>
              <w:tab w:val="right" w:leader="dot" w:pos="9016"/>
            </w:tabs>
            <w:jc w:val="both"/>
            <w:rPr>
              <w:rFonts w:cstheme="minorBidi"/>
              <w:b w:val="0"/>
              <w:noProof/>
            </w:rPr>
          </w:pPr>
          <w:hyperlink w:anchor="_Toc440465787" w:history="1">
            <w:r w:rsidR="00FF3F0B" w:rsidRPr="00103283">
              <w:rPr>
                <w:rStyle w:val="Hyperlink"/>
                <w:noProof/>
              </w:rPr>
              <w:t>CHAPTER SIX: AUDITOR-GENERAL FINDINGS</w:t>
            </w:r>
            <w:r w:rsidR="00FF3F0B">
              <w:rPr>
                <w:noProof/>
                <w:webHidden/>
              </w:rPr>
              <w:tab/>
            </w:r>
            <w:r w:rsidR="00FF3F0B">
              <w:rPr>
                <w:noProof/>
                <w:webHidden/>
              </w:rPr>
              <w:fldChar w:fldCharType="begin"/>
            </w:r>
            <w:r w:rsidR="00FF3F0B">
              <w:rPr>
                <w:noProof/>
                <w:webHidden/>
              </w:rPr>
              <w:instrText xml:space="preserve"> PAGEREF _Toc440465787 \h </w:instrText>
            </w:r>
            <w:r w:rsidR="00FF3F0B">
              <w:rPr>
                <w:noProof/>
                <w:webHidden/>
              </w:rPr>
            </w:r>
            <w:r w:rsidR="00FF3F0B">
              <w:rPr>
                <w:noProof/>
                <w:webHidden/>
              </w:rPr>
              <w:fldChar w:fldCharType="separate"/>
            </w:r>
            <w:r w:rsidR="00095355">
              <w:rPr>
                <w:noProof/>
                <w:webHidden/>
              </w:rPr>
              <w:t>20</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88" w:history="1">
            <w:r w:rsidR="00FF3F0B" w:rsidRPr="00103283">
              <w:rPr>
                <w:rStyle w:val="Hyperlink"/>
                <w:noProof/>
              </w:rPr>
              <w:t>Section 1: Auditor-General’s Report for the Current year</w:t>
            </w:r>
            <w:r w:rsidR="00FF3F0B">
              <w:rPr>
                <w:noProof/>
                <w:webHidden/>
              </w:rPr>
              <w:tab/>
            </w:r>
            <w:r w:rsidR="00FF3F0B">
              <w:rPr>
                <w:noProof/>
                <w:webHidden/>
              </w:rPr>
              <w:fldChar w:fldCharType="begin"/>
            </w:r>
            <w:r w:rsidR="00FF3F0B">
              <w:rPr>
                <w:noProof/>
                <w:webHidden/>
              </w:rPr>
              <w:instrText xml:space="preserve"> PAGEREF _Toc440465788 \h </w:instrText>
            </w:r>
            <w:r w:rsidR="00FF3F0B">
              <w:rPr>
                <w:noProof/>
                <w:webHidden/>
              </w:rPr>
            </w:r>
            <w:r w:rsidR="00FF3F0B">
              <w:rPr>
                <w:noProof/>
                <w:webHidden/>
              </w:rPr>
              <w:fldChar w:fldCharType="separate"/>
            </w:r>
            <w:r w:rsidR="00095355">
              <w:rPr>
                <w:noProof/>
                <w:webHidden/>
              </w:rPr>
              <w:t>20</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89" w:history="1">
            <w:r w:rsidR="00FF3F0B" w:rsidRPr="00103283">
              <w:rPr>
                <w:rStyle w:val="Hyperlink"/>
                <w:noProof/>
              </w:rPr>
              <w:t>Section 2: Historical Audit Findings and Remedial Action</w:t>
            </w:r>
            <w:r w:rsidR="00FF3F0B">
              <w:rPr>
                <w:noProof/>
                <w:webHidden/>
              </w:rPr>
              <w:tab/>
            </w:r>
            <w:r w:rsidR="00FF3F0B">
              <w:rPr>
                <w:noProof/>
                <w:webHidden/>
              </w:rPr>
              <w:fldChar w:fldCharType="begin"/>
            </w:r>
            <w:r w:rsidR="00FF3F0B">
              <w:rPr>
                <w:noProof/>
                <w:webHidden/>
              </w:rPr>
              <w:instrText xml:space="preserve"> PAGEREF _Toc440465789 \h </w:instrText>
            </w:r>
            <w:r w:rsidR="00FF3F0B">
              <w:rPr>
                <w:noProof/>
                <w:webHidden/>
              </w:rPr>
            </w:r>
            <w:r w:rsidR="00FF3F0B">
              <w:rPr>
                <w:noProof/>
                <w:webHidden/>
              </w:rPr>
              <w:fldChar w:fldCharType="separate"/>
            </w:r>
            <w:r w:rsidR="00095355">
              <w:rPr>
                <w:noProof/>
                <w:webHidden/>
              </w:rPr>
              <w:t>21</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90" w:history="1">
            <w:r w:rsidR="00FF3F0B" w:rsidRPr="00103283">
              <w:rPr>
                <w:rStyle w:val="Hyperlink"/>
                <w:noProof/>
              </w:rPr>
              <w:t>Section 3: Commitment by the Board of Directors</w:t>
            </w:r>
            <w:r w:rsidR="00FF3F0B">
              <w:rPr>
                <w:noProof/>
                <w:webHidden/>
              </w:rPr>
              <w:tab/>
            </w:r>
            <w:r w:rsidR="00FF3F0B">
              <w:rPr>
                <w:noProof/>
                <w:webHidden/>
              </w:rPr>
              <w:fldChar w:fldCharType="begin"/>
            </w:r>
            <w:r w:rsidR="00FF3F0B">
              <w:rPr>
                <w:noProof/>
                <w:webHidden/>
              </w:rPr>
              <w:instrText xml:space="preserve"> PAGEREF _Toc440465790 \h </w:instrText>
            </w:r>
            <w:r w:rsidR="00FF3F0B">
              <w:rPr>
                <w:noProof/>
                <w:webHidden/>
              </w:rPr>
            </w:r>
            <w:r w:rsidR="00FF3F0B">
              <w:rPr>
                <w:noProof/>
                <w:webHidden/>
              </w:rPr>
              <w:fldChar w:fldCharType="separate"/>
            </w:r>
            <w:r w:rsidR="00095355">
              <w:rPr>
                <w:noProof/>
                <w:webHidden/>
              </w:rPr>
              <w:t>21</w:t>
            </w:r>
            <w:r w:rsidR="00FF3F0B">
              <w:rPr>
                <w:noProof/>
                <w:webHidden/>
              </w:rPr>
              <w:fldChar w:fldCharType="end"/>
            </w:r>
          </w:hyperlink>
        </w:p>
        <w:p w:rsidR="00FF3F0B" w:rsidRDefault="00DC6D70" w:rsidP="00FF3F0B">
          <w:pPr>
            <w:pStyle w:val="TOC2"/>
            <w:tabs>
              <w:tab w:val="right" w:leader="dot" w:pos="9016"/>
            </w:tabs>
            <w:jc w:val="both"/>
            <w:rPr>
              <w:rFonts w:cstheme="minorBidi"/>
              <w:noProof/>
            </w:rPr>
          </w:pPr>
          <w:hyperlink w:anchor="_Toc440465791" w:history="1">
            <w:r w:rsidR="00FF3F0B" w:rsidRPr="00103283">
              <w:rPr>
                <w:rStyle w:val="Hyperlink"/>
                <w:noProof/>
              </w:rPr>
              <w:t>Section 4: Mitigation strategies on the assessment of the Integrated Reporting and MFMA Circular 63</w:t>
            </w:r>
            <w:r w:rsidR="00FF3F0B">
              <w:rPr>
                <w:noProof/>
                <w:webHidden/>
              </w:rPr>
              <w:tab/>
            </w:r>
            <w:r w:rsidR="00FF3F0B">
              <w:rPr>
                <w:noProof/>
                <w:webHidden/>
              </w:rPr>
              <w:fldChar w:fldCharType="begin"/>
            </w:r>
            <w:r w:rsidR="00FF3F0B">
              <w:rPr>
                <w:noProof/>
                <w:webHidden/>
              </w:rPr>
              <w:instrText xml:space="preserve"> PAGEREF _Toc440465791 \h </w:instrText>
            </w:r>
            <w:r w:rsidR="00FF3F0B">
              <w:rPr>
                <w:noProof/>
                <w:webHidden/>
              </w:rPr>
            </w:r>
            <w:r w:rsidR="00FF3F0B">
              <w:rPr>
                <w:noProof/>
                <w:webHidden/>
              </w:rPr>
              <w:fldChar w:fldCharType="separate"/>
            </w:r>
            <w:r w:rsidR="00095355">
              <w:rPr>
                <w:noProof/>
                <w:webHidden/>
              </w:rPr>
              <w:t>22</w:t>
            </w:r>
            <w:r w:rsidR="00FF3F0B">
              <w:rPr>
                <w:noProof/>
                <w:webHidden/>
              </w:rPr>
              <w:fldChar w:fldCharType="end"/>
            </w:r>
          </w:hyperlink>
        </w:p>
        <w:p w:rsidR="00F22D98" w:rsidRDefault="00B84D87" w:rsidP="00FF3F0B">
          <w:pPr>
            <w:jc w:val="both"/>
          </w:pPr>
          <w:r>
            <w:rPr>
              <w:rFonts w:asciiTheme="minorHAnsi" w:eastAsiaTheme="minorEastAsia" w:hAnsiTheme="minorHAnsi"/>
              <w:b/>
              <w:sz w:val="22"/>
              <w:szCs w:val="22"/>
              <w:lang w:val="en-US"/>
            </w:rPr>
            <w:fldChar w:fldCharType="end"/>
          </w:r>
        </w:p>
      </w:sdtContent>
    </w:sdt>
    <w:p w:rsidR="00F22D98" w:rsidRDefault="00F22D98" w:rsidP="00FF3F0B">
      <w:pPr>
        <w:jc w:val="both"/>
        <w:rPr>
          <w:rFonts w:cs="Arial"/>
          <w:b/>
          <w:bCs/>
          <w:caps/>
          <w:kern w:val="32"/>
          <w:sz w:val="28"/>
          <w:szCs w:val="32"/>
        </w:rPr>
      </w:pPr>
      <w:r>
        <w:br w:type="page"/>
      </w:r>
    </w:p>
    <w:p w:rsidR="009B7C1E" w:rsidRDefault="009B7C1E" w:rsidP="00FF3F0B">
      <w:pPr>
        <w:pStyle w:val="Heading1"/>
        <w:jc w:val="both"/>
      </w:pPr>
      <w:bookmarkStart w:id="2" w:name="_Toc440465765"/>
      <w:r>
        <w:lastRenderedPageBreak/>
        <w:t>INTRODUCTION</w:t>
      </w:r>
      <w:bookmarkEnd w:id="2"/>
    </w:p>
    <w:p w:rsidR="00487714" w:rsidRPr="00BC68E1" w:rsidRDefault="00487714" w:rsidP="00FF3F0B">
      <w:pPr>
        <w:pStyle w:val="Heading2"/>
        <w:jc w:val="both"/>
        <w:rPr>
          <w:lang w:val="en-GB"/>
        </w:rPr>
      </w:pPr>
      <w:bookmarkStart w:id="3" w:name="_Toc440465766"/>
      <w:r w:rsidRPr="00861076">
        <w:t>Vision</w:t>
      </w:r>
      <w:bookmarkEnd w:id="3"/>
    </w:p>
    <w:p w:rsidR="00AF13BE" w:rsidRPr="002A37FB" w:rsidRDefault="002A37FB" w:rsidP="00FF3F0B">
      <w:pPr>
        <w:pStyle w:val="xl25"/>
        <w:spacing w:before="0" w:beforeAutospacing="0" w:after="0" w:afterAutospacing="0"/>
        <w:jc w:val="both"/>
        <w:rPr>
          <w:rFonts w:asciiTheme="minorHAnsi" w:eastAsia="Times New Roman" w:hAnsiTheme="minorHAnsi"/>
          <w:b w:val="0"/>
          <w:i/>
          <w:iCs/>
          <w:sz w:val="22"/>
          <w:szCs w:val="22"/>
          <w:lang w:val="en-GB"/>
        </w:rPr>
      </w:pPr>
      <w:r w:rsidRPr="002A37FB">
        <w:rPr>
          <w:rFonts w:asciiTheme="minorHAnsi" w:hAnsiTheme="minorHAnsi"/>
          <w:b w:val="0"/>
          <w:sz w:val="22"/>
          <w:szCs w:val="22"/>
        </w:rPr>
        <w:t>Our vision is to be Africa’s leading Business Tourism Destination, globally.</w:t>
      </w:r>
    </w:p>
    <w:p w:rsidR="00AF13BE" w:rsidRDefault="00AF13BE" w:rsidP="00FF3F0B">
      <w:pPr>
        <w:pStyle w:val="xl25"/>
        <w:spacing w:before="0" w:beforeAutospacing="0" w:after="0" w:afterAutospacing="0"/>
        <w:jc w:val="both"/>
        <w:rPr>
          <w:rFonts w:eastAsia="Times New Roman"/>
          <w:i/>
          <w:iCs/>
          <w:szCs w:val="20"/>
          <w:lang w:val="en-GB"/>
        </w:rPr>
      </w:pPr>
    </w:p>
    <w:p w:rsidR="00AF13BE" w:rsidRPr="00BC68E1" w:rsidRDefault="00AF13BE" w:rsidP="00FF3F0B">
      <w:pPr>
        <w:pStyle w:val="xl25"/>
        <w:spacing w:before="0" w:beforeAutospacing="0" w:after="0" w:afterAutospacing="0"/>
        <w:jc w:val="both"/>
        <w:rPr>
          <w:rFonts w:eastAsia="Times New Roman"/>
          <w:i/>
          <w:iCs/>
          <w:szCs w:val="20"/>
          <w:lang w:val="en-GB"/>
        </w:rPr>
      </w:pPr>
    </w:p>
    <w:p w:rsidR="00487714" w:rsidRPr="00BC68E1" w:rsidRDefault="00487714" w:rsidP="00FF3F0B">
      <w:pPr>
        <w:pStyle w:val="Heading2"/>
        <w:jc w:val="both"/>
        <w:rPr>
          <w:lang w:val="en-GB"/>
        </w:rPr>
      </w:pPr>
      <w:bookmarkStart w:id="4" w:name="_Toc440465767"/>
      <w:r w:rsidRPr="00861076">
        <w:t>Mission</w:t>
      </w:r>
      <w:bookmarkEnd w:id="4"/>
    </w:p>
    <w:p w:rsidR="002A37FB" w:rsidRDefault="002A37FB" w:rsidP="00FF3F0B">
      <w:pPr>
        <w:pStyle w:val="xl25"/>
        <w:spacing w:before="0" w:beforeAutospacing="0" w:after="0" w:afterAutospacing="0"/>
        <w:jc w:val="both"/>
        <w:rPr>
          <w:rFonts w:asciiTheme="minorHAnsi" w:hAnsiTheme="minorHAnsi"/>
          <w:b w:val="0"/>
          <w:sz w:val="22"/>
          <w:szCs w:val="22"/>
        </w:rPr>
      </w:pPr>
      <w:r w:rsidRPr="002A37FB">
        <w:rPr>
          <w:rFonts w:asciiTheme="minorHAnsi" w:hAnsiTheme="minorHAnsi"/>
          <w:b w:val="0"/>
          <w:sz w:val="22"/>
          <w:szCs w:val="22"/>
        </w:rPr>
        <w:t xml:space="preserve">The mission of the JTC is to implement experience-based destination and tourism marketing, manage demand-driven tourism development programmes, in order to achieve the tourism growth objectives, all of which are aimed at ensuring: </w:t>
      </w:r>
    </w:p>
    <w:p w:rsidR="002A37FB" w:rsidRDefault="002A37FB" w:rsidP="00FF3F0B">
      <w:pPr>
        <w:pStyle w:val="xl25"/>
        <w:numPr>
          <w:ilvl w:val="0"/>
          <w:numId w:val="27"/>
        </w:numPr>
        <w:spacing w:before="0" w:beforeAutospacing="0" w:after="0" w:afterAutospacing="0"/>
        <w:jc w:val="both"/>
        <w:rPr>
          <w:rFonts w:asciiTheme="minorHAnsi" w:hAnsiTheme="minorHAnsi"/>
          <w:b w:val="0"/>
          <w:sz w:val="22"/>
          <w:szCs w:val="22"/>
        </w:rPr>
      </w:pPr>
      <w:r w:rsidRPr="002A37FB">
        <w:rPr>
          <w:rFonts w:asciiTheme="minorHAnsi" w:hAnsiTheme="minorHAnsi"/>
          <w:b w:val="0"/>
          <w:sz w:val="22"/>
          <w:szCs w:val="22"/>
        </w:rPr>
        <w:t xml:space="preserve">shared and sustainable economic growth and development in the City </w:t>
      </w:r>
    </w:p>
    <w:p w:rsidR="002A37FB" w:rsidRDefault="002A37FB" w:rsidP="00FF3F0B">
      <w:pPr>
        <w:pStyle w:val="xl25"/>
        <w:numPr>
          <w:ilvl w:val="0"/>
          <w:numId w:val="27"/>
        </w:numPr>
        <w:spacing w:before="0" w:beforeAutospacing="0" w:after="0" w:afterAutospacing="0"/>
        <w:jc w:val="both"/>
        <w:rPr>
          <w:rFonts w:asciiTheme="minorHAnsi" w:hAnsiTheme="minorHAnsi"/>
          <w:b w:val="0"/>
          <w:sz w:val="22"/>
          <w:szCs w:val="22"/>
        </w:rPr>
      </w:pPr>
      <w:r w:rsidRPr="002A37FB">
        <w:rPr>
          <w:rFonts w:asciiTheme="minorHAnsi" w:hAnsiTheme="minorHAnsi"/>
          <w:b w:val="0"/>
          <w:sz w:val="22"/>
          <w:szCs w:val="22"/>
        </w:rPr>
        <w:t xml:space="preserve">the transformation of the tourism sector within the City </w:t>
      </w:r>
    </w:p>
    <w:p w:rsidR="001056E8" w:rsidRPr="002A37FB" w:rsidRDefault="002A37FB" w:rsidP="00FF3F0B">
      <w:pPr>
        <w:pStyle w:val="xl25"/>
        <w:numPr>
          <w:ilvl w:val="0"/>
          <w:numId w:val="27"/>
        </w:numPr>
        <w:spacing w:before="0" w:beforeAutospacing="0" w:after="0" w:afterAutospacing="0"/>
        <w:jc w:val="both"/>
        <w:rPr>
          <w:rFonts w:asciiTheme="minorHAnsi" w:hAnsiTheme="minorHAnsi"/>
          <w:b w:val="0"/>
          <w:sz w:val="22"/>
          <w:szCs w:val="22"/>
        </w:rPr>
      </w:pPr>
      <w:r w:rsidRPr="002A37FB">
        <w:rPr>
          <w:rFonts w:asciiTheme="minorHAnsi" w:hAnsiTheme="minorHAnsi"/>
          <w:b w:val="0"/>
          <w:sz w:val="22"/>
          <w:szCs w:val="22"/>
        </w:rPr>
        <w:t>a bridging of the gap - ultimately stimulating a vibrant second economy</w:t>
      </w:r>
    </w:p>
    <w:p w:rsidR="005313BF" w:rsidRPr="002A37FB" w:rsidRDefault="005313BF" w:rsidP="00FF3F0B">
      <w:pPr>
        <w:pStyle w:val="xl25"/>
        <w:spacing w:before="0" w:beforeAutospacing="0" w:after="0" w:afterAutospacing="0"/>
        <w:jc w:val="both"/>
        <w:rPr>
          <w:rFonts w:asciiTheme="minorHAnsi" w:hAnsiTheme="minorHAnsi"/>
          <w:b w:val="0"/>
          <w:sz w:val="22"/>
          <w:szCs w:val="22"/>
        </w:rPr>
      </w:pPr>
    </w:p>
    <w:p w:rsidR="005313BF" w:rsidRPr="002A37FB" w:rsidRDefault="005313BF" w:rsidP="00FF3F0B">
      <w:pPr>
        <w:pStyle w:val="xl25"/>
        <w:spacing w:before="0" w:beforeAutospacing="0" w:after="0" w:afterAutospacing="0"/>
        <w:jc w:val="both"/>
        <w:rPr>
          <w:rFonts w:asciiTheme="minorHAnsi" w:hAnsiTheme="minorHAnsi"/>
          <w:b w:val="0"/>
          <w:sz w:val="22"/>
          <w:szCs w:val="22"/>
        </w:rPr>
      </w:pPr>
    </w:p>
    <w:p w:rsidR="005313BF" w:rsidRDefault="005313BF" w:rsidP="00FF3F0B">
      <w:pPr>
        <w:jc w:val="both"/>
        <w:rPr>
          <w:rFonts w:cs="Arial"/>
          <w:b/>
          <w:bCs/>
          <w:i/>
          <w:iCs/>
          <w:szCs w:val="20"/>
        </w:rPr>
      </w:pPr>
    </w:p>
    <w:p w:rsidR="005313BF" w:rsidRDefault="005313BF" w:rsidP="00FF3F0B">
      <w:pPr>
        <w:jc w:val="both"/>
        <w:rPr>
          <w:rFonts w:cs="Arial"/>
          <w:b/>
          <w:bCs/>
          <w:i/>
          <w:iCs/>
          <w:szCs w:val="20"/>
        </w:rPr>
      </w:pPr>
    </w:p>
    <w:p w:rsidR="005313BF" w:rsidRDefault="005313BF" w:rsidP="00FF3F0B">
      <w:pPr>
        <w:jc w:val="both"/>
        <w:rPr>
          <w:rFonts w:cs="Arial"/>
          <w:b/>
          <w:bCs/>
          <w:i/>
          <w:iCs/>
          <w:szCs w:val="20"/>
        </w:rPr>
      </w:pPr>
    </w:p>
    <w:p w:rsidR="005313BF" w:rsidRDefault="005313BF" w:rsidP="00FF3F0B">
      <w:pPr>
        <w:jc w:val="both"/>
        <w:rPr>
          <w:rFonts w:cs="Arial"/>
          <w:b/>
          <w:bCs/>
          <w:i/>
          <w:iCs/>
          <w:szCs w:val="20"/>
        </w:rPr>
      </w:pPr>
    </w:p>
    <w:p w:rsidR="003D1E2A" w:rsidRDefault="003D1E2A" w:rsidP="00FF3F0B">
      <w:pPr>
        <w:jc w:val="both"/>
        <w:rPr>
          <w:rFonts w:cs="Arial"/>
          <w:b/>
          <w:bCs/>
          <w:i/>
          <w:iCs/>
          <w:szCs w:val="20"/>
        </w:rPr>
      </w:pPr>
    </w:p>
    <w:p w:rsidR="008D5F55" w:rsidRDefault="008D5F55" w:rsidP="00FF3F0B">
      <w:pPr>
        <w:jc w:val="both"/>
        <w:rPr>
          <w:rFonts w:cs="Arial"/>
          <w:b/>
          <w:bCs/>
          <w:i/>
          <w:iCs/>
          <w:szCs w:val="20"/>
        </w:rPr>
      </w:pPr>
    </w:p>
    <w:p w:rsidR="006532A2" w:rsidRDefault="006532A2" w:rsidP="00FF3F0B">
      <w:pPr>
        <w:jc w:val="both"/>
        <w:rPr>
          <w:rFonts w:cs="Arial"/>
          <w:b/>
          <w:bCs/>
          <w:caps/>
          <w:kern w:val="32"/>
          <w:sz w:val="28"/>
          <w:szCs w:val="32"/>
        </w:rPr>
      </w:pPr>
      <w:r>
        <w:br w:type="page"/>
      </w:r>
    </w:p>
    <w:p w:rsidR="006E289C" w:rsidRPr="00BC68E1" w:rsidRDefault="006E289C" w:rsidP="00FF3F0B">
      <w:pPr>
        <w:pStyle w:val="Heading1"/>
        <w:jc w:val="both"/>
      </w:pPr>
      <w:bookmarkStart w:id="5" w:name="_Toc440465768"/>
      <w:r w:rsidRPr="00BC68E1">
        <w:lastRenderedPageBreak/>
        <w:t>CHAPTER ONE: LEADERSHIP &amp; CORPORATE PROFILE</w:t>
      </w:r>
      <w:bookmarkEnd w:id="5"/>
    </w:p>
    <w:p w:rsidR="00487714" w:rsidRPr="00BC68E1" w:rsidRDefault="00487714" w:rsidP="00FF3F0B">
      <w:pPr>
        <w:pStyle w:val="Heading2"/>
        <w:jc w:val="both"/>
      </w:pPr>
      <w:bookmarkStart w:id="6" w:name="_Toc440465769"/>
      <w:r w:rsidRPr="00BC68E1">
        <w:t xml:space="preserve">Section 1: Corporate Profile / Overview of the </w:t>
      </w:r>
      <w:r w:rsidR="008A14C6">
        <w:t>entity</w:t>
      </w:r>
      <w:bookmarkEnd w:id="6"/>
    </w:p>
    <w:p w:rsidR="006E289C" w:rsidRDefault="006E289C" w:rsidP="00FF3F0B">
      <w:pPr>
        <w:autoSpaceDE w:val="0"/>
        <w:autoSpaceDN w:val="0"/>
        <w:adjustRightInd w:val="0"/>
        <w:jc w:val="both"/>
        <w:rPr>
          <w:rFonts w:cs="Arial"/>
          <w:szCs w:val="20"/>
          <w:lang w:val="en-US" w:eastAsia="en-ZA"/>
        </w:rPr>
      </w:pPr>
      <w:r>
        <w:rPr>
          <w:rFonts w:cs="Arial"/>
          <w:szCs w:val="20"/>
          <w:lang w:val="en-US" w:eastAsia="en-ZA"/>
        </w:rPr>
        <w:t>The City of Johannesburg Metropolitan Municipality has as one of its objectives the promotion of</w:t>
      </w:r>
      <w:r w:rsidR="00730CC9">
        <w:rPr>
          <w:rFonts w:cs="Arial"/>
          <w:szCs w:val="20"/>
          <w:lang w:val="en-US" w:eastAsia="en-ZA"/>
        </w:rPr>
        <w:t xml:space="preserve"> </w:t>
      </w:r>
      <w:r>
        <w:rPr>
          <w:rFonts w:cs="Arial"/>
          <w:szCs w:val="20"/>
          <w:lang w:val="en-US" w:eastAsia="en-ZA"/>
        </w:rPr>
        <w:t>tourism, which entails the initiation, facilitation, promotion and implementation of tourism activities that</w:t>
      </w:r>
      <w:r w:rsidR="00730CC9">
        <w:rPr>
          <w:rFonts w:cs="Arial"/>
          <w:szCs w:val="20"/>
          <w:lang w:val="en-US" w:eastAsia="en-ZA"/>
        </w:rPr>
        <w:t xml:space="preserve"> </w:t>
      </w:r>
      <w:r>
        <w:rPr>
          <w:rFonts w:cs="Arial"/>
          <w:szCs w:val="20"/>
          <w:lang w:val="en-US" w:eastAsia="en-ZA"/>
        </w:rPr>
        <w:t>lead to increased volumes of business for the tourism private sector in the City of Johannesburg</w:t>
      </w:r>
      <w:r w:rsidR="00730CC9">
        <w:rPr>
          <w:rFonts w:cs="Arial"/>
          <w:szCs w:val="20"/>
          <w:lang w:val="en-US" w:eastAsia="en-ZA"/>
        </w:rPr>
        <w:t xml:space="preserve"> </w:t>
      </w:r>
      <w:r>
        <w:rPr>
          <w:rFonts w:cs="Arial"/>
          <w:szCs w:val="20"/>
          <w:lang w:val="en-US" w:eastAsia="en-ZA"/>
        </w:rPr>
        <w:t>(CoJ).</w:t>
      </w:r>
    </w:p>
    <w:p w:rsidR="006E289C" w:rsidRDefault="006E289C" w:rsidP="00FF3F0B">
      <w:pPr>
        <w:jc w:val="both"/>
        <w:rPr>
          <w:rFonts w:cs="Arial"/>
          <w:szCs w:val="20"/>
          <w:lang w:val="en-US" w:eastAsia="en-ZA"/>
        </w:rPr>
      </w:pPr>
    </w:p>
    <w:p w:rsidR="006E289C" w:rsidRDefault="006E289C" w:rsidP="00FF3F0B">
      <w:pPr>
        <w:jc w:val="both"/>
        <w:rPr>
          <w:rFonts w:cs="Arial"/>
          <w:szCs w:val="20"/>
          <w:lang w:val="en-US" w:eastAsia="en-ZA"/>
        </w:rPr>
      </w:pPr>
      <w:r>
        <w:rPr>
          <w:rFonts w:cs="Arial"/>
          <w:szCs w:val="20"/>
          <w:lang w:val="en-US" w:eastAsia="en-ZA"/>
        </w:rPr>
        <w:t xml:space="preserve">However these operations where best suited within the Municipality, hence the shareholder rendered </w:t>
      </w:r>
      <w:r w:rsidR="00730CC9">
        <w:rPr>
          <w:rFonts w:cs="Arial"/>
          <w:szCs w:val="20"/>
          <w:lang w:val="en-US" w:eastAsia="en-ZA"/>
        </w:rPr>
        <w:t>Johannesburg</w:t>
      </w:r>
      <w:r>
        <w:rPr>
          <w:rFonts w:cs="Arial"/>
          <w:szCs w:val="20"/>
          <w:lang w:val="en-US" w:eastAsia="en-ZA"/>
        </w:rPr>
        <w:t xml:space="preserve"> Tourism Company is dormant. The dormant Johannesburg Tourism Company (NPC) does not have operating office but a CIPC registered address.</w:t>
      </w:r>
    </w:p>
    <w:p w:rsidR="00606728" w:rsidRDefault="00606728" w:rsidP="00FF3F0B">
      <w:pPr>
        <w:jc w:val="both"/>
        <w:rPr>
          <w:rFonts w:cs="Arial"/>
          <w:szCs w:val="20"/>
          <w:lang w:val="en-US" w:eastAsia="en-ZA"/>
        </w:rPr>
      </w:pPr>
    </w:p>
    <w:p w:rsidR="00606728" w:rsidRPr="006E289C" w:rsidRDefault="00606728" w:rsidP="00FF3F0B">
      <w:pPr>
        <w:autoSpaceDE w:val="0"/>
        <w:autoSpaceDN w:val="0"/>
        <w:adjustRightInd w:val="0"/>
        <w:jc w:val="both"/>
        <w:rPr>
          <w:rFonts w:cs="Arial"/>
          <w:szCs w:val="20"/>
          <w:lang w:val="en-US" w:eastAsia="en-ZA"/>
        </w:rPr>
      </w:pPr>
      <w:r>
        <w:rPr>
          <w:rFonts w:cs="Arial"/>
          <w:szCs w:val="20"/>
          <w:lang w:val="en-US" w:eastAsia="en-ZA"/>
        </w:rPr>
        <w:t xml:space="preserve">The City of Johannesburg conducted an institutional review and it was decided to re-integrate Johannesburg Tourism Company NPC operations into the City of Johannesburg. The effective date for the re-integration was 31 May 2013. </w:t>
      </w:r>
      <w:r w:rsidR="00B65EC7">
        <w:rPr>
          <w:rFonts w:cs="Arial"/>
          <w:szCs w:val="20"/>
          <w:lang w:val="en-US" w:eastAsia="en-ZA"/>
        </w:rPr>
        <w:t>The entity ceased to trade since then.</w:t>
      </w:r>
    </w:p>
    <w:p w:rsidR="009119AF" w:rsidRPr="00BC68E1" w:rsidRDefault="009119AF" w:rsidP="00FF3F0B">
      <w:pPr>
        <w:jc w:val="both"/>
        <w:rPr>
          <w:rFonts w:cs="Arial"/>
          <w:szCs w:val="20"/>
        </w:rPr>
      </w:pPr>
    </w:p>
    <w:p w:rsidR="00487714" w:rsidRPr="00BC68E1" w:rsidRDefault="00893C86" w:rsidP="00FF3F0B">
      <w:pPr>
        <w:pStyle w:val="Heading2"/>
        <w:jc w:val="both"/>
      </w:pPr>
      <w:bookmarkStart w:id="7" w:name="_Toc440465770"/>
      <w:r w:rsidRPr="00BC68E1">
        <w:t xml:space="preserve">Section </w:t>
      </w:r>
      <w:r w:rsidR="00B65EC7">
        <w:t>2</w:t>
      </w:r>
      <w:r w:rsidR="00487714" w:rsidRPr="00BC68E1">
        <w:t>: Statement of Responsibility</w:t>
      </w:r>
      <w:bookmarkEnd w:id="7"/>
    </w:p>
    <w:p w:rsidR="00606728" w:rsidRDefault="00606728" w:rsidP="00FF3F0B">
      <w:pPr>
        <w:autoSpaceDE w:val="0"/>
        <w:autoSpaceDN w:val="0"/>
        <w:adjustRightInd w:val="0"/>
        <w:jc w:val="both"/>
        <w:rPr>
          <w:rFonts w:cs="Arial"/>
          <w:szCs w:val="20"/>
          <w:lang w:val="en-US" w:eastAsia="en-ZA"/>
        </w:rPr>
      </w:pPr>
      <w:r>
        <w:rPr>
          <w:rFonts w:cs="Arial"/>
          <w:szCs w:val="20"/>
          <w:lang w:val="en-US" w:eastAsia="en-ZA"/>
        </w:rPr>
        <w:t>The directors are responsible for the preparation, integrity and fai</w:t>
      </w:r>
      <w:r w:rsidR="00B65EC7">
        <w:rPr>
          <w:rFonts w:cs="Arial"/>
          <w:szCs w:val="20"/>
          <w:lang w:val="en-US" w:eastAsia="en-ZA"/>
        </w:rPr>
        <w:t xml:space="preserve">r presentation of the financial </w:t>
      </w:r>
      <w:r>
        <w:rPr>
          <w:rFonts w:cs="Arial"/>
          <w:szCs w:val="20"/>
          <w:lang w:val="en-US" w:eastAsia="en-ZA"/>
        </w:rPr>
        <w:t xml:space="preserve">statement of the Entity. The </w:t>
      </w:r>
      <w:r w:rsidR="00730CC9">
        <w:rPr>
          <w:rFonts w:cs="Arial"/>
          <w:szCs w:val="20"/>
          <w:lang w:val="en-US" w:eastAsia="en-ZA"/>
        </w:rPr>
        <w:t>Annual F</w:t>
      </w:r>
      <w:r>
        <w:rPr>
          <w:rFonts w:cs="Arial"/>
          <w:szCs w:val="20"/>
          <w:lang w:val="en-US" w:eastAsia="en-ZA"/>
        </w:rPr>
        <w:t xml:space="preserve">inancial </w:t>
      </w:r>
      <w:r w:rsidR="00730CC9">
        <w:rPr>
          <w:rFonts w:cs="Arial"/>
          <w:szCs w:val="20"/>
          <w:lang w:val="en-US" w:eastAsia="en-ZA"/>
        </w:rPr>
        <w:t>S</w:t>
      </w:r>
      <w:r>
        <w:rPr>
          <w:rFonts w:cs="Arial"/>
          <w:szCs w:val="20"/>
          <w:lang w:val="en-US" w:eastAsia="en-ZA"/>
        </w:rPr>
        <w:t>tatement</w:t>
      </w:r>
      <w:r w:rsidR="00730CC9">
        <w:rPr>
          <w:rFonts w:cs="Arial"/>
          <w:szCs w:val="20"/>
          <w:lang w:val="en-US" w:eastAsia="en-ZA"/>
        </w:rPr>
        <w:t>s</w:t>
      </w:r>
      <w:r>
        <w:rPr>
          <w:rFonts w:cs="Arial"/>
          <w:szCs w:val="20"/>
          <w:lang w:val="en-US" w:eastAsia="en-ZA"/>
        </w:rPr>
        <w:t xml:space="preserve"> presented on </w:t>
      </w:r>
      <w:r>
        <w:rPr>
          <w:rFonts w:cs="Arial"/>
          <w:b/>
          <w:bCs/>
          <w:szCs w:val="20"/>
          <w:lang w:val="en-US" w:eastAsia="en-ZA"/>
        </w:rPr>
        <w:t xml:space="preserve">Page </w:t>
      </w:r>
      <w:r w:rsidR="001A5B4B">
        <w:rPr>
          <w:rFonts w:cs="Arial"/>
          <w:b/>
          <w:bCs/>
          <w:szCs w:val="20"/>
          <w:lang w:val="en-US" w:eastAsia="en-ZA"/>
        </w:rPr>
        <w:fldChar w:fldCharType="begin"/>
      </w:r>
      <w:r w:rsidR="001A5B4B">
        <w:rPr>
          <w:rFonts w:cs="Arial"/>
          <w:b/>
          <w:bCs/>
          <w:szCs w:val="20"/>
          <w:lang w:val="en-US" w:eastAsia="en-ZA"/>
        </w:rPr>
        <w:instrText xml:space="preserve"> PAGEREF _Ref428873150 \h </w:instrText>
      </w:r>
      <w:r w:rsidR="001A5B4B">
        <w:rPr>
          <w:rFonts w:cs="Arial"/>
          <w:b/>
          <w:bCs/>
          <w:szCs w:val="20"/>
          <w:lang w:val="en-US" w:eastAsia="en-ZA"/>
        </w:rPr>
      </w:r>
      <w:r w:rsidR="001A5B4B">
        <w:rPr>
          <w:rFonts w:cs="Arial"/>
          <w:b/>
          <w:bCs/>
          <w:szCs w:val="20"/>
          <w:lang w:val="en-US" w:eastAsia="en-ZA"/>
        </w:rPr>
        <w:fldChar w:fldCharType="separate"/>
      </w:r>
      <w:r w:rsidR="00095355">
        <w:rPr>
          <w:rFonts w:cs="Arial"/>
          <w:b/>
          <w:bCs/>
          <w:noProof/>
          <w:szCs w:val="20"/>
          <w:lang w:val="en-US" w:eastAsia="en-ZA"/>
        </w:rPr>
        <w:t>9</w:t>
      </w:r>
      <w:r w:rsidR="001A5B4B">
        <w:rPr>
          <w:rFonts w:cs="Arial"/>
          <w:b/>
          <w:bCs/>
          <w:szCs w:val="20"/>
          <w:lang w:val="en-US" w:eastAsia="en-ZA"/>
        </w:rPr>
        <w:fldChar w:fldCharType="end"/>
      </w:r>
      <w:r>
        <w:rPr>
          <w:rFonts w:cs="Arial"/>
          <w:b/>
          <w:bCs/>
          <w:szCs w:val="20"/>
          <w:lang w:val="en-US" w:eastAsia="en-ZA"/>
        </w:rPr>
        <w:t xml:space="preserve"> </w:t>
      </w:r>
      <w:r>
        <w:rPr>
          <w:rFonts w:cs="Arial"/>
          <w:szCs w:val="20"/>
          <w:lang w:val="en-US" w:eastAsia="en-ZA"/>
        </w:rPr>
        <w:t>has been prepared in</w:t>
      </w:r>
      <w:r w:rsidR="00B65EC7">
        <w:rPr>
          <w:rFonts w:cs="Arial"/>
          <w:szCs w:val="20"/>
          <w:lang w:val="en-US" w:eastAsia="en-ZA"/>
        </w:rPr>
        <w:t xml:space="preserve"> </w:t>
      </w:r>
      <w:r>
        <w:rPr>
          <w:rFonts w:cs="Arial"/>
          <w:szCs w:val="20"/>
          <w:lang w:val="en-US" w:eastAsia="en-ZA"/>
        </w:rPr>
        <w:t>accordance with Generally Recognised Accounting Practice (GRAP) and include amounts based on</w:t>
      </w:r>
      <w:r w:rsidR="00B65EC7">
        <w:rPr>
          <w:rFonts w:cs="Arial"/>
          <w:szCs w:val="20"/>
          <w:lang w:val="en-US" w:eastAsia="en-ZA"/>
        </w:rPr>
        <w:t xml:space="preserve"> </w:t>
      </w:r>
      <w:r>
        <w:rPr>
          <w:rFonts w:cs="Arial"/>
          <w:szCs w:val="20"/>
          <w:lang w:val="en-US" w:eastAsia="en-ZA"/>
        </w:rPr>
        <w:t>judgement and estimates made by the management.</w:t>
      </w:r>
    </w:p>
    <w:p w:rsidR="00606728" w:rsidRDefault="00606728" w:rsidP="00FF3F0B">
      <w:pPr>
        <w:autoSpaceDE w:val="0"/>
        <w:autoSpaceDN w:val="0"/>
        <w:adjustRightInd w:val="0"/>
        <w:jc w:val="both"/>
        <w:rPr>
          <w:rFonts w:cs="Arial"/>
          <w:szCs w:val="20"/>
          <w:lang w:val="en-US" w:eastAsia="en-ZA"/>
        </w:rPr>
      </w:pPr>
    </w:p>
    <w:p w:rsidR="00606728" w:rsidRDefault="00606728" w:rsidP="00FF3F0B">
      <w:pPr>
        <w:autoSpaceDE w:val="0"/>
        <w:autoSpaceDN w:val="0"/>
        <w:adjustRightInd w:val="0"/>
        <w:jc w:val="both"/>
        <w:rPr>
          <w:rFonts w:cs="Arial"/>
          <w:szCs w:val="20"/>
          <w:lang w:val="en-US" w:eastAsia="en-ZA"/>
        </w:rPr>
      </w:pPr>
      <w:r>
        <w:rPr>
          <w:rFonts w:cs="Arial"/>
          <w:szCs w:val="20"/>
          <w:lang w:val="en-US" w:eastAsia="en-ZA"/>
        </w:rPr>
        <w:t>The directors are responsible for the preparation of the other information in the annual report and are</w:t>
      </w:r>
      <w:r w:rsidR="00B65EC7">
        <w:rPr>
          <w:rFonts w:cs="Arial"/>
          <w:szCs w:val="20"/>
          <w:lang w:val="en-US" w:eastAsia="en-ZA"/>
        </w:rPr>
        <w:t xml:space="preserve"> </w:t>
      </w:r>
      <w:r>
        <w:rPr>
          <w:rFonts w:cs="Arial"/>
          <w:szCs w:val="20"/>
          <w:lang w:val="en-US" w:eastAsia="en-ZA"/>
        </w:rPr>
        <w:t xml:space="preserve">responsible for both its accuracy and its consistency with the financial statements. The dormant Johannesburg </w:t>
      </w:r>
      <w:r w:rsidR="00B65EC7">
        <w:rPr>
          <w:rFonts w:cs="Arial"/>
          <w:szCs w:val="20"/>
          <w:lang w:val="en-US" w:eastAsia="en-ZA"/>
        </w:rPr>
        <w:t>T</w:t>
      </w:r>
      <w:r>
        <w:rPr>
          <w:rFonts w:cs="Arial"/>
          <w:szCs w:val="20"/>
          <w:lang w:val="en-US" w:eastAsia="en-ZA"/>
        </w:rPr>
        <w:t>ourism Company NPC is not a going concern and the financial statements were prepared as such</w:t>
      </w:r>
      <w:r w:rsidR="00B65EC7">
        <w:rPr>
          <w:rFonts w:cs="Arial"/>
          <w:szCs w:val="20"/>
          <w:lang w:val="en-US" w:eastAsia="en-ZA"/>
        </w:rPr>
        <w:t>.</w:t>
      </w:r>
    </w:p>
    <w:p w:rsidR="00B65EC7" w:rsidRDefault="00B65EC7" w:rsidP="00FF3F0B">
      <w:pPr>
        <w:autoSpaceDE w:val="0"/>
        <w:autoSpaceDN w:val="0"/>
        <w:adjustRightInd w:val="0"/>
        <w:jc w:val="both"/>
        <w:rPr>
          <w:rFonts w:cs="Arial"/>
          <w:szCs w:val="20"/>
          <w:lang w:val="en-US" w:eastAsia="en-ZA"/>
        </w:rPr>
      </w:pPr>
    </w:p>
    <w:p w:rsidR="00606728" w:rsidRDefault="00606728" w:rsidP="00FF3F0B">
      <w:pPr>
        <w:autoSpaceDE w:val="0"/>
        <w:autoSpaceDN w:val="0"/>
        <w:adjustRightInd w:val="0"/>
        <w:jc w:val="both"/>
        <w:rPr>
          <w:rFonts w:cs="Arial"/>
          <w:szCs w:val="20"/>
          <w:lang w:val="en-US" w:eastAsia="en-ZA"/>
        </w:rPr>
      </w:pPr>
      <w:r>
        <w:rPr>
          <w:rFonts w:cs="Arial"/>
          <w:szCs w:val="20"/>
          <w:lang w:val="en-US" w:eastAsia="en-ZA"/>
        </w:rPr>
        <w:t xml:space="preserve">Refer to the </w:t>
      </w:r>
      <w:r w:rsidR="002C1A97">
        <w:rPr>
          <w:rFonts w:cs="Arial"/>
          <w:szCs w:val="20"/>
          <w:lang w:val="en-US" w:eastAsia="en-ZA"/>
        </w:rPr>
        <w:t>Accounting Officer’s</w:t>
      </w:r>
      <w:r>
        <w:rPr>
          <w:rFonts w:cs="Arial"/>
          <w:szCs w:val="20"/>
          <w:lang w:val="en-US" w:eastAsia="en-ZA"/>
        </w:rPr>
        <w:t xml:space="preserve"> report on </w:t>
      </w:r>
      <w:r>
        <w:rPr>
          <w:rFonts w:cs="Arial"/>
          <w:b/>
          <w:bCs/>
          <w:szCs w:val="20"/>
          <w:lang w:val="en-US" w:eastAsia="en-ZA"/>
        </w:rPr>
        <w:t>Page</w:t>
      </w:r>
      <w:r w:rsidR="00C67B07">
        <w:rPr>
          <w:rFonts w:cs="Arial"/>
          <w:b/>
          <w:bCs/>
          <w:szCs w:val="20"/>
          <w:lang w:val="en-US" w:eastAsia="en-ZA"/>
        </w:rPr>
        <w:t xml:space="preserve"> </w:t>
      </w:r>
      <w:r w:rsidR="00C67B07">
        <w:rPr>
          <w:rFonts w:cs="Arial"/>
          <w:b/>
          <w:bCs/>
          <w:szCs w:val="20"/>
          <w:lang w:val="en-US" w:eastAsia="en-ZA"/>
        </w:rPr>
        <w:fldChar w:fldCharType="begin"/>
      </w:r>
      <w:r w:rsidR="00C67B07">
        <w:rPr>
          <w:rFonts w:cs="Arial"/>
          <w:b/>
          <w:bCs/>
          <w:szCs w:val="20"/>
          <w:lang w:val="en-US" w:eastAsia="en-ZA"/>
        </w:rPr>
        <w:instrText xml:space="preserve"> PAGEREF _Ref428882429 \h </w:instrText>
      </w:r>
      <w:r w:rsidR="00C67B07">
        <w:rPr>
          <w:rFonts w:cs="Arial"/>
          <w:b/>
          <w:bCs/>
          <w:szCs w:val="20"/>
          <w:lang w:val="en-US" w:eastAsia="en-ZA"/>
        </w:rPr>
      </w:r>
      <w:r w:rsidR="00C67B07">
        <w:rPr>
          <w:rFonts w:cs="Arial"/>
          <w:b/>
          <w:bCs/>
          <w:szCs w:val="20"/>
          <w:lang w:val="en-US" w:eastAsia="en-ZA"/>
        </w:rPr>
        <w:fldChar w:fldCharType="separate"/>
      </w:r>
      <w:r w:rsidR="00095355">
        <w:rPr>
          <w:rFonts w:cs="Arial"/>
          <w:b/>
          <w:bCs/>
          <w:noProof/>
          <w:szCs w:val="20"/>
          <w:lang w:val="en-US" w:eastAsia="en-ZA"/>
        </w:rPr>
        <w:t>13</w:t>
      </w:r>
      <w:r w:rsidR="00C67B07">
        <w:rPr>
          <w:rFonts w:cs="Arial"/>
          <w:b/>
          <w:bCs/>
          <w:szCs w:val="20"/>
          <w:lang w:val="en-US" w:eastAsia="en-ZA"/>
        </w:rPr>
        <w:fldChar w:fldCharType="end"/>
      </w:r>
      <w:r>
        <w:rPr>
          <w:rFonts w:cs="Arial"/>
          <w:b/>
          <w:bCs/>
          <w:szCs w:val="20"/>
          <w:lang w:val="en-US" w:eastAsia="en-ZA"/>
        </w:rPr>
        <w:t xml:space="preserve"> </w:t>
      </w:r>
      <w:r>
        <w:rPr>
          <w:rFonts w:cs="Arial"/>
          <w:szCs w:val="20"/>
          <w:lang w:val="en-US" w:eastAsia="en-ZA"/>
        </w:rPr>
        <w:t xml:space="preserve">with regard to the appropriateness of the going concern assumption for the preparation of the </w:t>
      </w:r>
      <w:r w:rsidR="002C1A97">
        <w:rPr>
          <w:rFonts w:cs="Arial"/>
          <w:szCs w:val="20"/>
          <w:lang w:val="en-US" w:eastAsia="en-ZA"/>
        </w:rPr>
        <w:t>Annual F</w:t>
      </w:r>
      <w:r>
        <w:rPr>
          <w:rFonts w:cs="Arial"/>
          <w:szCs w:val="20"/>
          <w:lang w:val="en-US" w:eastAsia="en-ZA"/>
        </w:rPr>
        <w:t xml:space="preserve">inancial </w:t>
      </w:r>
      <w:r w:rsidR="002C1A97">
        <w:rPr>
          <w:rFonts w:cs="Arial"/>
          <w:szCs w:val="20"/>
          <w:lang w:val="en-US" w:eastAsia="en-ZA"/>
        </w:rPr>
        <w:t>S</w:t>
      </w:r>
      <w:r>
        <w:rPr>
          <w:rFonts w:cs="Arial"/>
          <w:szCs w:val="20"/>
          <w:lang w:val="en-US" w:eastAsia="en-ZA"/>
        </w:rPr>
        <w:t>tatements.</w:t>
      </w:r>
    </w:p>
    <w:p w:rsidR="00606728" w:rsidRDefault="00606728" w:rsidP="00FF3F0B">
      <w:pPr>
        <w:autoSpaceDE w:val="0"/>
        <w:autoSpaceDN w:val="0"/>
        <w:adjustRightInd w:val="0"/>
        <w:jc w:val="both"/>
        <w:rPr>
          <w:rFonts w:cs="Arial"/>
          <w:szCs w:val="20"/>
          <w:lang w:val="en-US" w:eastAsia="en-ZA"/>
        </w:rPr>
      </w:pPr>
    </w:p>
    <w:p w:rsidR="00024899" w:rsidRPr="001056E8" w:rsidRDefault="00606728" w:rsidP="00FF3F0B">
      <w:pPr>
        <w:autoSpaceDE w:val="0"/>
        <w:autoSpaceDN w:val="0"/>
        <w:adjustRightInd w:val="0"/>
        <w:jc w:val="both"/>
        <w:rPr>
          <w:rFonts w:cs="Arial"/>
          <w:bCs/>
          <w:iCs/>
          <w:szCs w:val="20"/>
        </w:rPr>
      </w:pPr>
      <w:r>
        <w:rPr>
          <w:rFonts w:cs="Arial"/>
          <w:szCs w:val="20"/>
          <w:lang w:val="en-US" w:eastAsia="en-ZA"/>
        </w:rPr>
        <w:t>The Auditor-General, who was given unrestricted access to all financial records and related data,</w:t>
      </w:r>
      <w:r w:rsidR="00B65EC7">
        <w:rPr>
          <w:rFonts w:cs="Arial"/>
          <w:szCs w:val="20"/>
          <w:lang w:val="en-US" w:eastAsia="en-ZA"/>
        </w:rPr>
        <w:t xml:space="preserve"> </w:t>
      </w:r>
      <w:r>
        <w:rPr>
          <w:rFonts w:cs="Arial"/>
          <w:szCs w:val="20"/>
          <w:lang w:val="en-US" w:eastAsia="en-ZA"/>
        </w:rPr>
        <w:t>including minutes of all meetings of shareholders, the Board of Directors and committees of the</w:t>
      </w:r>
      <w:r w:rsidR="00B65EC7">
        <w:rPr>
          <w:rFonts w:cs="Arial"/>
          <w:szCs w:val="20"/>
          <w:lang w:val="en-US" w:eastAsia="en-ZA"/>
        </w:rPr>
        <w:t xml:space="preserve"> </w:t>
      </w:r>
      <w:r>
        <w:rPr>
          <w:rFonts w:cs="Arial"/>
          <w:szCs w:val="20"/>
          <w:lang w:val="en-US" w:eastAsia="en-ZA"/>
        </w:rPr>
        <w:t>Board, has audited the financial statement. The directors believe that all representations made to the</w:t>
      </w:r>
      <w:r w:rsidR="00B65EC7">
        <w:rPr>
          <w:rFonts w:cs="Arial"/>
          <w:szCs w:val="20"/>
          <w:lang w:val="en-US" w:eastAsia="en-ZA"/>
        </w:rPr>
        <w:t xml:space="preserve"> </w:t>
      </w:r>
      <w:r>
        <w:rPr>
          <w:rFonts w:cs="Arial"/>
          <w:szCs w:val="20"/>
          <w:lang w:val="en-US" w:eastAsia="en-ZA"/>
        </w:rPr>
        <w:t>Auditor-General during their audit are valid and appropriate. The Auditor-General’s report is presented</w:t>
      </w:r>
      <w:r w:rsidR="00B65EC7">
        <w:rPr>
          <w:rFonts w:cs="Arial"/>
          <w:szCs w:val="20"/>
          <w:lang w:val="en-US" w:eastAsia="en-ZA"/>
        </w:rPr>
        <w:t xml:space="preserve"> </w:t>
      </w:r>
      <w:r>
        <w:rPr>
          <w:rFonts w:cs="Arial"/>
          <w:szCs w:val="20"/>
          <w:lang w:val="en-US" w:eastAsia="en-ZA"/>
        </w:rPr>
        <w:t xml:space="preserve">on </w:t>
      </w:r>
      <w:r>
        <w:rPr>
          <w:rFonts w:cs="Arial"/>
          <w:b/>
          <w:bCs/>
          <w:szCs w:val="20"/>
          <w:lang w:val="en-US" w:eastAsia="en-ZA"/>
        </w:rPr>
        <w:t xml:space="preserve">Page </w:t>
      </w:r>
      <w:r w:rsidR="00797D94">
        <w:rPr>
          <w:rFonts w:cs="Arial"/>
          <w:b/>
          <w:bCs/>
          <w:szCs w:val="20"/>
          <w:lang w:val="en-US" w:eastAsia="en-ZA"/>
        </w:rPr>
        <w:fldChar w:fldCharType="begin"/>
      </w:r>
      <w:r w:rsidR="00797D94">
        <w:rPr>
          <w:rFonts w:cs="Arial"/>
          <w:b/>
          <w:bCs/>
          <w:szCs w:val="20"/>
          <w:lang w:val="en-US" w:eastAsia="en-ZA"/>
        </w:rPr>
        <w:instrText xml:space="preserve"> PAGEREF _Ref428873188 \h </w:instrText>
      </w:r>
      <w:r w:rsidR="00797D94">
        <w:rPr>
          <w:rFonts w:cs="Arial"/>
          <w:b/>
          <w:bCs/>
          <w:szCs w:val="20"/>
          <w:lang w:val="en-US" w:eastAsia="en-ZA"/>
        </w:rPr>
      </w:r>
      <w:r w:rsidR="00797D94">
        <w:rPr>
          <w:rFonts w:cs="Arial"/>
          <w:b/>
          <w:bCs/>
          <w:szCs w:val="20"/>
          <w:lang w:val="en-US" w:eastAsia="en-ZA"/>
        </w:rPr>
        <w:fldChar w:fldCharType="separate"/>
      </w:r>
      <w:r w:rsidR="00095355">
        <w:rPr>
          <w:rFonts w:cs="Arial"/>
          <w:b/>
          <w:bCs/>
          <w:noProof/>
          <w:szCs w:val="20"/>
          <w:lang w:val="en-US" w:eastAsia="en-ZA"/>
        </w:rPr>
        <w:t>20</w:t>
      </w:r>
      <w:r w:rsidR="00797D94">
        <w:rPr>
          <w:rFonts w:cs="Arial"/>
          <w:b/>
          <w:bCs/>
          <w:szCs w:val="20"/>
          <w:lang w:val="en-US" w:eastAsia="en-ZA"/>
        </w:rPr>
        <w:fldChar w:fldCharType="end"/>
      </w:r>
      <w:r>
        <w:rPr>
          <w:rFonts w:cs="Arial"/>
          <w:szCs w:val="20"/>
          <w:lang w:val="en-US" w:eastAsia="en-ZA"/>
        </w:rPr>
        <w:t>. The financial statements were approved by the Board of Directors and</w:t>
      </w:r>
      <w:r w:rsidR="00B65EC7">
        <w:rPr>
          <w:rFonts w:cs="Arial"/>
          <w:szCs w:val="20"/>
          <w:lang w:val="en-US" w:eastAsia="en-ZA"/>
        </w:rPr>
        <w:t xml:space="preserve"> </w:t>
      </w:r>
      <w:r>
        <w:rPr>
          <w:rFonts w:cs="Arial"/>
          <w:szCs w:val="20"/>
          <w:lang w:val="en-US" w:eastAsia="en-ZA"/>
        </w:rPr>
        <w:t>signed on its behalf by C</w:t>
      </w:r>
      <w:r w:rsidR="002C1A97">
        <w:rPr>
          <w:rFonts w:cs="Arial"/>
          <w:szCs w:val="20"/>
          <w:lang w:val="en-US" w:eastAsia="en-ZA"/>
        </w:rPr>
        <w:t>ity Manager i.e. the Accounting Officer</w:t>
      </w:r>
      <w:r w:rsidR="00A2712C">
        <w:rPr>
          <w:rFonts w:cs="Arial"/>
          <w:szCs w:val="20"/>
          <w:lang w:val="en-US" w:eastAsia="en-ZA"/>
        </w:rPr>
        <w:t>.</w:t>
      </w:r>
      <w:r w:rsidR="00487714" w:rsidRPr="00BC68E1">
        <w:rPr>
          <w:rFonts w:cs="Arial"/>
          <w:b/>
          <w:szCs w:val="20"/>
        </w:rPr>
        <w:br w:type="page"/>
      </w:r>
    </w:p>
    <w:p w:rsidR="00F94651" w:rsidRPr="00BC68E1" w:rsidRDefault="00F94651" w:rsidP="00FF3F0B">
      <w:pPr>
        <w:pStyle w:val="Heading1"/>
        <w:jc w:val="both"/>
      </w:pPr>
      <w:bookmarkStart w:id="8" w:name="_Toc440465771"/>
      <w:r w:rsidRPr="00BC68E1">
        <w:lastRenderedPageBreak/>
        <w:t xml:space="preserve">CHAPTER TWO: </w:t>
      </w:r>
      <w:r>
        <w:t>GOVENANCE</w:t>
      </w:r>
      <w:bookmarkEnd w:id="8"/>
    </w:p>
    <w:p w:rsidR="00F94651" w:rsidRPr="00BC68E1" w:rsidRDefault="00F94651" w:rsidP="00FF3F0B">
      <w:pPr>
        <w:pStyle w:val="Heading2"/>
        <w:jc w:val="both"/>
      </w:pPr>
      <w:bookmarkStart w:id="9" w:name="_Toc440465772"/>
      <w:r w:rsidRPr="00BC68E1">
        <w:t xml:space="preserve">Section 1: </w:t>
      </w:r>
      <w:r w:rsidR="00661A95">
        <w:t>Corporate governance statement</w:t>
      </w:r>
      <w:bookmarkEnd w:id="9"/>
    </w:p>
    <w:p w:rsidR="00AE1DBF" w:rsidRPr="00AE1DBF" w:rsidRDefault="00AE1DBF" w:rsidP="00FF3F0B">
      <w:pPr>
        <w:autoSpaceDE w:val="0"/>
        <w:autoSpaceDN w:val="0"/>
        <w:adjustRightInd w:val="0"/>
        <w:jc w:val="both"/>
        <w:rPr>
          <w:rFonts w:cs="Arial"/>
          <w:szCs w:val="20"/>
        </w:rPr>
      </w:pPr>
      <w:r>
        <w:rPr>
          <w:rFonts w:cs="Arial"/>
          <w:szCs w:val="20"/>
        </w:rPr>
        <w:t>In general t</w:t>
      </w:r>
      <w:r w:rsidRPr="00AE1DBF">
        <w:rPr>
          <w:rFonts w:cs="Arial"/>
          <w:szCs w:val="20"/>
        </w:rPr>
        <w:t xml:space="preserve">he Directors are committed to business integrity, transparency and professionalism in all </w:t>
      </w:r>
      <w:r>
        <w:rPr>
          <w:rFonts w:cs="Arial"/>
          <w:szCs w:val="20"/>
        </w:rPr>
        <w:t xml:space="preserve">Joburg Tourism Company </w:t>
      </w:r>
      <w:r w:rsidRPr="00AE1DBF">
        <w:rPr>
          <w:rFonts w:cs="Arial"/>
          <w:szCs w:val="20"/>
        </w:rPr>
        <w:t>activities. As part of this</w:t>
      </w:r>
      <w:r>
        <w:rPr>
          <w:rFonts w:cs="Arial"/>
          <w:szCs w:val="20"/>
        </w:rPr>
        <w:t xml:space="preserve"> </w:t>
      </w:r>
      <w:r w:rsidRPr="00AE1DBF">
        <w:rPr>
          <w:rFonts w:cs="Arial"/>
          <w:szCs w:val="20"/>
        </w:rPr>
        <w:t>commitment, the directors supports the highest standards of corporate governance and the ongoing d</w:t>
      </w:r>
      <w:r>
        <w:rPr>
          <w:rFonts w:cs="Arial"/>
          <w:szCs w:val="20"/>
        </w:rPr>
        <w:t xml:space="preserve">evelopment of best </w:t>
      </w:r>
      <w:r w:rsidRPr="00AE1DBF">
        <w:rPr>
          <w:rFonts w:cs="Arial"/>
          <w:szCs w:val="20"/>
        </w:rPr>
        <w:t>practice.</w:t>
      </w:r>
      <w:r>
        <w:rPr>
          <w:rFonts w:cs="Arial"/>
          <w:szCs w:val="20"/>
        </w:rPr>
        <w:t xml:space="preserve"> </w:t>
      </w:r>
      <w:r w:rsidRPr="00AE1DBF">
        <w:rPr>
          <w:rFonts w:cs="Arial"/>
          <w:szCs w:val="20"/>
        </w:rPr>
        <w:t>The entity confirms and acknowledges its responsibility to total compliance with the Code of Corporate Governance and</w:t>
      </w:r>
    </w:p>
    <w:p w:rsidR="00AE1DBF" w:rsidRDefault="00AE1DBF" w:rsidP="00FF3F0B">
      <w:pPr>
        <w:autoSpaceDE w:val="0"/>
        <w:autoSpaceDN w:val="0"/>
        <w:adjustRightInd w:val="0"/>
        <w:jc w:val="both"/>
        <w:rPr>
          <w:rFonts w:cs="Arial"/>
          <w:szCs w:val="20"/>
        </w:rPr>
      </w:pPr>
      <w:r w:rsidRPr="00AE1DBF">
        <w:rPr>
          <w:rFonts w:cs="Arial"/>
          <w:szCs w:val="20"/>
        </w:rPr>
        <w:t xml:space="preserve">Conduct ("the Code") laid out in the King III Report. </w:t>
      </w:r>
    </w:p>
    <w:p w:rsidR="00AE1DBF" w:rsidRPr="00AE1DBF" w:rsidRDefault="00AE1DBF" w:rsidP="00FF3F0B">
      <w:pPr>
        <w:autoSpaceDE w:val="0"/>
        <w:autoSpaceDN w:val="0"/>
        <w:adjustRightInd w:val="0"/>
        <w:jc w:val="both"/>
        <w:rPr>
          <w:rFonts w:cs="Arial"/>
          <w:szCs w:val="20"/>
        </w:rPr>
      </w:pPr>
    </w:p>
    <w:p w:rsidR="00AE1DBF" w:rsidRDefault="00AE1DBF" w:rsidP="00FF3F0B">
      <w:pPr>
        <w:autoSpaceDE w:val="0"/>
        <w:autoSpaceDN w:val="0"/>
        <w:adjustRightInd w:val="0"/>
        <w:jc w:val="both"/>
        <w:rPr>
          <w:rFonts w:cs="Arial"/>
          <w:szCs w:val="20"/>
        </w:rPr>
      </w:pPr>
      <w:r>
        <w:rPr>
          <w:rFonts w:cs="Arial"/>
          <w:szCs w:val="20"/>
        </w:rPr>
        <w:t>T</w:t>
      </w:r>
      <w:r w:rsidRPr="00AE1DBF">
        <w:rPr>
          <w:rFonts w:cs="Arial"/>
          <w:szCs w:val="20"/>
        </w:rPr>
        <w:t>he Entity is dormant and in the Winding-up process</w:t>
      </w:r>
      <w:r>
        <w:rPr>
          <w:rFonts w:cs="Arial"/>
          <w:szCs w:val="20"/>
        </w:rPr>
        <w:t xml:space="preserve">, as a result </w:t>
      </w:r>
      <w:r w:rsidRPr="00AE1DBF">
        <w:rPr>
          <w:rFonts w:cs="Arial"/>
          <w:szCs w:val="20"/>
        </w:rPr>
        <w:t>it is impractical to adopt salient features of the Code.</w:t>
      </w:r>
    </w:p>
    <w:p w:rsidR="00AE1DBF" w:rsidRPr="00AE1DBF" w:rsidRDefault="00AE1DBF" w:rsidP="00FF3F0B">
      <w:pPr>
        <w:autoSpaceDE w:val="0"/>
        <w:autoSpaceDN w:val="0"/>
        <w:adjustRightInd w:val="0"/>
        <w:jc w:val="both"/>
        <w:rPr>
          <w:rFonts w:cs="Arial"/>
          <w:szCs w:val="20"/>
        </w:rPr>
      </w:pPr>
    </w:p>
    <w:p w:rsidR="00AE1DBF" w:rsidRPr="00AE1DBF" w:rsidRDefault="00AE1DBF" w:rsidP="00FF3F0B">
      <w:pPr>
        <w:autoSpaceDE w:val="0"/>
        <w:autoSpaceDN w:val="0"/>
        <w:adjustRightInd w:val="0"/>
        <w:jc w:val="both"/>
        <w:rPr>
          <w:rFonts w:cs="Arial"/>
          <w:szCs w:val="20"/>
        </w:rPr>
      </w:pPr>
      <w:r w:rsidRPr="00AE1DBF">
        <w:rPr>
          <w:rFonts w:cs="Arial"/>
          <w:szCs w:val="20"/>
        </w:rPr>
        <w:t xml:space="preserve">However the following structure still exist: </w:t>
      </w:r>
    </w:p>
    <w:p w:rsidR="00AE1DBF" w:rsidRPr="00AE1DBF" w:rsidRDefault="00AE1DBF" w:rsidP="00FF3F0B">
      <w:pPr>
        <w:autoSpaceDE w:val="0"/>
        <w:autoSpaceDN w:val="0"/>
        <w:adjustRightInd w:val="0"/>
        <w:jc w:val="both"/>
        <w:rPr>
          <w:rFonts w:cs="Arial"/>
          <w:szCs w:val="20"/>
        </w:rPr>
      </w:pPr>
    </w:p>
    <w:p w:rsidR="00AE1DBF" w:rsidRPr="00AE1DBF" w:rsidRDefault="00AE1DBF" w:rsidP="00FF3F0B">
      <w:pPr>
        <w:autoSpaceDE w:val="0"/>
        <w:autoSpaceDN w:val="0"/>
        <w:adjustRightInd w:val="0"/>
        <w:jc w:val="both"/>
        <w:rPr>
          <w:rFonts w:cs="Arial"/>
          <w:b/>
          <w:szCs w:val="20"/>
        </w:rPr>
      </w:pPr>
      <w:r w:rsidRPr="00AE1DBF">
        <w:rPr>
          <w:rFonts w:cs="Arial"/>
          <w:b/>
          <w:szCs w:val="20"/>
        </w:rPr>
        <w:t>Board of Directors</w:t>
      </w:r>
    </w:p>
    <w:p w:rsidR="00AE1DBF" w:rsidRPr="00AE1DBF" w:rsidRDefault="00661A95" w:rsidP="00FF3F0B">
      <w:pPr>
        <w:autoSpaceDE w:val="0"/>
        <w:autoSpaceDN w:val="0"/>
        <w:adjustRightInd w:val="0"/>
        <w:jc w:val="both"/>
        <w:rPr>
          <w:rFonts w:cs="Arial"/>
          <w:szCs w:val="20"/>
        </w:rPr>
      </w:pPr>
      <w:r>
        <w:rPr>
          <w:rFonts w:cs="Arial"/>
          <w:szCs w:val="20"/>
        </w:rPr>
        <w:t>The Board:</w:t>
      </w:r>
    </w:p>
    <w:p w:rsidR="00AE1DBF" w:rsidRPr="00AE1DBF" w:rsidRDefault="00AE1DBF" w:rsidP="00FF3F0B">
      <w:pPr>
        <w:pStyle w:val="ListParagraph"/>
        <w:numPr>
          <w:ilvl w:val="0"/>
          <w:numId w:val="29"/>
        </w:numPr>
        <w:autoSpaceDE w:val="0"/>
        <w:autoSpaceDN w:val="0"/>
        <w:adjustRightInd w:val="0"/>
        <w:jc w:val="both"/>
        <w:rPr>
          <w:rFonts w:cs="Arial"/>
          <w:szCs w:val="20"/>
        </w:rPr>
      </w:pPr>
      <w:r w:rsidRPr="00AE1DBF">
        <w:rPr>
          <w:rFonts w:cs="Arial"/>
          <w:szCs w:val="20"/>
        </w:rPr>
        <w:t>retains full control over the entity, its plans and strategy;</w:t>
      </w:r>
    </w:p>
    <w:p w:rsidR="00AE1DBF" w:rsidRPr="00AE1DBF" w:rsidRDefault="00AE1DBF" w:rsidP="00FF3F0B">
      <w:pPr>
        <w:pStyle w:val="ListParagraph"/>
        <w:numPr>
          <w:ilvl w:val="0"/>
          <w:numId w:val="29"/>
        </w:numPr>
        <w:autoSpaceDE w:val="0"/>
        <w:autoSpaceDN w:val="0"/>
        <w:adjustRightInd w:val="0"/>
        <w:jc w:val="both"/>
        <w:rPr>
          <w:rFonts w:cs="Arial"/>
          <w:szCs w:val="20"/>
        </w:rPr>
      </w:pPr>
      <w:r w:rsidRPr="00AE1DBF">
        <w:rPr>
          <w:rFonts w:cs="Arial"/>
          <w:szCs w:val="20"/>
        </w:rPr>
        <w:t>acknowledges its responsibilities as to strategy, compliance with internal policies, external laws and regulations, effective risk managemen</w:t>
      </w:r>
      <w:r>
        <w:rPr>
          <w:rFonts w:cs="Arial"/>
          <w:szCs w:val="20"/>
        </w:rPr>
        <w:t xml:space="preserve">t and performance measurement, </w:t>
      </w:r>
      <w:r w:rsidRPr="00AE1DBF">
        <w:rPr>
          <w:rFonts w:cs="Arial"/>
          <w:szCs w:val="20"/>
        </w:rPr>
        <w:t>transparency and effective communication both internally and externally by the entity;</w:t>
      </w:r>
    </w:p>
    <w:p w:rsidR="00AE1DBF" w:rsidRPr="00AE1DBF" w:rsidRDefault="00AE1DBF" w:rsidP="00FF3F0B">
      <w:pPr>
        <w:pStyle w:val="ListParagraph"/>
        <w:numPr>
          <w:ilvl w:val="0"/>
          <w:numId w:val="29"/>
        </w:numPr>
        <w:autoSpaceDE w:val="0"/>
        <w:autoSpaceDN w:val="0"/>
        <w:adjustRightInd w:val="0"/>
        <w:jc w:val="both"/>
        <w:rPr>
          <w:rFonts w:cs="Arial"/>
          <w:szCs w:val="20"/>
        </w:rPr>
      </w:pPr>
      <w:r w:rsidRPr="00AE1DBF">
        <w:rPr>
          <w:rFonts w:cs="Arial"/>
          <w:szCs w:val="20"/>
        </w:rPr>
        <w:t>is of a unitary structure comprising</w:t>
      </w:r>
      <w:r w:rsidR="00FF3F0B" w:rsidRPr="00FF3F0B">
        <w:rPr>
          <w:rFonts w:cs="Arial"/>
          <w:szCs w:val="20"/>
        </w:rPr>
        <w:t xml:space="preserve"> </w:t>
      </w:r>
      <w:r w:rsidR="00FF3F0B">
        <w:rPr>
          <w:rFonts w:cs="Arial"/>
          <w:szCs w:val="20"/>
        </w:rPr>
        <w:t xml:space="preserve">of </w:t>
      </w:r>
      <w:r w:rsidR="00FF3F0B" w:rsidRPr="00AE1DBF">
        <w:rPr>
          <w:rFonts w:cs="Arial"/>
          <w:szCs w:val="20"/>
        </w:rPr>
        <w:t>3 Non-executive directors, all of whom are independent directors as defined in the Code</w:t>
      </w:r>
      <w:r w:rsidR="00FF3F0B">
        <w:rPr>
          <w:rFonts w:cs="Arial"/>
          <w:szCs w:val="20"/>
        </w:rPr>
        <w:t>.</w:t>
      </w:r>
    </w:p>
    <w:p w:rsidR="00AE1DBF" w:rsidRPr="00AE1DBF" w:rsidRDefault="00AE1DBF" w:rsidP="00FF3F0B">
      <w:pPr>
        <w:autoSpaceDE w:val="0"/>
        <w:autoSpaceDN w:val="0"/>
        <w:adjustRightInd w:val="0"/>
        <w:jc w:val="both"/>
        <w:rPr>
          <w:rFonts w:cs="Arial"/>
          <w:szCs w:val="20"/>
        </w:rPr>
      </w:pPr>
    </w:p>
    <w:p w:rsidR="00AE1DBF" w:rsidRDefault="00AE1DBF" w:rsidP="00FF3F0B">
      <w:pPr>
        <w:autoSpaceDE w:val="0"/>
        <w:autoSpaceDN w:val="0"/>
        <w:adjustRightInd w:val="0"/>
        <w:jc w:val="both"/>
        <w:rPr>
          <w:rFonts w:cs="Arial"/>
          <w:szCs w:val="20"/>
        </w:rPr>
      </w:pPr>
    </w:p>
    <w:p w:rsidR="00AE1DBF" w:rsidRPr="00661A95" w:rsidRDefault="00AE1DBF" w:rsidP="00FF3F0B">
      <w:pPr>
        <w:autoSpaceDE w:val="0"/>
        <w:autoSpaceDN w:val="0"/>
        <w:adjustRightInd w:val="0"/>
        <w:jc w:val="both"/>
        <w:rPr>
          <w:rFonts w:cs="Arial"/>
          <w:b/>
          <w:szCs w:val="20"/>
        </w:rPr>
      </w:pPr>
      <w:r w:rsidRPr="00661A95">
        <w:rPr>
          <w:rFonts w:cs="Arial"/>
          <w:b/>
          <w:szCs w:val="20"/>
        </w:rPr>
        <w:t>Remuneration</w:t>
      </w:r>
    </w:p>
    <w:p w:rsidR="00AE1DBF" w:rsidRPr="00AE1DBF" w:rsidRDefault="00AE1DBF" w:rsidP="00FF3F0B">
      <w:pPr>
        <w:autoSpaceDE w:val="0"/>
        <w:autoSpaceDN w:val="0"/>
        <w:adjustRightInd w:val="0"/>
        <w:jc w:val="both"/>
        <w:rPr>
          <w:rFonts w:cs="Arial"/>
          <w:szCs w:val="20"/>
        </w:rPr>
      </w:pPr>
      <w:r w:rsidRPr="00AE1DBF">
        <w:rPr>
          <w:rFonts w:cs="Arial"/>
          <w:szCs w:val="20"/>
        </w:rPr>
        <w:t>The upper limits of the remuneration of the Chief Executive Officer, and the Chief Financial Officer are determined by the</w:t>
      </w:r>
      <w:r w:rsidR="00661A95">
        <w:rPr>
          <w:rFonts w:cs="Arial"/>
          <w:szCs w:val="20"/>
        </w:rPr>
        <w:t xml:space="preserve"> </w:t>
      </w:r>
      <w:r w:rsidRPr="00AE1DBF">
        <w:rPr>
          <w:rFonts w:cs="Arial"/>
          <w:szCs w:val="20"/>
        </w:rPr>
        <w:t>City of Johannesburg, and the Directors will determine the remuneration within the above mentioned limits. However, the</w:t>
      </w:r>
      <w:r w:rsidR="00661A95">
        <w:rPr>
          <w:rFonts w:cs="Arial"/>
          <w:szCs w:val="20"/>
        </w:rPr>
        <w:t xml:space="preserve"> </w:t>
      </w:r>
      <w:r w:rsidRPr="00AE1DBF">
        <w:rPr>
          <w:rFonts w:cs="Arial"/>
          <w:szCs w:val="20"/>
        </w:rPr>
        <w:t>dormant entity does not have the Chief Executive Officer and the Chief Financial Officer.</w:t>
      </w:r>
    </w:p>
    <w:p w:rsidR="00661A95" w:rsidRDefault="00661A95" w:rsidP="00FF3F0B">
      <w:pPr>
        <w:autoSpaceDE w:val="0"/>
        <w:autoSpaceDN w:val="0"/>
        <w:adjustRightInd w:val="0"/>
        <w:jc w:val="both"/>
        <w:rPr>
          <w:rFonts w:cs="Arial"/>
          <w:szCs w:val="20"/>
        </w:rPr>
      </w:pPr>
    </w:p>
    <w:p w:rsidR="00AE1DBF" w:rsidRPr="00661A95" w:rsidRDefault="00AE1DBF" w:rsidP="00FF3F0B">
      <w:pPr>
        <w:autoSpaceDE w:val="0"/>
        <w:autoSpaceDN w:val="0"/>
        <w:adjustRightInd w:val="0"/>
        <w:jc w:val="both"/>
        <w:rPr>
          <w:rFonts w:cs="Arial"/>
          <w:b/>
          <w:szCs w:val="20"/>
        </w:rPr>
      </w:pPr>
      <w:r w:rsidRPr="00661A95">
        <w:rPr>
          <w:rFonts w:cs="Arial"/>
          <w:b/>
          <w:szCs w:val="20"/>
        </w:rPr>
        <w:t>Board Meetings</w:t>
      </w:r>
    </w:p>
    <w:p w:rsidR="00AE1DBF" w:rsidRDefault="00AE1DBF" w:rsidP="00FF3F0B">
      <w:pPr>
        <w:autoSpaceDE w:val="0"/>
        <w:autoSpaceDN w:val="0"/>
        <w:adjustRightInd w:val="0"/>
        <w:jc w:val="both"/>
        <w:rPr>
          <w:rFonts w:cs="Arial"/>
          <w:szCs w:val="20"/>
        </w:rPr>
      </w:pPr>
      <w:r w:rsidRPr="00AE1DBF">
        <w:rPr>
          <w:rFonts w:cs="Arial"/>
          <w:szCs w:val="20"/>
        </w:rPr>
        <w:t>Since the entity is dormant, the Directors have not met during the financial year.</w:t>
      </w:r>
    </w:p>
    <w:p w:rsidR="001F33DC" w:rsidRDefault="001F33DC" w:rsidP="00FF3F0B">
      <w:pPr>
        <w:autoSpaceDE w:val="0"/>
        <w:autoSpaceDN w:val="0"/>
        <w:adjustRightInd w:val="0"/>
        <w:jc w:val="both"/>
        <w:rPr>
          <w:rFonts w:cs="Arial"/>
          <w:szCs w:val="20"/>
        </w:rPr>
      </w:pPr>
    </w:p>
    <w:p w:rsidR="001F33DC" w:rsidRDefault="001F33DC" w:rsidP="001F33DC">
      <w:pPr>
        <w:autoSpaceDE w:val="0"/>
        <w:autoSpaceDN w:val="0"/>
        <w:adjustRightInd w:val="0"/>
        <w:jc w:val="both"/>
        <w:rPr>
          <w:rFonts w:cs="Arial"/>
          <w:b/>
          <w:szCs w:val="20"/>
        </w:rPr>
      </w:pPr>
      <w:r w:rsidRPr="00661A95">
        <w:rPr>
          <w:rFonts w:cs="Arial"/>
          <w:b/>
          <w:szCs w:val="20"/>
        </w:rPr>
        <w:t>Board Me</w:t>
      </w:r>
      <w:r>
        <w:rPr>
          <w:rFonts w:cs="Arial"/>
          <w:b/>
          <w:szCs w:val="20"/>
        </w:rPr>
        <w:t>mbers</w:t>
      </w:r>
    </w:p>
    <w:p w:rsidR="001F33DC" w:rsidRPr="00F6197D" w:rsidRDefault="001F33DC" w:rsidP="001F33DC">
      <w:pPr>
        <w:autoSpaceDE w:val="0"/>
        <w:autoSpaceDN w:val="0"/>
        <w:adjustRightInd w:val="0"/>
        <w:jc w:val="both"/>
        <w:rPr>
          <w:rFonts w:cs="Arial"/>
          <w:szCs w:val="20"/>
        </w:rPr>
      </w:pPr>
      <w:r w:rsidRPr="00F6197D">
        <w:rPr>
          <w:rFonts w:cs="Arial"/>
          <w:szCs w:val="20"/>
        </w:rPr>
        <w:t>The names of the Board Members are contained in AFS attached Annexure ‘A’</w:t>
      </w:r>
      <w:r w:rsidR="00F6197D">
        <w:rPr>
          <w:rFonts w:cs="Arial"/>
          <w:szCs w:val="20"/>
        </w:rPr>
        <w:t>.</w:t>
      </w:r>
      <w:r w:rsidR="00B438EA">
        <w:rPr>
          <w:rFonts w:cs="Arial"/>
          <w:szCs w:val="20"/>
        </w:rPr>
        <w:t xml:space="preserve">    </w:t>
      </w:r>
    </w:p>
    <w:p w:rsidR="001F33DC" w:rsidRPr="00AE1DBF" w:rsidRDefault="001F33DC" w:rsidP="00FF3F0B">
      <w:pPr>
        <w:autoSpaceDE w:val="0"/>
        <w:autoSpaceDN w:val="0"/>
        <w:adjustRightInd w:val="0"/>
        <w:jc w:val="both"/>
        <w:rPr>
          <w:rFonts w:cs="Arial"/>
          <w:szCs w:val="20"/>
        </w:rPr>
      </w:pPr>
    </w:p>
    <w:p w:rsidR="00AE1DBF" w:rsidRPr="00AE1DBF" w:rsidRDefault="00AE1DBF" w:rsidP="00FF3F0B">
      <w:pPr>
        <w:autoSpaceDE w:val="0"/>
        <w:autoSpaceDN w:val="0"/>
        <w:adjustRightInd w:val="0"/>
        <w:jc w:val="both"/>
        <w:rPr>
          <w:rFonts w:cs="Arial"/>
          <w:szCs w:val="20"/>
        </w:rPr>
      </w:pPr>
      <w:r w:rsidRPr="00AE1DBF">
        <w:rPr>
          <w:rFonts w:cs="Arial"/>
          <w:szCs w:val="20"/>
        </w:rPr>
        <w:br w:type="page"/>
      </w:r>
    </w:p>
    <w:p w:rsidR="00AE1DBF" w:rsidRPr="00BC68E1" w:rsidRDefault="00AE1DBF" w:rsidP="00FF3F0B">
      <w:pPr>
        <w:pStyle w:val="Heading1"/>
        <w:jc w:val="both"/>
      </w:pPr>
      <w:bookmarkStart w:id="10" w:name="_Toc440465773"/>
      <w:r w:rsidRPr="00BC68E1">
        <w:lastRenderedPageBreak/>
        <w:t xml:space="preserve">CHAPTER </w:t>
      </w:r>
      <w:r w:rsidR="00E06320">
        <w:t>THREE</w:t>
      </w:r>
      <w:r w:rsidRPr="00BC68E1">
        <w:t xml:space="preserve">: </w:t>
      </w:r>
      <w:r>
        <w:t>service delivery performance</w:t>
      </w:r>
      <w:bookmarkEnd w:id="10"/>
    </w:p>
    <w:p w:rsidR="00AE1DBF" w:rsidRPr="00BC68E1" w:rsidRDefault="00AE1DBF" w:rsidP="00FF3F0B">
      <w:pPr>
        <w:pStyle w:val="Heading2"/>
        <w:jc w:val="both"/>
      </w:pPr>
      <w:bookmarkStart w:id="11" w:name="_Toc440465774"/>
      <w:r w:rsidRPr="00BC68E1">
        <w:t xml:space="preserve">Section 1: </w:t>
      </w:r>
      <w:r w:rsidR="00661A95">
        <w:t>service delivery</w:t>
      </w:r>
      <w:bookmarkEnd w:id="11"/>
    </w:p>
    <w:p w:rsidR="00AE1DBF" w:rsidRPr="00C5649D" w:rsidRDefault="00AE1DBF" w:rsidP="00FF3F0B">
      <w:pPr>
        <w:jc w:val="both"/>
        <w:rPr>
          <w:rFonts w:cs="Arial"/>
          <w:noProof/>
          <w:szCs w:val="20"/>
          <w:lang w:eastAsia="en-ZA"/>
        </w:rPr>
      </w:pPr>
      <w:r>
        <w:rPr>
          <w:rFonts w:cs="Arial"/>
          <w:szCs w:val="20"/>
        </w:rPr>
        <w:t xml:space="preserve">The </w:t>
      </w:r>
      <w:r w:rsidR="00661A95">
        <w:rPr>
          <w:rFonts w:cs="Arial"/>
          <w:szCs w:val="20"/>
        </w:rPr>
        <w:t xml:space="preserve">service delivery components </w:t>
      </w:r>
      <w:r>
        <w:rPr>
          <w:rFonts w:cs="Arial"/>
          <w:szCs w:val="20"/>
        </w:rPr>
        <w:t xml:space="preserve">of the now dormant Johannesburg Tourism Company (NPC) </w:t>
      </w:r>
      <w:r w:rsidR="00661A95">
        <w:rPr>
          <w:rFonts w:cs="Arial"/>
          <w:szCs w:val="20"/>
        </w:rPr>
        <w:t xml:space="preserve">are absorbed and taken over by the Shareholder being </w:t>
      </w:r>
      <w:r>
        <w:rPr>
          <w:rFonts w:cs="Arial"/>
          <w:szCs w:val="20"/>
        </w:rPr>
        <w:t>the City of Johannesburg</w:t>
      </w:r>
      <w:r w:rsidR="00661A95">
        <w:rPr>
          <w:rFonts w:cs="Arial"/>
          <w:szCs w:val="20"/>
        </w:rPr>
        <w:t xml:space="preserve"> within the Group Communication and Tourism Department. </w:t>
      </w:r>
      <w:r w:rsidRPr="00C5649D">
        <w:rPr>
          <w:rFonts w:cs="Arial"/>
          <w:noProof/>
          <w:szCs w:val="20"/>
          <w:lang w:eastAsia="en-ZA"/>
        </w:rPr>
        <w:br w:type="page"/>
      </w:r>
    </w:p>
    <w:p w:rsidR="00AE1DBF" w:rsidRPr="00BC68E1" w:rsidRDefault="00AE1DBF" w:rsidP="00FF3F0B">
      <w:pPr>
        <w:pStyle w:val="Heading1"/>
        <w:jc w:val="both"/>
      </w:pPr>
      <w:bookmarkStart w:id="12" w:name="_Toc440465775"/>
      <w:r>
        <w:lastRenderedPageBreak/>
        <w:t xml:space="preserve">chapter </w:t>
      </w:r>
      <w:r w:rsidR="00E06320">
        <w:t>FOUR</w:t>
      </w:r>
      <w:r>
        <w:t xml:space="preserve">: </w:t>
      </w:r>
      <w:r w:rsidRPr="00BC68E1">
        <w:t>HUMAN RESOURCES AND ORGANISATIONAL MANAGEMENT</w:t>
      </w:r>
      <w:bookmarkEnd w:id="12"/>
    </w:p>
    <w:p w:rsidR="00AE1DBF" w:rsidRPr="00BC68E1" w:rsidRDefault="00AE1DBF" w:rsidP="00FF3F0B">
      <w:pPr>
        <w:pStyle w:val="Heading2"/>
        <w:jc w:val="both"/>
      </w:pPr>
      <w:bookmarkStart w:id="13" w:name="_Toc440465776"/>
      <w:r w:rsidRPr="00BC68E1">
        <w:t>Section 1: Human Resource Management</w:t>
      </w:r>
      <w:bookmarkEnd w:id="13"/>
    </w:p>
    <w:p w:rsidR="00AE1DBF" w:rsidRPr="007A0988" w:rsidRDefault="00AE1DBF" w:rsidP="00FF3F0B">
      <w:pPr>
        <w:jc w:val="both"/>
        <w:rPr>
          <w:rFonts w:cs="Arial"/>
          <w:szCs w:val="20"/>
        </w:rPr>
      </w:pPr>
      <w:r>
        <w:rPr>
          <w:rFonts w:cs="Arial"/>
          <w:szCs w:val="20"/>
        </w:rPr>
        <w:t>The former employees of the now dormant Johannesburg Tourism Company (NPC) were applicable and required by the Labour Relations Act 66 of 1995</w:t>
      </w:r>
      <w:r>
        <w:rPr>
          <w:rFonts w:cs="Arial"/>
          <w:color w:val="FF0000"/>
          <w:szCs w:val="20"/>
        </w:rPr>
        <w:t xml:space="preserve"> </w:t>
      </w:r>
      <w:r>
        <w:rPr>
          <w:rFonts w:cs="Arial"/>
          <w:szCs w:val="20"/>
        </w:rPr>
        <w:t xml:space="preserve">were absorbed into the City of Johannesburg structures under the same terms of conditions as those of the City of Johannesburg employees. </w:t>
      </w:r>
    </w:p>
    <w:p w:rsidR="00AE1DBF" w:rsidRPr="00C5649D" w:rsidRDefault="00AE1DBF" w:rsidP="00FF3F0B">
      <w:pPr>
        <w:pStyle w:val="ListParagraph"/>
        <w:numPr>
          <w:ilvl w:val="0"/>
          <w:numId w:val="10"/>
        </w:numPr>
        <w:jc w:val="both"/>
        <w:rPr>
          <w:rFonts w:cs="Arial"/>
          <w:noProof/>
          <w:szCs w:val="20"/>
          <w:lang w:eastAsia="en-ZA"/>
        </w:rPr>
      </w:pPr>
      <w:r w:rsidRPr="00C5649D">
        <w:rPr>
          <w:rFonts w:cs="Arial"/>
          <w:noProof/>
          <w:szCs w:val="20"/>
          <w:lang w:eastAsia="en-ZA"/>
        </w:rPr>
        <w:br w:type="page"/>
      </w:r>
    </w:p>
    <w:p w:rsidR="00CE781A" w:rsidRPr="00CE781A" w:rsidRDefault="00E06320" w:rsidP="00FF3F0B">
      <w:pPr>
        <w:pStyle w:val="Heading1"/>
        <w:jc w:val="both"/>
      </w:pPr>
      <w:bookmarkStart w:id="14" w:name="_Toc440465777"/>
      <w:r>
        <w:lastRenderedPageBreak/>
        <w:t>CHAPTER FIVE</w:t>
      </w:r>
      <w:r w:rsidR="00CE781A" w:rsidRPr="00CE781A">
        <w:t>: FINANCIAL PERFORMANCE</w:t>
      </w:r>
      <w:bookmarkEnd w:id="14"/>
    </w:p>
    <w:p w:rsidR="00C70EB9" w:rsidRDefault="00CE781A" w:rsidP="00FF3F0B">
      <w:pPr>
        <w:pStyle w:val="Heading2"/>
        <w:jc w:val="both"/>
        <w:rPr>
          <w:sz w:val="2"/>
          <w:szCs w:val="2"/>
          <w:lang w:val="en-US" w:eastAsia="en-ZA"/>
        </w:rPr>
      </w:pPr>
      <w:bookmarkStart w:id="15" w:name="_Ref428873150"/>
      <w:bookmarkStart w:id="16" w:name="_Toc440465778"/>
      <w:r w:rsidRPr="00CE781A">
        <w:t xml:space="preserve">Section 1: </w:t>
      </w:r>
      <w:r w:rsidR="002C1A97">
        <w:t xml:space="preserve">Annual </w:t>
      </w:r>
      <w:r w:rsidR="009545AF">
        <w:t xml:space="preserve">Financial </w:t>
      </w:r>
      <w:r w:rsidR="002C1A97">
        <w:t>Statements and Notes</w:t>
      </w:r>
      <w:bookmarkEnd w:id="15"/>
      <w:bookmarkEnd w:id="16"/>
    </w:p>
    <w:p w:rsidR="00C70EB9" w:rsidRDefault="00C70EB9" w:rsidP="00FF3F0B">
      <w:pPr>
        <w:autoSpaceDE w:val="0"/>
        <w:autoSpaceDN w:val="0"/>
        <w:adjustRightInd w:val="0"/>
        <w:jc w:val="both"/>
        <w:rPr>
          <w:rFonts w:cs="Arial"/>
          <w:sz w:val="2"/>
          <w:szCs w:val="2"/>
          <w:lang w:val="en-US" w:eastAsia="en-ZA"/>
        </w:rPr>
      </w:pPr>
    </w:p>
    <w:p w:rsidR="00C70EB9" w:rsidRDefault="00C70EB9" w:rsidP="00FF3F0B">
      <w:pPr>
        <w:autoSpaceDE w:val="0"/>
        <w:autoSpaceDN w:val="0"/>
        <w:adjustRightInd w:val="0"/>
        <w:jc w:val="both"/>
        <w:rPr>
          <w:rFonts w:cs="Arial"/>
          <w:sz w:val="2"/>
          <w:szCs w:val="2"/>
          <w:lang w:val="en-US" w:eastAsia="en-ZA"/>
        </w:rPr>
      </w:pPr>
    </w:p>
    <w:p w:rsidR="001F33DC" w:rsidRDefault="001F33DC" w:rsidP="00FF3F0B">
      <w:pPr>
        <w:jc w:val="both"/>
        <w:rPr>
          <w:rFonts w:cs="Arial"/>
          <w:bCs/>
          <w:iCs/>
          <w:szCs w:val="20"/>
        </w:rPr>
      </w:pPr>
    </w:p>
    <w:p w:rsidR="001F33DC" w:rsidRDefault="001F33DC" w:rsidP="00FF3F0B">
      <w:pPr>
        <w:jc w:val="both"/>
        <w:rPr>
          <w:rFonts w:cs="Arial"/>
          <w:bCs/>
          <w:iCs/>
          <w:szCs w:val="20"/>
        </w:rPr>
      </w:pPr>
    </w:p>
    <w:p w:rsidR="001F33DC" w:rsidRDefault="001F33DC" w:rsidP="00FF3F0B">
      <w:pPr>
        <w:jc w:val="both"/>
        <w:rPr>
          <w:rFonts w:cs="Arial"/>
          <w:bCs/>
          <w:iCs/>
          <w:szCs w:val="20"/>
        </w:rPr>
      </w:pPr>
    </w:p>
    <w:p w:rsidR="001F33DC" w:rsidRDefault="001F33DC" w:rsidP="00FF3F0B">
      <w:pPr>
        <w:jc w:val="both"/>
        <w:rPr>
          <w:rFonts w:cs="Arial"/>
          <w:bCs/>
          <w:iCs/>
          <w:szCs w:val="20"/>
        </w:rPr>
      </w:pPr>
    </w:p>
    <w:p w:rsidR="00B47B79" w:rsidRDefault="001F33DC" w:rsidP="00FF3F0B">
      <w:pPr>
        <w:jc w:val="both"/>
        <w:rPr>
          <w:rFonts w:cs="Arial"/>
          <w:bCs/>
          <w:iCs/>
          <w:szCs w:val="20"/>
        </w:rPr>
      </w:pPr>
      <w:r>
        <w:rPr>
          <w:rFonts w:cs="Arial"/>
          <w:bCs/>
          <w:iCs/>
          <w:szCs w:val="20"/>
        </w:rPr>
        <w:t xml:space="preserve">See Annexure “A” attached </w:t>
      </w:r>
      <w:r w:rsidR="00B47B79">
        <w:rPr>
          <w:rFonts w:cs="Arial"/>
          <w:bCs/>
          <w:iCs/>
          <w:szCs w:val="20"/>
        </w:rPr>
        <w:br w:type="page"/>
      </w:r>
    </w:p>
    <w:p w:rsidR="0024166E" w:rsidRDefault="0024166E" w:rsidP="00FF3F0B">
      <w:pPr>
        <w:pStyle w:val="Heading1"/>
        <w:jc w:val="both"/>
      </w:pPr>
      <w:bookmarkStart w:id="17" w:name="_Toc440465787"/>
      <w:r w:rsidRPr="00BC68E1">
        <w:lastRenderedPageBreak/>
        <w:t xml:space="preserve">CHAPTER </w:t>
      </w:r>
      <w:r w:rsidR="001B67AE">
        <w:t>SIX</w:t>
      </w:r>
      <w:r w:rsidRPr="00BC68E1">
        <w:t xml:space="preserve">: </w:t>
      </w:r>
      <w:r>
        <w:t>AUDITOR-GENERAL FINDINGS</w:t>
      </w:r>
      <w:bookmarkEnd w:id="17"/>
    </w:p>
    <w:p w:rsidR="00991791" w:rsidRDefault="0024166E" w:rsidP="00991791">
      <w:pPr>
        <w:pStyle w:val="Heading2"/>
        <w:jc w:val="both"/>
      </w:pPr>
      <w:bookmarkStart w:id="18" w:name="_Ref428873188"/>
      <w:bookmarkStart w:id="19" w:name="_Toc440465788"/>
      <w:r w:rsidRPr="00BC68E1">
        <w:t>Section 1: Auditor-General’s Report for the Current year</w:t>
      </w:r>
      <w:bookmarkStart w:id="20" w:name="_Toc440465789"/>
      <w:bookmarkEnd w:id="18"/>
      <w:bookmarkEnd w:id="19"/>
    </w:p>
    <w:p w:rsidR="00991791" w:rsidRPr="00991791" w:rsidRDefault="00991791" w:rsidP="00991791"/>
    <w:p w:rsidR="00991791" w:rsidRDefault="00991791">
      <w:pPr>
        <w:rPr>
          <w:rFonts w:cs="Arial"/>
          <w:b/>
          <w:bCs/>
          <w:iCs/>
          <w:smallCaps/>
          <w:sz w:val="24"/>
          <w:szCs w:val="28"/>
        </w:rPr>
      </w:pPr>
      <w:r>
        <w:br w:type="page"/>
      </w:r>
    </w:p>
    <w:p w:rsidR="00391259" w:rsidRDefault="00391259" w:rsidP="00FF3F0B">
      <w:pPr>
        <w:pStyle w:val="Heading2"/>
        <w:jc w:val="both"/>
      </w:pPr>
      <w:r w:rsidRPr="00BC68E1">
        <w:lastRenderedPageBreak/>
        <w:t>Section 2: Historical Audit Findings and Remedial Action</w:t>
      </w:r>
      <w:bookmarkEnd w:id="20"/>
    </w:p>
    <w:p w:rsidR="002C6A5F" w:rsidRDefault="002C6A5F" w:rsidP="00FF3F0B">
      <w:pPr>
        <w:jc w:val="both"/>
        <w:rPr>
          <w:rFonts w:cs="Arial"/>
          <w:bCs/>
          <w:iCs/>
          <w:szCs w:val="20"/>
        </w:rPr>
      </w:pPr>
    </w:p>
    <w:p w:rsidR="00391259" w:rsidRDefault="002C6A5F" w:rsidP="00FF3F0B">
      <w:pPr>
        <w:jc w:val="both"/>
        <w:rPr>
          <w:rFonts w:cs="Arial"/>
          <w:bCs/>
          <w:iCs/>
          <w:szCs w:val="20"/>
        </w:rPr>
      </w:pPr>
      <w:r>
        <w:rPr>
          <w:rFonts w:cs="Arial"/>
          <w:bCs/>
          <w:iCs/>
          <w:szCs w:val="20"/>
        </w:rPr>
        <w:t>None</w:t>
      </w:r>
      <w:r w:rsidR="00B47B79">
        <w:rPr>
          <w:rFonts w:cs="Arial"/>
          <w:bCs/>
          <w:iCs/>
          <w:szCs w:val="20"/>
        </w:rPr>
        <w:t>. All the issues were transferred and resolved by the shareholder.</w:t>
      </w:r>
    </w:p>
    <w:p w:rsidR="00391259" w:rsidRDefault="00391259" w:rsidP="00FF3F0B">
      <w:pPr>
        <w:jc w:val="both"/>
        <w:rPr>
          <w:rFonts w:cs="Arial"/>
          <w:bCs/>
          <w:iCs/>
          <w:szCs w:val="20"/>
        </w:rPr>
      </w:pPr>
    </w:p>
    <w:p w:rsidR="00391259" w:rsidRDefault="00391259" w:rsidP="00FF3F0B">
      <w:pPr>
        <w:pStyle w:val="Heading2"/>
        <w:jc w:val="both"/>
      </w:pPr>
      <w:bookmarkStart w:id="21" w:name="_Toc440465790"/>
      <w:r w:rsidRPr="00BC68E1">
        <w:t>Section 3: Commitment by the Board of Directors</w:t>
      </w:r>
      <w:bookmarkEnd w:id="21"/>
      <w:r w:rsidRPr="00BC68E1">
        <w:t xml:space="preserve"> </w:t>
      </w:r>
    </w:p>
    <w:p w:rsidR="00B47B79" w:rsidRDefault="00B47B79" w:rsidP="00FF3F0B">
      <w:pPr>
        <w:autoSpaceDE w:val="0"/>
        <w:autoSpaceDN w:val="0"/>
        <w:adjustRightInd w:val="0"/>
        <w:jc w:val="both"/>
        <w:rPr>
          <w:rFonts w:cs="Arial"/>
          <w:szCs w:val="20"/>
          <w:lang w:val="en-US" w:eastAsia="en-ZA"/>
        </w:rPr>
      </w:pPr>
      <w:r>
        <w:rPr>
          <w:rFonts w:cs="Arial"/>
          <w:szCs w:val="20"/>
          <w:lang w:val="en-US" w:eastAsia="en-ZA"/>
        </w:rPr>
        <w:t xml:space="preserve">The directors are required by the Municipal Finance Management Act (Act 56 of 2003), to maintain adequate accounting records and are responsible for the content and integrity of the financial statements and related financial information included in this report. It is the responsibility of the directors to ensure that the financial statements fairly present the state of affairs of the entity as at the end of the financial year and the results of its operations and cash flows for the period then ended. </w:t>
      </w:r>
    </w:p>
    <w:p w:rsidR="00B47B79" w:rsidRDefault="00B47B79" w:rsidP="00FF3F0B">
      <w:pPr>
        <w:autoSpaceDE w:val="0"/>
        <w:autoSpaceDN w:val="0"/>
        <w:adjustRightInd w:val="0"/>
        <w:jc w:val="both"/>
        <w:rPr>
          <w:rFonts w:cs="Arial"/>
          <w:szCs w:val="20"/>
          <w:lang w:val="en-US" w:eastAsia="en-ZA"/>
        </w:rPr>
      </w:pPr>
    </w:p>
    <w:p w:rsidR="00B47B79" w:rsidRDefault="00B47B79" w:rsidP="00FF3F0B">
      <w:pPr>
        <w:autoSpaceDE w:val="0"/>
        <w:autoSpaceDN w:val="0"/>
        <w:adjustRightInd w:val="0"/>
        <w:jc w:val="both"/>
        <w:rPr>
          <w:rFonts w:cs="Arial"/>
          <w:szCs w:val="20"/>
          <w:lang w:val="en-US" w:eastAsia="en-ZA"/>
        </w:rPr>
      </w:pPr>
      <w:r>
        <w:rPr>
          <w:rFonts w:cs="Arial"/>
          <w:szCs w:val="20"/>
          <w:lang w:val="en-US" w:eastAsia="en-ZA"/>
        </w:rPr>
        <w:t xml:space="preserve">The external auditors are engaged to express an independent opinion on the financial statements and were given unrestricted access to all financial records and related data. The annual financial statements have been prepared in accordance with Standards of Generally Recognised Accounting Practice (GAAP) and Generally Recognised Accounting Practice (GRAP) including any interpretations, guidelines and directives issued by the Accounting Standards Board. </w:t>
      </w:r>
    </w:p>
    <w:p w:rsidR="00B47B79" w:rsidRDefault="00B47B79" w:rsidP="00FF3F0B">
      <w:pPr>
        <w:autoSpaceDE w:val="0"/>
        <w:autoSpaceDN w:val="0"/>
        <w:adjustRightInd w:val="0"/>
        <w:jc w:val="both"/>
        <w:rPr>
          <w:rFonts w:cs="Arial"/>
          <w:szCs w:val="20"/>
          <w:lang w:val="en-US" w:eastAsia="en-ZA"/>
        </w:rPr>
      </w:pPr>
    </w:p>
    <w:p w:rsidR="00B47B79" w:rsidRDefault="00B47B79" w:rsidP="00FF3F0B">
      <w:pPr>
        <w:autoSpaceDE w:val="0"/>
        <w:autoSpaceDN w:val="0"/>
        <w:adjustRightInd w:val="0"/>
        <w:jc w:val="both"/>
        <w:rPr>
          <w:rFonts w:cs="Arial"/>
          <w:szCs w:val="20"/>
          <w:lang w:val="en-US" w:eastAsia="en-ZA"/>
        </w:rPr>
      </w:pPr>
      <w:r>
        <w:rPr>
          <w:rFonts w:cs="Arial"/>
          <w:szCs w:val="20"/>
          <w:lang w:val="en-US" w:eastAsia="en-ZA"/>
        </w:rPr>
        <w:t>The financial statements are based upon appropriate accounting policies consistently applied and supported by reasonable and prudent judgements and estimates.</w:t>
      </w:r>
    </w:p>
    <w:p w:rsidR="00B47B79" w:rsidRDefault="00B47B79" w:rsidP="00FF3F0B">
      <w:pPr>
        <w:autoSpaceDE w:val="0"/>
        <w:autoSpaceDN w:val="0"/>
        <w:adjustRightInd w:val="0"/>
        <w:jc w:val="both"/>
        <w:rPr>
          <w:rFonts w:cs="Arial"/>
          <w:szCs w:val="20"/>
          <w:lang w:val="en-US" w:eastAsia="en-ZA"/>
        </w:rPr>
      </w:pPr>
    </w:p>
    <w:p w:rsidR="00B47B79" w:rsidRDefault="00B47B79" w:rsidP="00FF3F0B">
      <w:pPr>
        <w:autoSpaceDE w:val="0"/>
        <w:autoSpaceDN w:val="0"/>
        <w:adjustRightInd w:val="0"/>
        <w:jc w:val="both"/>
        <w:rPr>
          <w:rFonts w:cs="Arial"/>
          <w:szCs w:val="20"/>
          <w:lang w:val="en-US" w:eastAsia="en-ZA"/>
        </w:rPr>
      </w:pPr>
      <w:r>
        <w:rPr>
          <w:rFonts w:cs="Arial"/>
          <w:szCs w:val="20"/>
          <w:lang w:val="en-US" w:eastAsia="en-ZA"/>
        </w:rPr>
        <w:t>The Johannesburg Tourism Company has been dormant since 31</w:t>
      </w:r>
      <w:r w:rsidRPr="00C67CBF">
        <w:rPr>
          <w:rFonts w:cs="Arial"/>
          <w:szCs w:val="20"/>
          <w:vertAlign w:val="superscript"/>
          <w:lang w:val="en-US" w:eastAsia="en-ZA"/>
        </w:rPr>
        <w:t>st</w:t>
      </w:r>
      <w:r>
        <w:rPr>
          <w:rFonts w:cs="Arial"/>
          <w:szCs w:val="20"/>
          <w:lang w:val="en-US" w:eastAsia="en-ZA"/>
        </w:rPr>
        <w:t xml:space="preserve"> May 2013 but the directors acknowledge that if it were not so they would be ultimately responsible for the system of internal financial control established by the entity and would place considerable importance on maintaining a strong control environment. To enable these directors to meet these responsibilities, the accounting officer would sets standards for internal control aimed at reducing the risk of error or deficit in a cost effective manner. </w:t>
      </w:r>
    </w:p>
    <w:p w:rsidR="00B47B79" w:rsidRDefault="00B47B79" w:rsidP="00FF3F0B">
      <w:pPr>
        <w:autoSpaceDE w:val="0"/>
        <w:autoSpaceDN w:val="0"/>
        <w:adjustRightInd w:val="0"/>
        <w:jc w:val="both"/>
        <w:rPr>
          <w:rFonts w:cs="Arial"/>
          <w:szCs w:val="20"/>
          <w:lang w:val="en-US" w:eastAsia="en-ZA"/>
        </w:rPr>
      </w:pPr>
    </w:p>
    <w:p w:rsidR="00B47B79" w:rsidRDefault="00B47B79" w:rsidP="00FF3F0B">
      <w:pPr>
        <w:autoSpaceDE w:val="0"/>
        <w:autoSpaceDN w:val="0"/>
        <w:adjustRightInd w:val="0"/>
        <w:jc w:val="both"/>
        <w:rPr>
          <w:rFonts w:cs="Arial"/>
          <w:szCs w:val="20"/>
          <w:lang w:val="en-US" w:eastAsia="en-ZA"/>
        </w:rPr>
      </w:pPr>
      <w:r>
        <w:rPr>
          <w:rFonts w:cs="Arial"/>
          <w:szCs w:val="20"/>
          <w:lang w:val="en-US" w:eastAsia="en-ZA"/>
        </w:rPr>
        <w:t xml:space="preserve">These standards would include the proper delegation of responsibilities within a clearly defined framework, effective accounting procedures and adequate segregation of duties to ensure an acceptable level of risk. As the Johannesburg Tourism Company is dormant, there were no controls monitored throughout the entity and required from all employees to maintain. The dormant Johannesburg Tourism Company (NPC) did not have any employees during the financial year under review. </w:t>
      </w:r>
    </w:p>
    <w:p w:rsidR="00B47B79" w:rsidRDefault="00B47B79" w:rsidP="00FF3F0B">
      <w:pPr>
        <w:autoSpaceDE w:val="0"/>
        <w:autoSpaceDN w:val="0"/>
        <w:adjustRightInd w:val="0"/>
        <w:jc w:val="both"/>
        <w:rPr>
          <w:rFonts w:cs="Arial"/>
          <w:szCs w:val="20"/>
          <w:lang w:val="en-US" w:eastAsia="en-ZA"/>
        </w:rPr>
      </w:pPr>
    </w:p>
    <w:p w:rsidR="00B47B79" w:rsidRDefault="00B47B79" w:rsidP="00FF3F0B">
      <w:pPr>
        <w:autoSpaceDE w:val="0"/>
        <w:autoSpaceDN w:val="0"/>
        <w:adjustRightInd w:val="0"/>
        <w:jc w:val="both"/>
        <w:rPr>
          <w:rFonts w:cs="Arial"/>
          <w:szCs w:val="20"/>
          <w:lang w:val="en-US" w:eastAsia="en-ZA"/>
        </w:rPr>
      </w:pPr>
      <w:r>
        <w:rPr>
          <w:rFonts w:cs="Arial"/>
          <w:szCs w:val="20"/>
          <w:lang w:val="en-US" w:eastAsia="en-ZA"/>
        </w:rPr>
        <w:t>The focus of risk management in the entity is on winding-up and finally deregistering the entity. The directors are of the opinion, based on the information and explanations given by management around the dormant status of the entity, the closing balances as the 30</w:t>
      </w:r>
      <w:r w:rsidRPr="00257530">
        <w:rPr>
          <w:rFonts w:cs="Arial"/>
          <w:szCs w:val="20"/>
          <w:vertAlign w:val="superscript"/>
          <w:lang w:val="en-US" w:eastAsia="en-ZA"/>
        </w:rPr>
        <w:t>th</w:t>
      </w:r>
      <w:r>
        <w:rPr>
          <w:rFonts w:cs="Arial"/>
          <w:szCs w:val="20"/>
          <w:lang w:val="en-US" w:eastAsia="en-ZA"/>
        </w:rPr>
        <w:t xml:space="preserve"> June 2014, are reasonable assured financial records that may be relied on for the preparation of the financial statements. However, any system of internal financial control can provide only reasonable, and not absolute, assurance against material misstatement or deficit. </w:t>
      </w:r>
    </w:p>
    <w:p w:rsidR="00B47B79" w:rsidRDefault="00B47B79" w:rsidP="00FF3F0B">
      <w:pPr>
        <w:autoSpaceDE w:val="0"/>
        <w:autoSpaceDN w:val="0"/>
        <w:adjustRightInd w:val="0"/>
        <w:jc w:val="both"/>
        <w:rPr>
          <w:rFonts w:cs="Arial"/>
          <w:szCs w:val="20"/>
          <w:lang w:val="en-US" w:eastAsia="en-ZA"/>
        </w:rPr>
      </w:pPr>
    </w:p>
    <w:p w:rsidR="00B47B79" w:rsidRDefault="00B47B79" w:rsidP="00FF3F0B">
      <w:pPr>
        <w:autoSpaceDE w:val="0"/>
        <w:autoSpaceDN w:val="0"/>
        <w:adjustRightInd w:val="0"/>
        <w:jc w:val="both"/>
        <w:rPr>
          <w:rFonts w:cs="Arial"/>
          <w:szCs w:val="20"/>
          <w:lang w:val="en-US" w:eastAsia="en-ZA"/>
        </w:rPr>
      </w:pPr>
    </w:p>
    <w:p w:rsidR="00FA4181" w:rsidRDefault="00FA4181" w:rsidP="00FF3F0B">
      <w:pPr>
        <w:autoSpaceDE w:val="0"/>
        <w:autoSpaceDN w:val="0"/>
        <w:adjustRightInd w:val="0"/>
        <w:jc w:val="both"/>
        <w:rPr>
          <w:rFonts w:cs="Arial"/>
          <w:szCs w:val="20"/>
          <w:lang w:val="en-US" w:eastAsia="en-ZA"/>
        </w:rPr>
      </w:pPr>
    </w:p>
    <w:p w:rsidR="00B47B79" w:rsidRDefault="00B47B79" w:rsidP="00FF3F0B">
      <w:pPr>
        <w:autoSpaceDE w:val="0"/>
        <w:autoSpaceDN w:val="0"/>
        <w:adjustRightInd w:val="0"/>
        <w:jc w:val="both"/>
        <w:rPr>
          <w:rFonts w:cs="Arial"/>
          <w:szCs w:val="20"/>
          <w:lang w:val="en-US" w:eastAsia="en-ZA"/>
        </w:rPr>
      </w:pPr>
      <w:r>
        <w:rPr>
          <w:rFonts w:cs="Arial"/>
          <w:szCs w:val="20"/>
          <w:lang w:val="en-US" w:eastAsia="en-ZA"/>
        </w:rPr>
        <w:t xml:space="preserve">____________________________ </w:t>
      </w:r>
      <w:r>
        <w:rPr>
          <w:rFonts w:cs="Arial"/>
          <w:szCs w:val="20"/>
          <w:lang w:val="en-US" w:eastAsia="en-ZA"/>
        </w:rPr>
        <w:tab/>
      </w:r>
      <w:r>
        <w:rPr>
          <w:rFonts w:cs="Arial"/>
          <w:szCs w:val="20"/>
          <w:lang w:val="en-US" w:eastAsia="en-ZA"/>
        </w:rPr>
        <w:tab/>
      </w:r>
      <w:r>
        <w:rPr>
          <w:rFonts w:cs="Arial"/>
          <w:szCs w:val="20"/>
          <w:lang w:val="en-US" w:eastAsia="en-ZA"/>
        </w:rPr>
        <w:tab/>
        <w:t>____________________________</w:t>
      </w:r>
    </w:p>
    <w:p w:rsidR="00391259" w:rsidRDefault="00FA4181" w:rsidP="00FF3F0B">
      <w:pPr>
        <w:autoSpaceDE w:val="0"/>
        <w:autoSpaceDN w:val="0"/>
        <w:adjustRightInd w:val="0"/>
        <w:jc w:val="both"/>
        <w:rPr>
          <w:rFonts w:cs="Arial"/>
          <w:bCs/>
          <w:iCs/>
          <w:szCs w:val="20"/>
        </w:rPr>
      </w:pPr>
      <w:r>
        <w:rPr>
          <w:rFonts w:cs="Arial"/>
          <w:szCs w:val="20"/>
          <w:lang w:val="en-US" w:eastAsia="en-ZA"/>
        </w:rPr>
        <w:t>Non-Executive Director</w:t>
      </w:r>
      <w:r>
        <w:rPr>
          <w:rFonts w:cs="Arial"/>
          <w:szCs w:val="20"/>
          <w:lang w:val="en-US" w:eastAsia="en-ZA"/>
        </w:rPr>
        <w:tab/>
      </w:r>
      <w:r>
        <w:rPr>
          <w:rFonts w:cs="Arial"/>
          <w:szCs w:val="20"/>
          <w:lang w:val="en-US" w:eastAsia="en-ZA"/>
        </w:rPr>
        <w:tab/>
      </w:r>
      <w:r>
        <w:rPr>
          <w:rFonts w:cs="Arial"/>
          <w:szCs w:val="20"/>
          <w:lang w:val="en-US" w:eastAsia="en-ZA"/>
        </w:rPr>
        <w:tab/>
      </w:r>
      <w:r>
        <w:rPr>
          <w:rFonts w:cs="Arial"/>
          <w:szCs w:val="20"/>
          <w:lang w:val="en-US" w:eastAsia="en-ZA"/>
        </w:rPr>
        <w:tab/>
      </w:r>
      <w:r>
        <w:rPr>
          <w:rFonts w:cs="Arial"/>
          <w:szCs w:val="20"/>
          <w:lang w:val="en-US" w:eastAsia="en-ZA"/>
        </w:rPr>
        <w:tab/>
      </w:r>
      <w:r w:rsidR="00B47B79">
        <w:rPr>
          <w:rFonts w:cs="Arial"/>
          <w:szCs w:val="20"/>
          <w:lang w:val="en-US" w:eastAsia="en-ZA"/>
        </w:rPr>
        <w:t>Chairperson of the Board</w:t>
      </w:r>
    </w:p>
    <w:p w:rsidR="00FA4181" w:rsidRDefault="00FA4181" w:rsidP="00FF3F0B">
      <w:pPr>
        <w:jc w:val="both"/>
        <w:rPr>
          <w:rFonts w:cs="Arial"/>
          <w:bCs/>
          <w:iCs/>
          <w:szCs w:val="20"/>
        </w:rPr>
      </w:pPr>
      <w:r>
        <w:rPr>
          <w:rFonts w:cs="Arial"/>
          <w:bCs/>
          <w:iCs/>
          <w:szCs w:val="20"/>
        </w:rPr>
        <w:br w:type="page"/>
      </w:r>
    </w:p>
    <w:p w:rsidR="00391259" w:rsidRPr="00BC68E1" w:rsidRDefault="00391259" w:rsidP="00FF3F0B">
      <w:pPr>
        <w:pStyle w:val="Heading2"/>
        <w:jc w:val="both"/>
      </w:pPr>
      <w:bookmarkStart w:id="22" w:name="_Toc440465791"/>
      <w:r>
        <w:lastRenderedPageBreak/>
        <w:t>Section 4: Mitigation strategies on the assessment of the Integrated Reporting and MFMA Circular 63</w:t>
      </w:r>
      <w:bookmarkEnd w:id="22"/>
      <w:r>
        <w:t xml:space="preserve"> </w:t>
      </w:r>
    </w:p>
    <w:p w:rsidR="00391259" w:rsidRPr="00BC68E1" w:rsidRDefault="00391259" w:rsidP="00FF3F0B">
      <w:pPr>
        <w:jc w:val="both"/>
        <w:rPr>
          <w:rFonts w:cs="Arial"/>
          <w:bCs/>
          <w:iCs/>
          <w:szCs w:val="20"/>
        </w:rPr>
      </w:pPr>
    </w:p>
    <w:p w:rsidR="00391259" w:rsidRDefault="00FA4181" w:rsidP="00FF3F0B">
      <w:pPr>
        <w:autoSpaceDE w:val="0"/>
        <w:autoSpaceDN w:val="0"/>
        <w:adjustRightInd w:val="0"/>
        <w:jc w:val="both"/>
        <w:rPr>
          <w:rFonts w:cs="Arial"/>
          <w:szCs w:val="20"/>
          <w:lang w:val="en-US" w:eastAsia="en-ZA"/>
        </w:rPr>
      </w:pPr>
      <w:r>
        <w:rPr>
          <w:rFonts w:cs="Arial"/>
          <w:szCs w:val="20"/>
          <w:lang w:val="en-US" w:eastAsia="en-ZA"/>
        </w:rPr>
        <w:t xml:space="preserve">Not Applicable as the entity is dormant and never traded in the </w:t>
      </w:r>
      <w:r w:rsidR="001F33DC">
        <w:rPr>
          <w:rFonts w:cs="Arial"/>
          <w:szCs w:val="20"/>
          <w:lang w:val="en-US" w:eastAsia="en-ZA"/>
        </w:rPr>
        <w:t>2015/16</w:t>
      </w:r>
      <w:r>
        <w:rPr>
          <w:rFonts w:cs="Arial"/>
          <w:szCs w:val="20"/>
          <w:lang w:val="en-US" w:eastAsia="en-ZA"/>
        </w:rPr>
        <w:t xml:space="preserve"> Financial Year.</w:t>
      </w:r>
    </w:p>
    <w:sectPr w:rsidR="00391259" w:rsidSect="00383B57">
      <w:headerReference w:type="default" r:id="rId9"/>
      <w:footerReference w:type="default" r:id="rId10"/>
      <w:headerReference w:type="first" r:id="rId11"/>
      <w:pgSz w:w="11906" w:h="16838" w:code="9"/>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70" w:rsidRDefault="00DC6D70">
      <w:r>
        <w:separator/>
      </w:r>
    </w:p>
  </w:endnote>
  <w:endnote w:type="continuationSeparator" w:id="0">
    <w:p w:rsidR="00DC6D70" w:rsidRDefault="00DC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8A" w:rsidRDefault="00AD6D8A" w:rsidP="004C1816">
    <w:r>
      <w:rPr>
        <w:noProof/>
        <w:lang w:val="en-US"/>
      </w:rPr>
      <mc:AlternateContent>
        <mc:Choice Requires="wps">
          <w:drawing>
            <wp:anchor distT="0" distB="0" distL="114300" distR="114300" simplePos="0" relativeHeight="251659264" behindDoc="0" locked="0" layoutInCell="1" allowOverlap="1" wp14:anchorId="3C9376A9" wp14:editId="003BF908">
              <wp:simplePos x="0" y="0"/>
              <wp:positionH relativeFrom="margin">
                <wp:posOffset>0</wp:posOffset>
              </wp:positionH>
              <wp:positionV relativeFrom="paragraph">
                <wp:posOffset>-133350</wp:posOffset>
              </wp:positionV>
              <wp:extent cx="5695950" cy="19050"/>
              <wp:effectExtent l="0" t="0" r="19050" b="1905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95950" cy="1905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228F41" id="Line 27"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5pt" to="44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" strokecolor="#e6b000" strokeweight=".5pt">
              <w10:wrap anchorx="margin"/>
            </v:line>
          </w:pict>
        </mc:Fallback>
      </mc:AlternateContent>
    </w:r>
    <w:r w:rsidR="001F33DC">
      <w:t>2015/16</w:t>
    </w:r>
    <w:r w:rsidRPr="004C1816">
      <w:t xml:space="preserve"> Annual Report</w:t>
    </w:r>
    <w:r>
      <w:tab/>
    </w:r>
    <w:r>
      <w:tab/>
    </w:r>
    <w:r>
      <w:tab/>
    </w:r>
    <w:r>
      <w:tab/>
    </w:r>
    <w:r>
      <w:tab/>
    </w:r>
    <w:r>
      <w:tab/>
    </w:r>
    <w:r>
      <w:tab/>
    </w:r>
    <w:r>
      <w:tab/>
      <w:t xml:space="preserve">Page </w:t>
    </w:r>
    <w:r w:rsidRPr="004C1816">
      <w:fldChar w:fldCharType="begin"/>
    </w:r>
    <w:r w:rsidRPr="004C1816">
      <w:instrText xml:space="preserve"> PAGE   \* MERGEFORMAT </w:instrText>
    </w:r>
    <w:r w:rsidRPr="004C1816">
      <w:fldChar w:fldCharType="separate"/>
    </w:r>
    <w:r w:rsidR="00B438EA">
      <w:rPr>
        <w:noProof/>
      </w:rPr>
      <w:t>2</w:t>
    </w:r>
    <w:r w:rsidRPr="004C1816">
      <w:fldChar w:fldCharType="end"/>
    </w:r>
    <w:r w:rsidRPr="004C1816">
      <w:t xml:space="preserve"> </w:t>
    </w:r>
    <w:r>
      <w:t>of</w:t>
    </w:r>
    <w:r w:rsidRPr="004C1816">
      <w:t xml:space="preserve"> </w:t>
    </w:r>
    <w:fldSimple w:instr=" NUMPAGES  \* Arabic  \* MERGEFORMAT ">
      <w:r w:rsidR="00B438EA">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70" w:rsidRDefault="00DC6D70">
      <w:r>
        <w:separator/>
      </w:r>
    </w:p>
  </w:footnote>
  <w:footnote w:type="continuationSeparator" w:id="0">
    <w:p w:rsidR="00DC6D70" w:rsidRDefault="00DC6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8A" w:rsidRDefault="00AD6D8A">
    <w:pPr>
      <w:pStyle w:val="Header"/>
      <w:rPr>
        <w:szCs w:val="20"/>
      </w:rPr>
    </w:pPr>
  </w:p>
  <w:p w:rsidR="00AD6D8A" w:rsidRPr="004C1816" w:rsidRDefault="00AD6D8A">
    <w:pPr>
      <w:pStyle w:val="Header"/>
      <w:rPr>
        <w:sz w:val="24"/>
      </w:rPr>
    </w:pPr>
    <w:r w:rsidRPr="00BC68E1">
      <w:rPr>
        <w:szCs w:val="20"/>
      </w:rPr>
      <w:object w:dxaOrig="9600" w:dyaOrig="8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9.5pt" o:ole="">
          <v:imagedata r:id="rId1" o:title=""/>
        </v:shape>
        <o:OLEObject Type="Embed" ProgID="MSPhotoEd.3" ShapeID="_x0000_i1025" DrawAspect="Content" ObjectID="_1543131759"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8A" w:rsidRDefault="00AD6D8A">
    <w:pPr>
      <w:pStyle w:val="Header"/>
    </w:pPr>
    <w:r w:rsidRPr="00BC68E1">
      <w:rPr>
        <w:szCs w:val="20"/>
      </w:rPr>
      <w:object w:dxaOrig="9600" w:dyaOrig="8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79.5pt" o:ole="">
          <v:imagedata r:id="rId1" o:title=""/>
        </v:shape>
        <o:OLEObject Type="Embed" ProgID="MSPhotoEd.3" ShapeID="_x0000_i1026" DrawAspect="Content" ObjectID="_154313176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63C"/>
    <w:multiLevelType w:val="hybridMultilevel"/>
    <w:tmpl w:val="69F68200"/>
    <w:lvl w:ilvl="0" w:tplc="04090001">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028B4D27"/>
    <w:multiLevelType w:val="hybridMultilevel"/>
    <w:tmpl w:val="35E4B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58766B"/>
    <w:multiLevelType w:val="hybridMultilevel"/>
    <w:tmpl w:val="904AF6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FB83C58"/>
    <w:multiLevelType w:val="hybridMultilevel"/>
    <w:tmpl w:val="FE18A100"/>
    <w:lvl w:ilvl="0" w:tplc="68C2594A">
      <w:start w:val="1"/>
      <w:numFmt w:val="decimal"/>
      <w:lvlText w:val="%1."/>
      <w:lvlJc w:val="left"/>
      <w:pPr>
        <w:ind w:left="915" w:hanging="55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1692FC3"/>
    <w:multiLevelType w:val="hybridMultilevel"/>
    <w:tmpl w:val="233ABE00"/>
    <w:lvl w:ilvl="0" w:tplc="04090001">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13FE2967"/>
    <w:multiLevelType w:val="hybridMultilevel"/>
    <w:tmpl w:val="4344F1A0"/>
    <w:lvl w:ilvl="0" w:tplc="04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19161E70"/>
    <w:multiLevelType w:val="multilevel"/>
    <w:tmpl w:val="C96CCB08"/>
    <w:lvl w:ilvl="0">
      <w:start w:val="5"/>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29346C64"/>
    <w:multiLevelType w:val="multilevel"/>
    <w:tmpl w:val="13F03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B3A069E"/>
    <w:multiLevelType w:val="hybridMultilevel"/>
    <w:tmpl w:val="F22A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231CF"/>
    <w:multiLevelType w:val="hybridMultilevel"/>
    <w:tmpl w:val="2F62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65A85"/>
    <w:multiLevelType w:val="hybridMultilevel"/>
    <w:tmpl w:val="328CA802"/>
    <w:lvl w:ilvl="0" w:tplc="B9545E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207FB"/>
    <w:multiLevelType w:val="hybridMultilevel"/>
    <w:tmpl w:val="CFE0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91117"/>
    <w:multiLevelType w:val="hybridMultilevel"/>
    <w:tmpl w:val="956E1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705053"/>
    <w:multiLevelType w:val="multilevel"/>
    <w:tmpl w:val="F6084B4E"/>
    <w:lvl w:ilvl="0">
      <w:start w:val="1"/>
      <w:numFmt w:val="decimal"/>
      <w:pStyle w:val="Level1"/>
      <w:lvlText w:val="%1."/>
      <w:lvlJc w:val="left"/>
      <w:pPr>
        <w:tabs>
          <w:tab w:val="num" w:pos="567"/>
        </w:tabs>
        <w:ind w:left="567" w:hanging="567"/>
      </w:pPr>
      <w:rPr>
        <w:rFonts w:hint="default"/>
        <w:b w:val="0"/>
        <w:i w:val="0"/>
      </w:rPr>
    </w:lvl>
    <w:lvl w:ilvl="1">
      <w:start w:val="1"/>
      <w:numFmt w:val="decimal"/>
      <w:pStyle w:val="Level2CharCharChar"/>
      <w:lvlText w:val="%1.%2."/>
      <w:lvlJc w:val="left"/>
      <w:pPr>
        <w:tabs>
          <w:tab w:val="num" w:pos="851"/>
        </w:tabs>
        <w:ind w:left="851" w:hanging="851"/>
      </w:pPr>
      <w:rPr>
        <w:rFonts w:hint="default"/>
        <w:b w:val="0"/>
        <w:i w:val="0"/>
      </w:rPr>
    </w:lvl>
    <w:lvl w:ilvl="2">
      <w:start w:val="1"/>
      <w:numFmt w:val="decimal"/>
      <w:pStyle w:val="Level3"/>
      <w:lvlText w:val="%1.%2.%3."/>
      <w:lvlJc w:val="left"/>
      <w:pPr>
        <w:tabs>
          <w:tab w:val="num" w:pos="1134"/>
        </w:tabs>
        <w:ind w:left="1134" w:hanging="1134"/>
      </w:pPr>
      <w:rPr>
        <w:rFonts w:hint="default"/>
        <w:b w:val="0"/>
        <w:i w:val="0"/>
      </w:rPr>
    </w:lvl>
    <w:lvl w:ilvl="3">
      <w:start w:val="1"/>
      <w:numFmt w:val="decimal"/>
      <w:pStyle w:val="Level4"/>
      <w:lvlText w:val="%1.%2.%3.%4."/>
      <w:lvlJc w:val="left"/>
      <w:pPr>
        <w:tabs>
          <w:tab w:val="num" w:pos="1418"/>
        </w:tabs>
        <w:ind w:left="1418" w:hanging="1418"/>
      </w:pPr>
      <w:rPr>
        <w:rFonts w:hint="default"/>
        <w:b w:val="0"/>
        <w:i w:val="0"/>
      </w:rPr>
    </w:lvl>
    <w:lvl w:ilvl="4">
      <w:start w:val="1"/>
      <w:numFmt w:val="decimal"/>
      <w:pStyle w:val="Level5"/>
      <w:lvlText w:val="%1.%2.%3.%4.%5."/>
      <w:lvlJc w:val="left"/>
      <w:pPr>
        <w:tabs>
          <w:tab w:val="num" w:pos="1701"/>
        </w:tabs>
        <w:ind w:left="1701" w:hanging="1701"/>
      </w:pPr>
      <w:rPr>
        <w:rFonts w:hint="default"/>
        <w:b w:val="0"/>
        <w:i w:val="0"/>
      </w:rPr>
    </w:lvl>
    <w:lvl w:ilvl="5">
      <w:start w:val="1"/>
      <w:numFmt w:val="decimal"/>
      <w:pStyle w:val="Level6"/>
      <w:lvlText w:val="%1.%2.%3.%4.%5.%6."/>
      <w:lvlJc w:val="left"/>
      <w:pPr>
        <w:tabs>
          <w:tab w:val="num" w:pos="1985"/>
        </w:tabs>
        <w:ind w:left="1985" w:hanging="1985"/>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14">
    <w:nsid w:val="45B15758"/>
    <w:multiLevelType w:val="hybridMultilevel"/>
    <w:tmpl w:val="21449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8425092"/>
    <w:multiLevelType w:val="hybridMultilevel"/>
    <w:tmpl w:val="79BCA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EC174DB"/>
    <w:multiLevelType w:val="hybridMultilevel"/>
    <w:tmpl w:val="8A6A7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633738"/>
    <w:multiLevelType w:val="hybridMultilevel"/>
    <w:tmpl w:val="409E44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34B29DE"/>
    <w:multiLevelType w:val="hybridMultilevel"/>
    <w:tmpl w:val="E382A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568F0644"/>
    <w:multiLevelType w:val="hybridMultilevel"/>
    <w:tmpl w:val="02586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DCD4A00"/>
    <w:multiLevelType w:val="hybridMultilevel"/>
    <w:tmpl w:val="3792474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nsid w:val="626A55C0"/>
    <w:multiLevelType w:val="hybridMultilevel"/>
    <w:tmpl w:val="5FEAF3B6"/>
    <w:lvl w:ilvl="0" w:tplc="1C090001">
      <w:start w:val="1"/>
      <w:numFmt w:val="bullet"/>
      <w:lvlText w:val=""/>
      <w:lvlJc w:val="left"/>
      <w:pPr>
        <w:ind w:left="857" w:hanging="360"/>
      </w:pPr>
      <w:rPr>
        <w:rFonts w:ascii="Symbol" w:hAnsi="Symbol" w:hint="default"/>
      </w:rPr>
    </w:lvl>
    <w:lvl w:ilvl="1" w:tplc="1C090003" w:tentative="1">
      <w:start w:val="1"/>
      <w:numFmt w:val="bullet"/>
      <w:lvlText w:val="o"/>
      <w:lvlJc w:val="left"/>
      <w:pPr>
        <w:ind w:left="1577" w:hanging="360"/>
      </w:pPr>
      <w:rPr>
        <w:rFonts w:ascii="Courier New" w:hAnsi="Courier New" w:hint="default"/>
      </w:rPr>
    </w:lvl>
    <w:lvl w:ilvl="2" w:tplc="1C090005" w:tentative="1">
      <w:start w:val="1"/>
      <w:numFmt w:val="bullet"/>
      <w:lvlText w:val=""/>
      <w:lvlJc w:val="left"/>
      <w:pPr>
        <w:ind w:left="2297" w:hanging="360"/>
      </w:pPr>
      <w:rPr>
        <w:rFonts w:ascii="Wingdings" w:hAnsi="Wingdings" w:hint="default"/>
      </w:rPr>
    </w:lvl>
    <w:lvl w:ilvl="3" w:tplc="1C090001" w:tentative="1">
      <w:start w:val="1"/>
      <w:numFmt w:val="bullet"/>
      <w:lvlText w:val=""/>
      <w:lvlJc w:val="left"/>
      <w:pPr>
        <w:ind w:left="3017" w:hanging="360"/>
      </w:pPr>
      <w:rPr>
        <w:rFonts w:ascii="Symbol" w:hAnsi="Symbol" w:hint="default"/>
      </w:rPr>
    </w:lvl>
    <w:lvl w:ilvl="4" w:tplc="1C090003" w:tentative="1">
      <w:start w:val="1"/>
      <w:numFmt w:val="bullet"/>
      <w:lvlText w:val="o"/>
      <w:lvlJc w:val="left"/>
      <w:pPr>
        <w:ind w:left="3737" w:hanging="360"/>
      </w:pPr>
      <w:rPr>
        <w:rFonts w:ascii="Courier New" w:hAnsi="Courier New" w:hint="default"/>
      </w:rPr>
    </w:lvl>
    <w:lvl w:ilvl="5" w:tplc="1C090005" w:tentative="1">
      <w:start w:val="1"/>
      <w:numFmt w:val="bullet"/>
      <w:lvlText w:val=""/>
      <w:lvlJc w:val="left"/>
      <w:pPr>
        <w:ind w:left="4457" w:hanging="360"/>
      </w:pPr>
      <w:rPr>
        <w:rFonts w:ascii="Wingdings" w:hAnsi="Wingdings" w:hint="default"/>
      </w:rPr>
    </w:lvl>
    <w:lvl w:ilvl="6" w:tplc="1C090001" w:tentative="1">
      <w:start w:val="1"/>
      <w:numFmt w:val="bullet"/>
      <w:lvlText w:val=""/>
      <w:lvlJc w:val="left"/>
      <w:pPr>
        <w:ind w:left="5177" w:hanging="360"/>
      </w:pPr>
      <w:rPr>
        <w:rFonts w:ascii="Symbol" w:hAnsi="Symbol" w:hint="default"/>
      </w:rPr>
    </w:lvl>
    <w:lvl w:ilvl="7" w:tplc="1C090003" w:tentative="1">
      <w:start w:val="1"/>
      <w:numFmt w:val="bullet"/>
      <w:lvlText w:val="o"/>
      <w:lvlJc w:val="left"/>
      <w:pPr>
        <w:ind w:left="5897" w:hanging="360"/>
      </w:pPr>
      <w:rPr>
        <w:rFonts w:ascii="Courier New" w:hAnsi="Courier New" w:hint="default"/>
      </w:rPr>
    </w:lvl>
    <w:lvl w:ilvl="8" w:tplc="1C090005" w:tentative="1">
      <w:start w:val="1"/>
      <w:numFmt w:val="bullet"/>
      <w:lvlText w:val=""/>
      <w:lvlJc w:val="left"/>
      <w:pPr>
        <w:ind w:left="6617" w:hanging="360"/>
      </w:pPr>
      <w:rPr>
        <w:rFonts w:ascii="Wingdings" w:hAnsi="Wingdings" w:hint="default"/>
      </w:rPr>
    </w:lvl>
  </w:abstractNum>
  <w:abstractNum w:abstractNumId="22">
    <w:nsid w:val="6CF005DB"/>
    <w:multiLevelType w:val="hybridMultilevel"/>
    <w:tmpl w:val="4DEA9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6FB66458"/>
    <w:multiLevelType w:val="hybridMultilevel"/>
    <w:tmpl w:val="52F273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72C37393"/>
    <w:multiLevelType w:val="hybridMultilevel"/>
    <w:tmpl w:val="50425E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74524E25"/>
    <w:multiLevelType w:val="hybridMultilevel"/>
    <w:tmpl w:val="4D72860C"/>
    <w:lvl w:ilvl="0" w:tplc="D9D09C0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74751086"/>
    <w:multiLevelType w:val="hybridMultilevel"/>
    <w:tmpl w:val="23141060"/>
    <w:lvl w:ilvl="0" w:tplc="04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60978BD"/>
    <w:multiLevelType w:val="hybridMultilevel"/>
    <w:tmpl w:val="6FDE3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C90CE4"/>
    <w:multiLevelType w:val="hybridMultilevel"/>
    <w:tmpl w:val="94C27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2"/>
  </w:num>
  <w:num w:numId="3">
    <w:abstractNumId w:val="27"/>
  </w:num>
  <w:num w:numId="4">
    <w:abstractNumId w:val="16"/>
  </w:num>
  <w:num w:numId="5">
    <w:abstractNumId w:val="28"/>
  </w:num>
  <w:num w:numId="6">
    <w:abstractNumId w:val="1"/>
  </w:num>
  <w:num w:numId="7">
    <w:abstractNumId w:val="19"/>
  </w:num>
  <w:num w:numId="8">
    <w:abstractNumId w:val="7"/>
  </w:num>
  <w:num w:numId="9">
    <w:abstractNumId w:val="17"/>
  </w:num>
  <w:num w:numId="10">
    <w:abstractNumId w:val="22"/>
  </w:num>
  <w:num w:numId="11">
    <w:abstractNumId w:val="25"/>
  </w:num>
  <w:num w:numId="12">
    <w:abstractNumId w:val="24"/>
  </w:num>
  <w:num w:numId="13">
    <w:abstractNumId w:val="2"/>
  </w:num>
  <w:num w:numId="14">
    <w:abstractNumId w:val="20"/>
  </w:num>
  <w:num w:numId="15">
    <w:abstractNumId w:val="18"/>
  </w:num>
  <w:num w:numId="16">
    <w:abstractNumId w:val="5"/>
  </w:num>
  <w:num w:numId="17">
    <w:abstractNumId w:val="26"/>
  </w:num>
  <w:num w:numId="18">
    <w:abstractNumId w:val="0"/>
  </w:num>
  <w:num w:numId="19">
    <w:abstractNumId w:val="4"/>
  </w:num>
  <w:num w:numId="20">
    <w:abstractNumId w:val="14"/>
  </w:num>
  <w:num w:numId="21">
    <w:abstractNumId w:val="10"/>
  </w:num>
  <w:num w:numId="22">
    <w:abstractNumId w:val="6"/>
  </w:num>
  <w:num w:numId="23">
    <w:abstractNumId w:val="23"/>
  </w:num>
  <w:num w:numId="24">
    <w:abstractNumId w:val="15"/>
  </w:num>
  <w:num w:numId="25">
    <w:abstractNumId w:val="3"/>
  </w:num>
  <w:num w:numId="26">
    <w:abstractNumId w:val="21"/>
  </w:num>
  <w:num w:numId="27">
    <w:abstractNumId w:val="9"/>
  </w:num>
  <w:num w:numId="28">
    <w:abstractNumId w:val="11"/>
  </w:num>
  <w:num w:numId="2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13"/>
    <w:rsid w:val="000040AD"/>
    <w:rsid w:val="00006846"/>
    <w:rsid w:val="000207EC"/>
    <w:rsid w:val="00024899"/>
    <w:rsid w:val="00027AF1"/>
    <w:rsid w:val="00034D3E"/>
    <w:rsid w:val="000372C9"/>
    <w:rsid w:val="0004703B"/>
    <w:rsid w:val="000544F1"/>
    <w:rsid w:val="00054684"/>
    <w:rsid w:val="0005702A"/>
    <w:rsid w:val="000676AB"/>
    <w:rsid w:val="0007712E"/>
    <w:rsid w:val="000827A3"/>
    <w:rsid w:val="000877B9"/>
    <w:rsid w:val="00093362"/>
    <w:rsid w:val="00095355"/>
    <w:rsid w:val="00097A97"/>
    <w:rsid w:val="000A2025"/>
    <w:rsid w:val="000B3149"/>
    <w:rsid w:val="000C75EA"/>
    <w:rsid w:val="000D02F4"/>
    <w:rsid w:val="000D0BB6"/>
    <w:rsid w:val="000F147C"/>
    <w:rsid w:val="000F244E"/>
    <w:rsid w:val="000F3F5A"/>
    <w:rsid w:val="000F6711"/>
    <w:rsid w:val="00100A5C"/>
    <w:rsid w:val="001056E8"/>
    <w:rsid w:val="00106333"/>
    <w:rsid w:val="001129CF"/>
    <w:rsid w:val="00117337"/>
    <w:rsid w:val="0013171D"/>
    <w:rsid w:val="00133328"/>
    <w:rsid w:val="00141AF8"/>
    <w:rsid w:val="00157974"/>
    <w:rsid w:val="001620DD"/>
    <w:rsid w:val="001655EC"/>
    <w:rsid w:val="0016592C"/>
    <w:rsid w:val="00192617"/>
    <w:rsid w:val="00194645"/>
    <w:rsid w:val="00196BFB"/>
    <w:rsid w:val="001A3987"/>
    <w:rsid w:val="001A5B4B"/>
    <w:rsid w:val="001A6C20"/>
    <w:rsid w:val="001B67AE"/>
    <w:rsid w:val="001C2A78"/>
    <w:rsid w:val="001E317D"/>
    <w:rsid w:val="001F0836"/>
    <w:rsid w:val="001F2180"/>
    <w:rsid w:val="001F2EE9"/>
    <w:rsid w:val="001F33DC"/>
    <w:rsid w:val="00200B11"/>
    <w:rsid w:val="00203AD5"/>
    <w:rsid w:val="00211440"/>
    <w:rsid w:val="00214FD3"/>
    <w:rsid w:val="002306FE"/>
    <w:rsid w:val="00231753"/>
    <w:rsid w:val="002400CC"/>
    <w:rsid w:val="0024166E"/>
    <w:rsid w:val="002418C4"/>
    <w:rsid w:val="00242013"/>
    <w:rsid w:val="00245063"/>
    <w:rsid w:val="0024792B"/>
    <w:rsid w:val="0025739D"/>
    <w:rsid w:val="00257530"/>
    <w:rsid w:val="00260666"/>
    <w:rsid w:val="002606A1"/>
    <w:rsid w:val="00277701"/>
    <w:rsid w:val="002829D5"/>
    <w:rsid w:val="00283247"/>
    <w:rsid w:val="00296594"/>
    <w:rsid w:val="002A37FB"/>
    <w:rsid w:val="002B0032"/>
    <w:rsid w:val="002B3160"/>
    <w:rsid w:val="002C068D"/>
    <w:rsid w:val="002C1A97"/>
    <w:rsid w:val="002C6A5F"/>
    <w:rsid w:val="002D015A"/>
    <w:rsid w:val="002D1E1D"/>
    <w:rsid w:val="002D3D72"/>
    <w:rsid w:val="002E2190"/>
    <w:rsid w:val="002E2443"/>
    <w:rsid w:val="002E6457"/>
    <w:rsid w:val="002E6F79"/>
    <w:rsid w:val="00302F1E"/>
    <w:rsid w:val="00303E08"/>
    <w:rsid w:val="00317611"/>
    <w:rsid w:val="00320E7F"/>
    <w:rsid w:val="003213D0"/>
    <w:rsid w:val="00340D0F"/>
    <w:rsid w:val="0034444A"/>
    <w:rsid w:val="00346DD6"/>
    <w:rsid w:val="003524D2"/>
    <w:rsid w:val="0036348C"/>
    <w:rsid w:val="00366939"/>
    <w:rsid w:val="0037629C"/>
    <w:rsid w:val="00382357"/>
    <w:rsid w:val="00383B57"/>
    <w:rsid w:val="003906F1"/>
    <w:rsid w:val="00391259"/>
    <w:rsid w:val="0039474E"/>
    <w:rsid w:val="003A3E61"/>
    <w:rsid w:val="003C19AA"/>
    <w:rsid w:val="003C47AA"/>
    <w:rsid w:val="003C5342"/>
    <w:rsid w:val="003D1E2A"/>
    <w:rsid w:val="003D4563"/>
    <w:rsid w:val="003E1657"/>
    <w:rsid w:val="003E3C25"/>
    <w:rsid w:val="003E635D"/>
    <w:rsid w:val="004073A2"/>
    <w:rsid w:val="00417FA0"/>
    <w:rsid w:val="00424CC4"/>
    <w:rsid w:val="00461959"/>
    <w:rsid w:val="00480F10"/>
    <w:rsid w:val="004812CB"/>
    <w:rsid w:val="00482B4D"/>
    <w:rsid w:val="00483EC4"/>
    <w:rsid w:val="00485C01"/>
    <w:rsid w:val="00487714"/>
    <w:rsid w:val="00494400"/>
    <w:rsid w:val="004A3A88"/>
    <w:rsid w:val="004A3E29"/>
    <w:rsid w:val="004A7EAF"/>
    <w:rsid w:val="004B16C5"/>
    <w:rsid w:val="004B52D5"/>
    <w:rsid w:val="004B5E11"/>
    <w:rsid w:val="004B61D7"/>
    <w:rsid w:val="004C1816"/>
    <w:rsid w:val="004C3B89"/>
    <w:rsid w:val="004C4B39"/>
    <w:rsid w:val="004C6271"/>
    <w:rsid w:val="004F165A"/>
    <w:rsid w:val="004F3ADC"/>
    <w:rsid w:val="00503CBB"/>
    <w:rsid w:val="00525B52"/>
    <w:rsid w:val="005313BF"/>
    <w:rsid w:val="00536743"/>
    <w:rsid w:val="00551C8D"/>
    <w:rsid w:val="00557608"/>
    <w:rsid w:val="00560FC2"/>
    <w:rsid w:val="00563EBF"/>
    <w:rsid w:val="00576A4F"/>
    <w:rsid w:val="0058149F"/>
    <w:rsid w:val="005932A4"/>
    <w:rsid w:val="005948A3"/>
    <w:rsid w:val="00595349"/>
    <w:rsid w:val="005A6F95"/>
    <w:rsid w:val="005C0080"/>
    <w:rsid w:val="005C451F"/>
    <w:rsid w:val="005D248E"/>
    <w:rsid w:val="005D7044"/>
    <w:rsid w:val="005F1E20"/>
    <w:rsid w:val="00602D74"/>
    <w:rsid w:val="00605875"/>
    <w:rsid w:val="00606728"/>
    <w:rsid w:val="006144C6"/>
    <w:rsid w:val="00621033"/>
    <w:rsid w:val="00623823"/>
    <w:rsid w:val="006477E5"/>
    <w:rsid w:val="0065029D"/>
    <w:rsid w:val="006532A2"/>
    <w:rsid w:val="00655449"/>
    <w:rsid w:val="00661A95"/>
    <w:rsid w:val="00663E2B"/>
    <w:rsid w:val="00667598"/>
    <w:rsid w:val="006854B6"/>
    <w:rsid w:val="006A5819"/>
    <w:rsid w:val="006A6FA3"/>
    <w:rsid w:val="006B5A94"/>
    <w:rsid w:val="006B77BA"/>
    <w:rsid w:val="006C12F4"/>
    <w:rsid w:val="006C13D6"/>
    <w:rsid w:val="006C5CC4"/>
    <w:rsid w:val="006E21D4"/>
    <w:rsid w:val="006E289C"/>
    <w:rsid w:val="006F1E7F"/>
    <w:rsid w:val="006F3451"/>
    <w:rsid w:val="007037CF"/>
    <w:rsid w:val="0071373B"/>
    <w:rsid w:val="00721EA5"/>
    <w:rsid w:val="0072386C"/>
    <w:rsid w:val="00726160"/>
    <w:rsid w:val="00730CC9"/>
    <w:rsid w:val="007324E1"/>
    <w:rsid w:val="007364DF"/>
    <w:rsid w:val="007404E2"/>
    <w:rsid w:val="007753ED"/>
    <w:rsid w:val="00786DFD"/>
    <w:rsid w:val="00797D94"/>
    <w:rsid w:val="007A0988"/>
    <w:rsid w:val="007A234A"/>
    <w:rsid w:val="007B321B"/>
    <w:rsid w:val="007B43D9"/>
    <w:rsid w:val="007D62AA"/>
    <w:rsid w:val="007E565B"/>
    <w:rsid w:val="007E7962"/>
    <w:rsid w:val="007F7713"/>
    <w:rsid w:val="008239A3"/>
    <w:rsid w:val="00831B0D"/>
    <w:rsid w:val="00840B80"/>
    <w:rsid w:val="00853AA1"/>
    <w:rsid w:val="00856C62"/>
    <w:rsid w:val="00861076"/>
    <w:rsid w:val="00867BA0"/>
    <w:rsid w:val="008726BC"/>
    <w:rsid w:val="00891B8B"/>
    <w:rsid w:val="00893C86"/>
    <w:rsid w:val="008A14C6"/>
    <w:rsid w:val="008A67A4"/>
    <w:rsid w:val="008A7157"/>
    <w:rsid w:val="008C4FC5"/>
    <w:rsid w:val="008D5F55"/>
    <w:rsid w:val="008F6895"/>
    <w:rsid w:val="00902FDD"/>
    <w:rsid w:val="00903E1D"/>
    <w:rsid w:val="0090403F"/>
    <w:rsid w:val="0091142F"/>
    <w:rsid w:val="009119AF"/>
    <w:rsid w:val="009122B1"/>
    <w:rsid w:val="00931436"/>
    <w:rsid w:val="0094314F"/>
    <w:rsid w:val="009460E6"/>
    <w:rsid w:val="00952485"/>
    <w:rsid w:val="00953939"/>
    <w:rsid w:val="009545AF"/>
    <w:rsid w:val="00955209"/>
    <w:rsid w:val="009614A0"/>
    <w:rsid w:val="0097192A"/>
    <w:rsid w:val="00973412"/>
    <w:rsid w:val="00975663"/>
    <w:rsid w:val="00975914"/>
    <w:rsid w:val="00981E00"/>
    <w:rsid w:val="00991791"/>
    <w:rsid w:val="0099299A"/>
    <w:rsid w:val="009943CA"/>
    <w:rsid w:val="009B47EA"/>
    <w:rsid w:val="009B64FC"/>
    <w:rsid w:val="009B7C1E"/>
    <w:rsid w:val="009C4B7F"/>
    <w:rsid w:val="009D2E21"/>
    <w:rsid w:val="009E3FC9"/>
    <w:rsid w:val="009E56E9"/>
    <w:rsid w:val="009F0AEB"/>
    <w:rsid w:val="009F2D6C"/>
    <w:rsid w:val="00A024C3"/>
    <w:rsid w:val="00A03EB5"/>
    <w:rsid w:val="00A13336"/>
    <w:rsid w:val="00A17B61"/>
    <w:rsid w:val="00A266F5"/>
    <w:rsid w:val="00A2712C"/>
    <w:rsid w:val="00A42DDA"/>
    <w:rsid w:val="00A45D9E"/>
    <w:rsid w:val="00A52991"/>
    <w:rsid w:val="00A72A36"/>
    <w:rsid w:val="00A76419"/>
    <w:rsid w:val="00A7693A"/>
    <w:rsid w:val="00A779D7"/>
    <w:rsid w:val="00A85A52"/>
    <w:rsid w:val="00A92B1B"/>
    <w:rsid w:val="00A94574"/>
    <w:rsid w:val="00A96523"/>
    <w:rsid w:val="00A9738E"/>
    <w:rsid w:val="00AA5C8F"/>
    <w:rsid w:val="00AA6DAB"/>
    <w:rsid w:val="00AA721B"/>
    <w:rsid w:val="00AA7956"/>
    <w:rsid w:val="00AB1C57"/>
    <w:rsid w:val="00AB5A05"/>
    <w:rsid w:val="00AC1C73"/>
    <w:rsid w:val="00AC5758"/>
    <w:rsid w:val="00AC5A01"/>
    <w:rsid w:val="00AC6DDF"/>
    <w:rsid w:val="00AD6D8A"/>
    <w:rsid w:val="00AE1DBF"/>
    <w:rsid w:val="00AE27E1"/>
    <w:rsid w:val="00AE2B42"/>
    <w:rsid w:val="00AF13BE"/>
    <w:rsid w:val="00AF595C"/>
    <w:rsid w:val="00B22ED4"/>
    <w:rsid w:val="00B24B85"/>
    <w:rsid w:val="00B25926"/>
    <w:rsid w:val="00B35F03"/>
    <w:rsid w:val="00B37A53"/>
    <w:rsid w:val="00B42E34"/>
    <w:rsid w:val="00B43468"/>
    <w:rsid w:val="00B438EA"/>
    <w:rsid w:val="00B44456"/>
    <w:rsid w:val="00B4626F"/>
    <w:rsid w:val="00B47B79"/>
    <w:rsid w:val="00B63CEC"/>
    <w:rsid w:val="00B65EC7"/>
    <w:rsid w:val="00B7036D"/>
    <w:rsid w:val="00B81693"/>
    <w:rsid w:val="00B83A6A"/>
    <w:rsid w:val="00B84D87"/>
    <w:rsid w:val="00B8627B"/>
    <w:rsid w:val="00BA18F7"/>
    <w:rsid w:val="00BB2D88"/>
    <w:rsid w:val="00BB5D12"/>
    <w:rsid w:val="00BC0226"/>
    <w:rsid w:val="00BC1F10"/>
    <w:rsid w:val="00BC44BF"/>
    <w:rsid w:val="00BC68E1"/>
    <w:rsid w:val="00BD6D9C"/>
    <w:rsid w:val="00BD74F7"/>
    <w:rsid w:val="00BE5A8D"/>
    <w:rsid w:val="00BE5F67"/>
    <w:rsid w:val="00BF13C6"/>
    <w:rsid w:val="00BF5E47"/>
    <w:rsid w:val="00C02152"/>
    <w:rsid w:val="00C12A69"/>
    <w:rsid w:val="00C350D0"/>
    <w:rsid w:val="00C35B91"/>
    <w:rsid w:val="00C43A97"/>
    <w:rsid w:val="00C45480"/>
    <w:rsid w:val="00C5475E"/>
    <w:rsid w:val="00C5649D"/>
    <w:rsid w:val="00C57282"/>
    <w:rsid w:val="00C62FE7"/>
    <w:rsid w:val="00C66096"/>
    <w:rsid w:val="00C67B07"/>
    <w:rsid w:val="00C67CBF"/>
    <w:rsid w:val="00C70EB9"/>
    <w:rsid w:val="00CA188F"/>
    <w:rsid w:val="00CB2F42"/>
    <w:rsid w:val="00CC2CA6"/>
    <w:rsid w:val="00CC3C04"/>
    <w:rsid w:val="00CD627E"/>
    <w:rsid w:val="00CD7026"/>
    <w:rsid w:val="00CE2CB2"/>
    <w:rsid w:val="00CE6700"/>
    <w:rsid w:val="00CE781A"/>
    <w:rsid w:val="00CF0A54"/>
    <w:rsid w:val="00D16B9D"/>
    <w:rsid w:val="00D23188"/>
    <w:rsid w:val="00D24044"/>
    <w:rsid w:val="00D30A8B"/>
    <w:rsid w:val="00D329A3"/>
    <w:rsid w:val="00D346A9"/>
    <w:rsid w:val="00D8051F"/>
    <w:rsid w:val="00D81C28"/>
    <w:rsid w:val="00D90D13"/>
    <w:rsid w:val="00DB30B9"/>
    <w:rsid w:val="00DB517E"/>
    <w:rsid w:val="00DC1282"/>
    <w:rsid w:val="00DC6D70"/>
    <w:rsid w:val="00DD201F"/>
    <w:rsid w:val="00DD23D8"/>
    <w:rsid w:val="00DD4932"/>
    <w:rsid w:val="00DE0C41"/>
    <w:rsid w:val="00DF4A6E"/>
    <w:rsid w:val="00DF716A"/>
    <w:rsid w:val="00E021A5"/>
    <w:rsid w:val="00E06320"/>
    <w:rsid w:val="00E32419"/>
    <w:rsid w:val="00E356AF"/>
    <w:rsid w:val="00E5329F"/>
    <w:rsid w:val="00E60E41"/>
    <w:rsid w:val="00E61FBD"/>
    <w:rsid w:val="00E74A3D"/>
    <w:rsid w:val="00E77A6B"/>
    <w:rsid w:val="00E97952"/>
    <w:rsid w:val="00EA0F17"/>
    <w:rsid w:val="00EA4434"/>
    <w:rsid w:val="00EA45CF"/>
    <w:rsid w:val="00EB4DE1"/>
    <w:rsid w:val="00EB67B2"/>
    <w:rsid w:val="00EC0804"/>
    <w:rsid w:val="00EC6A8E"/>
    <w:rsid w:val="00EE38F4"/>
    <w:rsid w:val="00EE5C7B"/>
    <w:rsid w:val="00EE5F78"/>
    <w:rsid w:val="00EF1513"/>
    <w:rsid w:val="00F02F52"/>
    <w:rsid w:val="00F109D8"/>
    <w:rsid w:val="00F15134"/>
    <w:rsid w:val="00F22D98"/>
    <w:rsid w:val="00F31065"/>
    <w:rsid w:val="00F35812"/>
    <w:rsid w:val="00F36E6F"/>
    <w:rsid w:val="00F50F4D"/>
    <w:rsid w:val="00F563AA"/>
    <w:rsid w:val="00F6197D"/>
    <w:rsid w:val="00F74B94"/>
    <w:rsid w:val="00F820E1"/>
    <w:rsid w:val="00F93916"/>
    <w:rsid w:val="00F94651"/>
    <w:rsid w:val="00F948E7"/>
    <w:rsid w:val="00FA4181"/>
    <w:rsid w:val="00FB2DFA"/>
    <w:rsid w:val="00FC04ED"/>
    <w:rsid w:val="00FE4A91"/>
    <w:rsid w:val="00FE732F"/>
    <w:rsid w:val="00FE7CC5"/>
    <w:rsid w:val="00FF3F0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418FD6-9787-4626-A03E-10C248D6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076"/>
    <w:rPr>
      <w:rFonts w:ascii="Arial" w:hAnsi="Arial"/>
      <w:szCs w:val="24"/>
      <w:lang w:eastAsia="en-US"/>
    </w:rPr>
  </w:style>
  <w:style w:type="paragraph" w:styleId="Heading1">
    <w:name w:val="heading 1"/>
    <w:basedOn w:val="Normal"/>
    <w:next w:val="Normal"/>
    <w:autoRedefine/>
    <w:qFormat/>
    <w:rsid w:val="00F820E1"/>
    <w:pPr>
      <w:keepNext/>
      <w:pBdr>
        <w:bottom w:val="thinThickSmallGap" w:sz="12" w:space="1" w:color="E6B000"/>
      </w:pBdr>
      <w:spacing w:before="240" w:after="100"/>
      <w:outlineLvl w:val="0"/>
    </w:pPr>
    <w:rPr>
      <w:rFonts w:cs="Arial"/>
      <w:b/>
      <w:bCs/>
      <w:caps/>
      <w:kern w:val="32"/>
      <w:sz w:val="28"/>
      <w:szCs w:val="32"/>
    </w:rPr>
  </w:style>
  <w:style w:type="paragraph" w:styleId="Heading2">
    <w:name w:val="heading 2"/>
    <w:basedOn w:val="Normal"/>
    <w:next w:val="Normal"/>
    <w:link w:val="Heading2Char"/>
    <w:qFormat/>
    <w:rsid w:val="00861076"/>
    <w:pPr>
      <w:keepNext/>
      <w:spacing w:before="240" w:after="60"/>
      <w:outlineLvl w:val="1"/>
    </w:pPr>
    <w:rPr>
      <w:rFonts w:cs="Arial"/>
      <w:b/>
      <w:bCs/>
      <w:iCs/>
      <w:smallCaps/>
      <w:sz w:val="24"/>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keepNext/>
      <w:jc w:val="center"/>
      <w:outlineLvl w:val="4"/>
    </w:pPr>
    <w:rPr>
      <w:rFonts w:cs="Arial"/>
      <w:b/>
      <w:lang w:val="en-U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spacing w:line="360" w:lineRule="auto"/>
      <w:ind w:firstLine="720"/>
      <w:jc w:val="both"/>
      <w:outlineLvl w:val="7"/>
    </w:pPr>
    <w:rPr>
      <w:rFonts w:cs="Arial"/>
      <w:b/>
      <w:bCs/>
    </w:rPr>
  </w:style>
  <w:style w:type="paragraph" w:styleId="Heading9">
    <w:name w:val="heading 9"/>
    <w:basedOn w:val="Normal"/>
    <w:next w:val="Normal"/>
    <w:qFormat/>
    <w:pPr>
      <w:spacing w:before="240" w:after="60"/>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1259"/>
    <w:pPr>
      <w:spacing w:line="360" w:lineRule="auto"/>
      <w:jc w:val="center"/>
    </w:pPr>
    <w:rPr>
      <w:rFonts w:cs="Arial"/>
      <w:b/>
      <w:sz w:val="32"/>
    </w:r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color w:val="FFFFFF"/>
      <w:lang w:val="en-US"/>
    </w:rPr>
  </w:style>
  <w:style w:type="paragraph" w:styleId="Header">
    <w:name w:val="header"/>
    <w:basedOn w:val="Normal"/>
    <w:semiHidden/>
    <w:pPr>
      <w:tabs>
        <w:tab w:val="center" w:pos="4320"/>
        <w:tab w:val="right" w:pos="8640"/>
      </w:tabs>
    </w:pPr>
    <w:rPr>
      <w:lang w:val="en-US"/>
    </w:rPr>
  </w:style>
  <w:style w:type="paragraph" w:styleId="BodyText2">
    <w:name w:val="Body Text 2"/>
    <w:basedOn w:val="Normal"/>
    <w:semiHidden/>
    <w:rPr>
      <w:sz w:val="28"/>
      <w:lang w:val="en-US"/>
    </w:rPr>
  </w:style>
  <w:style w:type="paragraph" w:customStyle="1" w:styleId="xl25">
    <w:name w:val="xl25"/>
    <w:basedOn w:val="Normal"/>
    <w:pPr>
      <w:spacing w:before="100" w:beforeAutospacing="1" w:after="100" w:afterAutospacing="1"/>
      <w:jc w:val="center"/>
    </w:pPr>
    <w:rPr>
      <w:rFonts w:eastAsia="Arial Unicode MS" w:cs="Arial"/>
      <w:b/>
      <w:bCs/>
      <w:lang w:val="en-US"/>
    </w:rPr>
  </w:style>
  <w:style w:type="paragraph" w:customStyle="1" w:styleId="xl34">
    <w:name w:val="xl34"/>
    <w:basedOn w:val="Normal"/>
    <w:pPr>
      <w:pBdr>
        <w:left w:val="single" w:sz="8" w:space="0" w:color="auto"/>
        <w:bottom w:val="single" w:sz="4" w:space="0" w:color="auto"/>
        <w:right w:val="single" w:sz="4" w:space="0" w:color="auto"/>
      </w:pBdr>
      <w:spacing w:before="100" w:beforeAutospacing="1" w:after="100" w:afterAutospacing="1"/>
    </w:pPr>
    <w:rPr>
      <w:rFonts w:eastAsia="Arial Unicode MS" w:cs="Arial"/>
      <w:b/>
      <w:bCs/>
      <w:lang w:val="en-US"/>
    </w:r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Footer">
    <w:name w:val="footer"/>
    <w:basedOn w:val="Normal"/>
    <w:link w:val="FooterChar"/>
    <w:uiPriority w:val="99"/>
    <w:pPr>
      <w:tabs>
        <w:tab w:val="center" w:pos="4153"/>
        <w:tab w:val="right" w:pos="8306"/>
      </w:tabs>
    </w:pPr>
    <w:rPr>
      <w:lang w:val="en-GB"/>
    </w:rPr>
  </w:style>
  <w:style w:type="paragraph" w:styleId="FootnoteText">
    <w:name w:val="footnote text"/>
    <w:basedOn w:val="Normal"/>
    <w:semiHidden/>
    <w:rPr>
      <w:szCs w:val="20"/>
      <w:lang w:val="en-GB"/>
    </w:r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ind w:left="720"/>
    </w:pPr>
    <w:rPr>
      <w:rFonts w:cs="Arial"/>
    </w:rPr>
  </w:style>
  <w:style w:type="paragraph" w:customStyle="1" w:styleId="Level1">
    <w:name w:val="Level1"/>
    <w:basedOn w:val="Normal"/>
    <w:pPr>
      <w:numPr>
        <w:numId w:val="1"/>
      </w:numPr>
      <w:spacing w:before="240" w:after="120" w:line="360" w:lineRule="auto"/>
      <w:jc w:val="both"/>
      <w:outlineLvl w:val="0"/>
    </w:pPr>
    <w:rPr>
      <w:bCs/>
      <w:szCs w:val="20"/>
      <w:lang w:val="en-GB"/>
    </w:rPr>
  </w:style>
  <w:style w:type="paragraph" w:customStyle="1" w:styleId="Level2CharCharChar">
    <w:name w:val="Level2 Char Char Char"/>
    <w:basedOn w:val="Normal"/>
    <w:pPr>
      <w:numPr>
        <w:ilvl w:val="1"/>
        <w:numId w:val="1"/>
      </w:numPr>
      <w:spacing w:before="120" w:after="120" w:line="360" w:lineRule="auto"/>
      <w:jc w:val="both"/>
      <w:outlineLvl w:val="1"/>
    </w:pPr>
    <w:rPr>
      <w:bCs/>
      <w:szCs w:val="20"/>
      <w:lang w:val="en-GB"/>
    </w:rPr>
  </w:style>
  <w:style w:type="paragraph" w:customStyle="1" w:styleId="Level3">
    <w:name w:val="Level3"/>
    <w:basedOn w:val="Normal"/>
    <w:pPr>
      <w:numPr>
        <w:ilvl w:val="2"/>
        <w:numId w:val="1"/>
      </w:numPr>
      <w:spacing w:before="120" w:after="120" w:line="360" w:lineRule="auto"/>
      <w:jc w:val="both"/>
      <w:outlineLvl w:val="2"/>
    </w:pPr>
    <w:rPr>
      <w:bCs/>
      <w:szCs w:val="20"/>
      <w:lang w:val="en-GB"/>
    </w:rPr>
  </w:style>
  <w:style w:type="paragraph" w:customStyle="1" w:styleId="Level4">
    <w:name w:val="Level4"/>
    <w:basedOn w:val="Normal"/>
    <w:pPr>
      <w:numPr>
        <w:ilvl w:val="3"/>
        <w:numId w:val="1"/>
      </w:numPr>
      <w:spacing w:before="120" w:after="120" w:line="360" w:lineRule="auto"/>
      <w:jc w:val="both"/>
      <w:outlineLvl w:val="3"/>
    </w:pPr>
    <w:rPr>
      <w:bCs/>
      <w:szCs w:val="20"/>
      <w:lang w:val="en-GB"/>
    </w:rPr>
  </w:style>
  <w:style w:type="paragraph" w:customStyle="1" w:styleId="Level5">
    <w:name w:val="Level5"/>
    <w:basedOn w:val="Normal"/>
    <w:pPr>
      <w:numPr>
        <w:ilvl w:val="4"/>
        <w:numId w:val="1"/>
      </w:numPr>
      <w:spacing w:before="120" w:after="120" w:line="360" w:lineRule="auto"/>
      <w:jc w:val="both"/>
      <w:outlineLvl w:val="4"/>
    </w:pPr>
    <w:rPr>
      <w:bCs/>
      <w:szCs w:val="20"/>
      <w:lang w:val="en-GB"/>
    </w:rPr>
  </w:style>
  <w:style w:type="paragraph" w:customStyle="1" w:styleId="Level6">
    <w:name w:val="Level6"/>
    <w:basedOn w:val="Normal"/>
    <w:autoRedefine/>
    <w:pPr>
      <w:numPr>
        <w:ilvl w:val="5"/>
        <w:numId w:val="1"/>
      </w:numPr>
      <w:spacing w:before="120" w:after="120" w:line="360" w:lineRule="auto"/>
      <w:jc w:val="both"/>
    </w:pPr>
    <w:rPr>
      <w:bCs/>
      <w:szCs w:val="20"/>
      <w:lang w:val="en-GB"/>
    </w:rPr>
  </w:style>
  <w:style w:type="character" w:styleId="FollowedHyperlink">
    <w:name w:val="FollowedHyperlink"/>
    <w:semiHidden/>
    <w:rPr>
      <w:color w:val="800080"/>
      <w:u w:val="single"/>
    </w:rPr>
  </w:style>
  <w:style w:type="paragraph" w:styleId="NoSpacing">
    <w:name w:val="No Spacing"/>
    <w:link w:val="NoSpacingChar"/>
    <w:uiPriority w:val="1"/>
    <w:qFormat/>
    <w:rsid w:val="00551C8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51C8D"/>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7F7713"/>
    <w:pPr>
      <w:ind w:left="720"/>
      <w:contextualSpacing/>
    </w:pPr>
  </w:style>
  <w:style w:type="character" w:customStyle="1" w:styleId="FooterChar">
    <w:name w:val="Footer Char"/>
    <w:basedOn w:val="DefaultParagraphFont"/>
    <w:link w:val="Footer"/>
    <w:uiPriority w:val="99"/>
    <w:rsid w:val="001F2180"/>
    <w:rPr>
      <w:sz w:val="24"/>
      <w:szCs w:val="24"/>
      <w:lang w:val="en-GB" w:eastAsia="en-US"/>
    </w:rPr>
  </w:style>
  <w:style w:type="paragraph" w:customStyle="1" w:styleId="Default">
    <w:name w:val="Default"/>
    <w:rsid w:val="009B64FC"/>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037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3524D2"/>
    <w:pPr>
      <w:spacing w:after="200"/>
    </w:pPr>
    <w:rPr>
      <w:b/>
      <w:bCs/>
      <w:color w:val="4F81BD" w:themeColor="accent1"/>
      <w:sz w:val="18"/>
      <w:szCs w:val="18"/>
    </w:rPr>
  </w:style>
  <w:style w:type="character" w:customStyle="1" w:styleId="Heading2Char">
    <w:name w:val="Heading 2 Char"/>
    <w:basedOn w:val="DefaultParagraphFont"/>
    <w:link w:val="Heading2"/>
    <w:rsid w:val="00861076"/>
    <w:rPr>
      <w:rFonts w:ascii="Arial" w:hAnsi="Arial" w:cs="Arial"/>
      <w:b/>
      <w:bCs/>
      <w:iCs/>
      <w:smallCaps/>
      <w:sz w:val="24"/>
      <w:szCs w:val="28"/>
      <w:lang w:eastAsia="en-US"/>
    </w:rPr>
  </w:style>
  <w:style w:type="table" w:customStyle="1" w:styleId="TableGrid1">
    <w:name w:val="Table Grid1"/>
    <w:basedOn w:val="TableNormal"/>
    <w:next w:val="TableGrid"/>
    <w:uiPriority w:val="59"/>
    <w:rsid w:val="00DB30B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2FDD"/>
    <w:rPr>
      <w:sz w:val="16"/>
      <w:szCs w:val="16"/>
    </w:rPr>
  </w:style>
  <w:style w:type="paragraph" w:styleId="CommentText">
    <w:name w:val="annotation text"/>
    <w:basedOn w:val="Normal"/>
    <w:link w:val="CommentTextChar"/>
    <w:uiPriority w:val="99"/>
    <w:semiHidden/>
    <w:unhideWhenUsed/>
    <w:rsid w:val="00902FDD"/>
    <w:rPr>
      <w:szCs w:val="20"/>
    </w:rPr>
  </w:style>
  <w:style w:type="character" w:customStyle="1" w:styleId="CommentTextChar">
    <w:name w:val="Comment Text Char"/>
    <w:basedOn w:val="DefaultParagraphFont"/>
    <w:link w:val="CommentText"/>
    <w:uiPriority w:val="99"/>
    <w:semiHidden/>
    <w:rsid w:val="00902FDD"/>
    <w:rPr>
      <w:lang w:eastAsia="en-US"/>
    </w:rPr>
  </w:style>
  <w:style w:type="paragraph" w:styleId="CommentSubject">
    <w:name w:val="annotation subject"/>
    <w:basedOn w:val="CommentText"/>
    <w:next w:val="CommentText"/>
    <w:link w:val="CommentSubjectChar"/>
    <w:uiPriority w:val="99"/>
    <w:semiHidden/>
    <w:unhideWhenUsed/>
    <w:rsid w:val="00902FDD"/>
    <w:rPr>
      <w:b/>
      <w:bCs/>
    </w:rPr>
  </w:style>
  <w:style w:type="character" w:customStyle="1" w:styleId="CommentSubjectChar">
    <w:name w:val="Comment Subject Char"/>
    <w:basedOn w:val="CommentTextChar"/>
    <w:link w:val="CommentSubject"/>
    <w:uiPriority w:val="99"/>
    <w:semiHidden/>
    <w:rsid w:val="00902FDD"/>
    <w:rPr>
      <w:b/>
      <w:bCs/>
      <w:lang w:eastAsia="en-US"/>
    </w:rPr>
  </w:style>
  <w:style w:type="paragraph" w:styleId="Subtitle">
    <w:name w:val="Subtitle"/>
    <w:basedOn w:val="Normal"/>
    <w:next w:val="Normal"/>
    <w:link w:val="SubtitleChar"/>
    <w:uiPriority w:val="11"/>
    <w:qFormat/>
    <w:rsid w:val="00861076"/>
    <w:pPr>
      <w:numPr>
        <w:ilvl w:val="1"/>
      </w:numPr>
      <w:spacing w:after="160" w:line="360" w:lineRule="auto"/>
      <w:jc w:val="center"/>
    </w:pPr>
    <w:rPr>
      <w:rFonts w:eastAsiaTheme="minorEastAsia" w:cstheme="minorBidi"/>
      <w:b/>
      <w:smallCaps/>
      <w:color w:val="000000" w:themeColor="text1"/>
      <w:spacing w:val="15"/>
      <w:szCs w:val="22"/>
    </w:rPr>
  </w:style>
  <w:style w:type="character" w:customStyle="1" w:styleId="SubtitleChar">
    <w:name w:val="Subtitle Char"/>
    <w:basedOn w:val="DefaultParagraphFont"/>
    <w:link w:val="Subtitle"/>
    <w:uiPriority w:val="11"/>
    <w:rsid w:val="00861076"/>
    <w:rPr>
      <w:rFonts w:ascii="Arial" w:eastAsiaTheme="minorEastAsia" w:hAnsi="Arial" w:cstheme="minorBidi"/>
      <w:b/>
      <w:smallCaps/>
      <w:color w:val="000000" w:themeColor="text1"/>
      <w:spacing w:val="15"/>
      <w:szCs w:val="22"/>
      <w:lang w:eastAsia="en-US"/>
    </w:rPr>
  </w:style>
  <w:style w:type="character" w:styleId="BookTitle">
    <w:name w:val="Book Title"/>
    <w:basedOn w:val="Strong"/>
    <w:uiPriority w:val="33"/>
    <w:qFormat/>
    <w:rsid w:val="00861076"/>
    <w:rPr>
      <w:rFonts w:ascii="Arial Black" w:hAnsi="Arial Black"/>
      <w:b w:val="0"/>
      <w:bCs w:val="0"/>
      <w:i w:val="0"/>
      <w:iCs/>
      <w:caps/>
      <w:smallCaps w:val="0"/>
      <w:vanish w:val="0"/>
      <w:color w:val="auto"/>
      <w:spacing w:val="5"/>
      <w:sz w:val="36"/>
    </w:rPr>
  </w:style>
  <w:style w:type="paragraph" w:styleId="TOCHeading">
    <w:name w:val="TOC Heading"/>
    <w:basedOn w:val="Heading1"/>
    <w:next w:val="Normal"/>
    <w:uiPriority w:val="39"/>
    <w:unhideWhenUsed/>
    <w:qFormat/>
    <w:rsid w:val="00F22D98"/>
    <w:pPr>
      <w:keepLines/>
      <w:pBdr>
        <w:bottom w:val="none" w:sz="0" w:space="0" w:color="auto"/>
      </w:pBdr>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rPr>
  </w:style>
  <w:style w:type="character" w:styleId="Strong">
    <w:name w:val="Strong"/>
    <w:basedOn w:val="DefaultParagraphFont"/>
    <w:uiPriority w:val="22"/>
    <w:qFormat/>
    <w:rsid w:val="00861076"/>
    <w:rPr>
      <w:b/>
      <w:bCs/>
    </w:rPr>
  </w:style>
  <w:style w:type="paragraph" w:styleId="TOC2">
    <w:name w:val="toc 2"/>
    <w:basedOn w:val="Normal"/>
    <w:next w:val="Normal"/>
    <w:autoRedefine/>
    <w:uiPriority w:val="39"/>
    <w:unhideWhenUsed/>
    <w:rsid w:val="00F22D98"/>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B84D87"/>
    <w:pPr>
      <w:spacing w:after="100" w:line="259" w:lineRule="auto"/>
    </w:pPr>
    <w:rPr>
      <w:rFonts w:asciiTheme="minorHAnsi" w:eastAsiaTheme="minorEastAsia" w:hAnsiTheme="minorHAnsi"/>
      <w:b/>
      <w:sz w:val="22"/>
      <w:szCs w:val="22"/>
      <w:lang w:val="en-US"/>
    </w:rPr>
  </w:style>
  <w:style w:type="paragraph" w:styleId="TOC3">
    <w:name w:val="toc 3"/>
    <w:basedOn w:val="Normal"/>
    <w:next w:val="Normal"/>
    <w:autoRedefine/>
    <w:uiPriority w:val="39"/>
    <w:unhideWhenUsed/>
    <w:rsid w:val="00F22D98"/>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097891">
      <w:bodyDiv w:val="1"/>
      <w:marLeft w:val="0"/>
      <w:marRight w:val="0"/>
      <w:marTop w:val="0"/>
      <w:marBottom w:val="0"/>
      <w:divBdr>
        <w:top w:val="none" w:sz="0" w:space="0" w:color="auto"/>
        <w:left w:val="none" w:sz="0" w:space="0" w:color="auto"/>
        <w:bottom w:val="none" w:sz="0" w:space="0" w:color="auto"/>
        <w:right w:val="none" w:sz="0" w:space="0" w:color="auto"/>
      </w:divBdr>
      <w:divsChild>
        <w:div w:id="2117484284">
          <w:marLeft w:val="0"/>
          <w:marRight w:val="0"/>
          <w:marTop w:val="0"/>
          <w:marBottom w:val="0"/>
          <w:divBdr>
            <w:top w:val="none" w:sz="0" w:space="0" w:color="auto"/>
            <w:left w:val="none" w:sz="0" w:space="0" w:color="auto"/>
            <w:bottom w:val="none" w:sz="0" w:space="0" w:color="auto"/>
            <w:right w:val="none" w:sz="0" w:space="0" w:color="auto"/>
          </w:divBdr>
          <w:divsChild>
            <w:div w:id="806627884">
              <w:marLeft w:val="0"/>
              <w:marRight w:val="0"/>
              <w:marTop w:val="0"/>
              <w:marBottom w:val="0"/>
              <w:divBdr>
                <w:top w:val="none" w:sz="0" w:space="0" w:color="auto"/>
                <w:left w:val="none" w:sz="0" w:space="0" w:color="auto"/>
                <w:bottom w:val="none" w:sz="0" w:space="0" w:color="auto"/>
                <w:right w:val="none" w:sz="0" w:space="0" w:color="auto"/>
              </w:divBdr>
              <w:divsChild>
                <w:div w:id="215823792">
                  <w:marLeft w:val="0"/>
                  <w:marRight w:val="0"/>
                  <w:marTop w:val="0"/>
                  <w:marBottom w:val="0"/>
                  <w:divBdr>
                    <w:top w:val="none" w:sz="0" w:space="0" w:color="auto"/>
                    <w:left w:val="none" w:sz="0" w:space="0" w:color="auto"/>
                    <w:bottom w:val="none" w:sz="0" w:space="0" w:color="auto"/>
                    <w:right w:val="none" w:sz="0" w:space="0" w:color="auto"/>
                  </w:divBdr>
                  <w:divsChild>
                    <w:div w:id="1111902854">
                      <w:marLeft w:val="0"/>
                      <w:marRight w:val="0"/>
                      <w:marTop w:val="0"/>
                      <w:marBottom w:val="0"/>
                      <w:divBdr>
                        <w:top w:val="none" w:sz="0" w:space="0" w:color="auto"/>
                        <w:left w:val="none" w:sz="0" w:space="0" w:color="auto"/>
                        <w:bottom w:val="none" w:sz="0" w:space="0" w:color="auto"/>
                        <w:right w:val="none" w:sz="0" w:space="0" w:color="auto"/>
                      </w:divBdr>
                      <w:divsChild>
                        <w:div w:id="1701737405">
                          <w:marLeft w:val="0"/>
                          <w:marRight w:val="0"/>
                          <w:marTop w:val="0"/>
                          <w:marBottom w:val="0"/>
                          <w:divBdr>
                            <w:top w:val="none" w:sz="0" w:space="0" w:color="auto"/>
                            <w:left w:val="none" w:sz="0" w:space="0" w:color="auto"/>
                            <w:bottom w:val="none" w:sz="0" w:space="0" w:color="auto"/>
                            <w:right w:val="none" w:sz="0" w:space="0" w:color="auto"/>
                          </w:divBdr>
                          <w:divsChild>
                            <w:div w:id="536698282">
                              <w:marLeft w:val="0"/>
                              <w:marRight w:val="0"/>
                              <w:marTop w:val="0"/>
                              <w:marBottom w:val="0"/>
                              <w:divBdr>
                                <w:top w:val="none" w:sz="0" w:space="0" w:color="auto"/>
                                <w:left w:val="none" w:sz="0" w:space="0" w:color="auto"/>
                                <w:bottom w:val="none" w:sz="0" w:space="0" w:color="auto"/>
                                <w:right w:val="none" w:sz="0" w:space="0" w:color="auto"/>
                              </w:divBdr>
                              <w:divsChild>
                                <w:div w:id="4831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4E58FCCBB07B4798AD06CF65D863DE" ma:contentTypeVersion="2" ma:contentTypeDescription="Create a new document." ma:contentTypeScope="" ma:versionID="36e0155794180b930e700fe4c2579fd5">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839a52d820599a777fc124c0182e349d"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951A2E-024B-470F-B746-6DDD7F8D142F}"/>
</file>

<file path=customXml/itemProps2.xml><?xml version="1.0" encoding="utf-8"?>
<ds:datastoreItem xmlns:ds="http://schemas.openxmlformats.org/officeDocument/2006/customXml" ds:itemID="{FF1088D0-7C83-4C24-AC0F-6CC731643F7E}"/>
</file>

<file path=customXml/itemProps3.xml><?xml version="1.0" encoding="utf-8"?>
<ds:datastoreItem xmlns:ds="http://schemas.openxmlformats.org/officeDocument/2006/customXml" ds:itemID="{75A66DF0-0B31-4C7C-8DF9-3D9BD0D15699}"/>
</file>

<file path=customXml/itemProps4.xml><?xml version="1.0" encoding="utf-8"?>
<ds:datastoreItem xmlns:ds="http://schemas.openxmlformats.org/officeDocument/2006/customXml" ds:itemID="{5B65438D-A445-4251-AA2D-FCE30D6BFBD3}"/>
</file>

<file path=docProps/app.xml><?xml version="1.0" encoding="utf-8"?>
<Properties xmlns="http://schemas.openxmlformats.org/officeDocument/2006/extended-properties" xmlns:vt="http://schemas.openxmlformats.org/officeDocument/2006/docPropsVTypes">
  <Template>Normal.dotm</Template>
  <TotalTime>0</TotalTime>
  <Pages>12</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Annual Report</vt:lpstr>
    </vt:vector>
  </TitlesOfParts>
  <Company>City of Johannesburg</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creator>Zimasa Socikwa</dc:creator>
  <cp:lastModifiedBy>Leonard Moloto</cp:lastModifiedBy>
  <cp:revision>2</cp:revision>
  <cp:lastPrinted>2016-01-20T11:01:00Z</cp:lastPrinted>
  <dcterms:created xsi:type="dcterms:W3CDTF">2016-12-13T08:56:00Z</dcterms:created>
  <dcterms:modified xsi:type="dcterms:W3CDTF">2016-12-13T08:56:00Z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0x0101004A4E58FCCBB07B4798AD06CF65D863DE</vt:lpwstr>
  </property>
</Properties>
</file>