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10" w:type="dxa"/>
        <w:tblInd w:w="6" w:type="dxa"/>
        <w:tblLayout w:type="fixed"/>
        <w:tblCellMar>
          <w:top w:w="85" w:type="dxa"/>
          <w:left w:w="85" w:type="dxa"/>
          <w:bottom w:w="85" w:type="dxa"/>
          <w:right w:w="85" w:type="dxa"/>
        </w:tblCellMar>
        <w:tblLook w:val="0000" w:firstRow="0" w:lastRow="0" w:firstColumn="0" w:lastColumn="0" w:noHBand="0" w:noVBand="0"/>
      </w:tblPr>
      <w:tblGrid>
        <w:gridCol w:w="3196"/>
        <w:gridCol w:w="6614"/>
      </w:tblGrid>
      <w:tr w:rsidR="00611FA3" w:rsidRPr="00204B27" w14:paraId="3B145C8F" w14:textId="77777777" w:rsidTr="004C5E59">
        <w:trPr>
          <w:cantSplit/>
        </w:trPr>
        <w:tc>
          <w:tcPr>
            <w:tcW w:w="3196" w:type="dxa"/>
            <w:vMerge w:val="restart"/>
            <w:shd w:val="clear" w:color="auto" w:fill="auto"/>
          </w:tcPr>
          <w:p w14:paraId="248104C9" w14:textId="77777777" w:rsidR="00611FA3" w:rsidRPr="00204B27" w:rsidRDefault="00444F11" w:rsidP="00611FA3">
            <w:pPr>
              <w:spacing w:before="120" w:after="120"/>
              <w:ind w:left="567"/>
              <w:jc w:val="both"/>
              <w:rPr>
                <w:szCs w:val="20"/>
              </w:rPr>
            </w:pPr>
            <w:r w:rsidRPr="00444F11">
              <w:rPr>
                <w:noProof/>
                <w:szCs w:val="20"/>
                <w:lang w:val="en-US"/>
              </w:rPr>
              <w:drawing>
                <wp:anchor distT="0" distB="0" distL="114300" distR="114300" simplePos="0" relativeHeight="251662336" behindDoc="1" locked="0" layoutInCell="1" allowOverlap="1" wp14:anchorId="31D64CDF" wp14:editId="054FDA30">
                  <wp:simplePos x="0" y="0"/>
                  <wp:positionH relativeFrom="column">
                    <wp:posOffset>424815</wp:posOffset>
                  </wp:positionH>
                  <wp:positionV relativeFrom="paragraph">
                    <wp:posOffset>64770</wp:posOffset>
                  </wp:positionV>
                  <wp:extent cx="1216660" cy="1156970"/>
                  <wp:effectExtent l="0" t="0" r="0" b="0"/>
                  <wp:wrapNone/>
                  <wp:docPr id="10" name="Picture 6" descr="COJ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J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6660" cy="115697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614" w:type="dxa"/>
            <w:shd w:val="clear" w:color="auto" w:fill="auto"/>
          </w:tcPr>
          <w:p w14:paraId="04A14D05" w14:textId="77777777" w:rsidR="00611FA3" w:rsidRPr="00204B27" w:rsidRDefault="00080B07" w:rsidP="00080B07">
            <w:pPr>
              <w:keepNext/>
              <w:spacing w:before="120" w:after="120"/>
              <w:ind w:left="567"/>
              <w:jc w:val="both"/>
              <w:outlineLvl w:val="1"/>
              <w:rPr>
                <w:szCs w:val="20"/>
              </w:rPr>
            </w:pPr>
            <w:bookmarkStart w:id="0" w:name="_Hlk80006499"/>
            <w:r>
              <w:rPr>
                <w:b/>
                <w:bCs/>
                <w:iCs/>
                <w:sz w:val="28"/>
                <w:szCs w:val="28"/>
              </w:rPr>
              <w:t xml:space="preserve">City of </w:t>
            </w:r>
            <w:r w:rsidR="00444F11">
              <w:rPr>
                <w:b/>
                <w:bCs/>
                <w:iCs/>
                <w:sz w:val="28"/>
                <w:szCs w:val="28"/>
              </w:rPr>
              <w:t xml:space="preserve">Johannesburg </w:t>
            </w:r>
            <w:bookmarkEnd w:id="0"/>
          </w:p>
        </w:tc>
      </w:tr>
      <w:tr w:rsidR="00611FA3" w:rsidRPr="00204B27" w14:paraId="5A823970" w14:textId="77777777" w:rsidTr="004C5E59">
        <w:trPr>
          <w:cantSplit/>
        </w:trPr>
        <w:tc>
          <w:tcPr>
            <w:tcW w:w="3196" w:type="dxa"/>
            <w:vMerge/>
            <w:shd w:val="clear" w:color="auto" w:fill="auto"/>
          </w:tcPr>
          <w:p w14:paraId="172FA614" w14:textId="77777777" w:rsidR="00611FA3" w:rsidRPr="00204B27" w:rsidRDefault="00611FA3" w:rsidP="00611FA3">
            <w:pPr>
              <w:keepNext/>
              <w:spacing w:before="120" w:after="120"/>
              <w:ind w:left="567"/>
              <w:jc w:val="both"/>
              <w:outlineLvl w:val="1"/>
              <w:rPr>
                <w:b/>
                <w:bCs/>
                <w:iCs/>
                <w:sz w:val="28"/>
                <w:szCs w:val="28"/>
              </w:rPr>
            </w:pPr>
          </w:p>
        </w:tc>
        <w:tc>
          <w:tcPr>
            <w:tcW w:w="6614" w:type="dxa"/>
            <w:shd w:val="clear" w:color="auto" w:fill="auto"/>
          </w:tcPr>
          <w:p w14:paraId="1A0315B9" w14:textId="77777777" w:rsidR="00611FA3" w:rsidRPr="00204B27" w:rsidRDefault="00611FA3" w:rsidP="00A00412">
            <w:pPr>
              <w:keepNext/>
              <w:spacing w:before="120" w:after="120"/>
              <w:ind w:left="0"/>
              <w:jc w:val="both"/>
              <w:outlineLvl w:val="1"/>
              <w:rPr>
                <w:b/>
                <w:bCs/>
                <w:iCs/>
                <w:szCs w:val="20"/>
              </w:rPr>
            </w:pPr>
          </w:p>
          <w:p w14:paraId="0365267D" w14:textId="77777777" w:rsidR="00611FA3" w:rsidRPr="00204B27" w:rsidRDefault="00611FA3" w:rsidP="00611FA3">
            <w:pPr>
              <w:spacing w:before="120" w:after="120"/>
              <w:ind w:left="567"/>
              <w:jc w:val="both"/>
              <w:rPr>
                <w:szCs w:val="20"/>
              </w:rPr>
            </w:pPr>
          </w:p>
        </w:tc>
      </w:tr>
      <w:tr w:rsidR="00611FA3" w:rsidRPr="00204B27" w14:paraId="1020A60D" w14:textId="77777777" w:rsidTr="004C5E59">
        <w:trPr>
          <w:cantSplit/>
        </w:trPr>
        <w:tc>
          <w:tcPr>
            <w:tcW w:w="3196" w:type="dxa"/>
            <w:vMerge/>
            <w:shd w:val="clear" w:color="auto" w:fill="auto"/>
          </w:tcPr>
          <w:p w14:paraId="50E26816" w14:textId="77777777" w:rsidR="00611FA3" w:rsidRPr="00204B27" w:rsidRDefault="00611FA3" w:rsidP="00611FA3">
            <w:pPr>
              <w:keepNext/>
              <w:spacing w:before="120" w:after="120"/>
              <w:ind w:left="567"/>
              <w:jc w:val="both"/>
              <w:outlineLvl w:val="1"/>
              <w:rPr>
                <w:b/>
                <w:bCs/>
                <w:iCs/>
                <w:sz w:val="28"/>
                <w:szCs w:val="28"/>
              </w:rPr>
            </w:pPr>
          </w:p>
        </w:tc>
        <w:tc>
          <w:tcPr>
            <w:tcW w:w="6614" w:type="dxa"/>
            <w:shd w:val="clear" w:color="auto" w:fill="auto"/>
          </w:tcPr>
          <w:p w14:paraId="18BFEB23" w14:textId="31929802" w:rsidR="00B37FE4" w:rsidRPr="00204B27" w:rsidRDefault="002D5767" w:rsidP="00B37FE4">
            <w:pPr>
              <w:keepNext/>
              <w:spacing w:before="120" w:after="120"/>
              <w:ind w:left="567"/>
              <w:jc w:val="both"/>
              <w:outlineLvl w:val="1"/>
              <w:rPr>
                <w:b/>
                <w:bCs/>
                <w:iCs/>
                <w:sz w:val="22"/>
                <w:szCs w:val="22"/>
              </w:rPr>
            </w:pPr>
            <w:bookmarkStart w:id="1" w:name="_Hlk80006453"/>
            <w:r w:rsidRPr="002D5767">
              <w:rPr>
                <w:rFonts w:cs="Arial"/>
                <w:b/>
                <w:bCs/>
                <w:iCs/>
                <w:sz w:val="22"/>
                <w:szCs w:val="22"/>
              </w:rPr>
              <w:t>APPOINTMENT OF A SERVICE PROVIDER TO</w:t>
            </w:r>
            <w:r w:rsidR="00444F11" w:rsidRPr="00444F11">
              <w:rPr>
                <w:b/>
                <w:bCs/>
                <w:iCs/>
                <w:sz w:val="22"/>
                <w:szCs w:val="22"/>
              </w:rPr>
              <w:t xml:space="preserve"> DESIGN, BUILD, AND MAINTENANCE OF </w:t>
            </w:r>
            <w:r w:rsidR="00040277">
              <w:rPr>
                <w:b/>
                <w:bCs/>
                <w:iCs/>
                <w:sz w:val="22"/>
                <w:szCs w:val="22"/>
              </w:rPr>
              <w:t xml:space="preserve">AN AUTOMATED </w:t>
            </w:r>
            <w:r w:rsidR="00444F11" w:rsidRPr="00444F11">
              <w:rPr>
                <w:b/>
                <w:bCs/>
                <w:iCs/>
                <w:sz w:val="22"/>
                <w:szCs w:val="22"/>
              </w:rPr>
              <w:t>FARE COLLECTIO</w:t>
            </w:r>
            <w:r w:rsidR="00040277">
              <w:rPr>
                <w:b/>
                <w:bCs/>
                <w:iCs/>
                <w:sz w:val="22"/>
                <w:szCs w:val="22"/>
              </w:rPr>
              <w:t>N SYSTEM</w:t>
            </w:r>
            <w:r w:rsidR="00364379">
              <w:rPr>
                <w:b/>
                <w:bCs/>
                <w:iCs/>
                <w:sz w:val="22"/>
                <w:szCs w:val="22"/>
              </w:rPr>
              <w:t xml:space="preserve"> FOR REA VAYA </w:t>
            </w:r>
            <w:r w:rsidR="000708F4">
              <w:rPr>
                <w:b/>
                <w:bCs/>
                <w:iCs/>
                <w:sz w:val="22"/>
                <w:szCs w:val="22"/>
              </w:rPr>
              <w:t xml:space="preserve"> AND METROBUS </w:t>
            </w:r>
            <w:r w:rsidR="00364379">
              <w:rPr>
                <w:b/>
                <w:bCs/>
                <w:iCs/>
                <w:sz w:val="22"/>
                <w:szCs w:val="22"/>
              </w:rPr>
              <w:t xml:space="preserve">FOR A </w:t>
            </w:r>
            <w:r w:rsidR="00FC7AEF">
              <w:rPr>
                <w:b/>
                <w:bCs/>
                <w:iCs/>
                <w:sz w:val="22"/>
                <w:szCs w:val="22"/>
              </w:rPr>
              <w:t>8</w:t>
            </w:r>
            <w:r w:rsidR="00444F11">
              <w:rPr>
                <w:b/>
                <w:bCs/>
                <w:iCs/>
                <w:sz w:val="22"/>
                <w:szCs w:val="22"/>
              </w:rPr>
              <w:t xml:space="preserve"> YEAR PERIOD</w:t>
            </w:r>
          </w:p>
          <w:bookmarkEnd w:id="1"/>
          <w:p w14:paraId="15AC5AB6" w14:textId="77777777" w:rsidR="00611FA3" w:rsidRPr="00204B27" w:rsidRDefault="00611FA3" w:rsidP="00611FA3">
            <w:pPr>
              <w:keepNext/>
              <w:tabs>
                <w:tab w:val="left" w:pos="1617"/>
              </w:tabs>
              <w:spacing w:before="120" w:after="120"/>
              <w:ind w:left="567"/>
              <w:jc w:val="both"/>
              <w:outlineLvl w:val="1"/>
              <w:rPr>
                <w:b/>
                <w:bCs/>
                <w:iCs/>
                <w:sz w:val="22"/>
                <w:szCs w:val="22"/>
              </w:rPr>
            </w:pPr>
          </w:p>
        </w:tc>
      </w:tr>
    </w:tbl>
    <w:p w14:paraId="4F8F0176" w14:textId="77777777" w:rsidR="00611FA3" w:rsidRPr="00204B27" w:rsidRDefault="00611FA3" w:rsidP="00611FA3">
      <w:pPr>
        <w:spacing w:before="0" w:after="0"/>
        <w:ind w:left="0"/>
        <w:jc w:val="both"/>
        <w:rPr>
          <w:sz w:val="28"/>
          <w:szCs w:val="28"/>
        </w:rPr>
      </w:pPr>
    </w:p>
    <w:p w14:paraId="3C37E34F" w14:textId="77777777" w:rsidR="00611FA3" w:rsidRPr="00204B27" w:rsidRDefault="00611FA3" w:rsidP="00611FA3">
      <w:pPr>
        <w:spacing w:before="60" w:after="60"/>
        <w:ind w:left="0"/>
        <w:jc w:val="both"/>
        <w:rPr>
          <w:rFonts w:cs="Arial"/>
          <w:b/>
          <w:i/>
          <w:caps/>
          <w:sz w:val="32"/>
          <w:szCs w:val="32"/>
        </w:rPr>
      </w:pPr>
      <w:bookmarkStart w:id="2" w:name="_Hlk80006402"/>
      <w:r w:rsidRPr="00204B27">
        <w:rPr>
          <w:rFonts w:cs="Arial"/>
          <w:b/>
          <w:i/>
          <w:caps/>
          <w:sz w:val="32"/>
          <w:szCs w:val="32"/>
        </w:rPr>
        <w:t xml:space="preserve">ANNEXURE A: </w:t>
      </w:r>
      <w:r w:rsidR="00546025" w:rsidRPr="00204B27">
        <w:rPr>
          <w:rFonts w:cs="Arial"/>
          <w:b/>
          <w:i/>
          <w:caps/>
          <w:sz w:val="32"/>
          <w:szCs w:val="32"/>
        </w:rPr>
        <w:t>STANDARD SPECIFICATIONS</w:t>
      </w:r>
      <w:r w:rsidRPr="00204B27">
        <w:rPr>
          <w:rFonts w:cs="Arial"/>
          <w:b/>
          <w:i/>
          <w:caps/>
          <w:sz w:val="32"/>
          <w:szCs w:val="32"/>
        </w:rPr>
        <w:t xml:space="preserve">: </w:t>
      </w:r>
      <w:r w:rsidR="00546025" w:rsidRPr="00204B27">
        <w:rPr>
          <w:rFonts w:cs="Arial"/>
          <w:b/>
          <w:i/>
          <w:caps/>
          <w:sz w:val="32"/>
          <w:szCs w:val="32"/>
        </w:rPr>
        <w:t>AUTOMATED FARE COLLECTION</w:t>
      </w:r>
    </w:p>
    <w:bookmarkEnd w:id="2"/>
    <w:p w14:paraId="47182690" w14:textId="77777777" w:rsidR="00E33535" w:rsidRDefault="00E33535" w:rsidP="00E33535">
      <w:pPr>
        <w:spacing w:before="0" w:after="0"/>
        <w:rPr>
          <w:b/>
          <w:bCs/>
          <w:iCs/>
          <w:sz w:val="28"/>
          <w:szCs w:val="28"/>
        </w:rPr>
      </w:pPr>
    </w:p>
    <w:p w14:paraId="048C4C7D" w14:textId="77777777" w:rsidR="007B4CAC" w:rsidRDefault="007B4CAC" w:rsidP="00E33535">
      <w:pPr>
        <w:spacing w:before="0" w:after="0"/>
        <w:rPr>
          <w:b/>
          <w:bCs/>
          <w:iCs/>
          <w:sz w:val="28"/>
          <w:szCs w:val="28"/>
        </w:rPr>
      </w:pPr>
    </w:p>
    <w:p w14:paraId="155F19A6" w14:textId="77777777" w:rsidR="007B4CAC" w:rsidRDefault="007B4CAC">
      <w:pPr>
        <w:spacing w:before="0" w:after="0"/>
        <w:ind w:left="0"/>
        <w:rPr>
          <w:rFonts w:cs="Arial"/>
          <w:b/>
          <w:bCs/>
          <w:color w:val="000000" w:themeColor="text1"/>
          <w:sz w:val="28"/>
        </w:rPr>
      </w:pPr>
      <w:r>
        <w:rPr>
          <w:rFonts w:cs="Arial"/>
          <w:color w:val="000000" w:themeColor="text1"/>
        </w:rPr>
        <w:br w:type="page"/>
      </w:r>
    </w:p>
    <w:p w14:paraId="7C67BEA8" w14:textId="77777777" w:rsidR="006638D4" w:rsidRPr="00204B27" w:rsidRDefault="006638D4" w:rsidP="004718FF">
      <w:pPr>
        <w:pStyle w:val="TOCHeading"/>
        <w:numPr>
          <w:ilvl w:val="0"/>
          <w:numId w:val="0"/>
        </w:numPr>
        <w:spacing w:before="240"/>
        <w:rPr>
          <w:rFonts w:ascii="Arial" w:hAnsi="Arial" w:cs="Arial"/>
          <w:color w:val="000000" w:themeColor="text1"/>
          <w:lang w:val="en-ZA"/>
        </w:rPr>
      </w:pPr>
      <w:r w:rsidRPr="00204B27">
        <w:rPr>
          <w:rFonts w:ascii="Arial" w:hAnsi="Arial" w:cs="Arial"/>
          <w:color w:val="000000" w:themeColor="text1"/>
          <w:lang w:val="en-ZA"/>
        </w:rPr>
        <w:lastRenderedPageBreak/>
        <w:t>TABLE OF CONTENTS</w:t>
      </w:r>
    </w:p>
    <w:p w14:paraId="1EDC88F9" w14:textId="63D7D646" w:rsidR="00677A01" w:rsidRDefault="0022792D">
      <w:pPr>
        <w:pStyle w:val="TOC1"/>
        <w:tabs>
          <w:tab w:val="left" w:pos="1618"/>
        </w:tabs>
        <w:rPr>
          <w:rFonts w:asciiTheme="minorHAnsi" w:eastAsiaTheme="minorEastAsia" w:hAnsiTheme="minorHAnsi" w:cstheme="minorBidi"/>
          <w:b w:val="0"/>
          <w:bCs w:val="0"/>
          <w:caps w:val="0"/>
          <w:noProof/>
          <w:sz w:val="22"/>
          <w:szCs w:val="22"/>
          <w:lang w:eastAsia="en-ZA"/>
        </w:rPr>
      </w:pPr>
      <w:r w:rsidRPr="00204B27">
        <w:rPr>
          <w:rFonts w:ascii="Arial Bold" w:hAnsi="Arial Bold"/>
        </w:rPr>
        <w:fldChar w:fldCharType="begin"/>
      </w:r>
      <w:r w:rsidR="008E1F87" w:rsidRPr="00204B27">
        <w:rPr>
          <w:rFonts w:ascii="Arial Bold" w:hAnsi="Arial Bold"/>
        </w:rPr>
        <w:instrText xml:space="preserve"> TOC \o "2-2" \h \z \t "Heading 1,1,L1,1,EA Package Heading,1,Legal 1,1,Level 1,1,Heading 1a,1,MM Topic 1,1,Style Heading 1 + Underline Left:  0 cm First line:  0 cm,1,PartHeading,1" </w:instrText>
      </w:r>
      <w:r w:rsidRPr="00204B27">
        <w:rPr>
          <w:rFonts w:ascii="Arial Bold" w:hAnsi="Arial Bold"/>
        </w:rPr>
        <w:fldChar w:fldCharType="separate"/>
      </w:r>
      <w:hyperlink w:anchor="_Toc78998057" w:history="1">
        <w:r w:rsidR="00677A01" w:rsidRPr="00264909">
          <w:rPr>
            <w:rStyle w:val="Hyperlink"/>
            <w:noProof/>
            <w14:scene3d>
              <w14:camera w14:prst="orthographicFront"/>
              <w14:lightRig w14:rig="threePt" w14:dir="t">
                <w14:rot w14:lat="0" w14:lon="0" w14:rev="0"/>
              </w14:lightRig>
            </w14:scene3d>
          </w:rPr>
          <w:t>ANNEXURE A1:</w:t>
        </w:r>
        <w:r w:rsidR="00677A01">
          <w:rPr>
            <w:rFonts w:asciiTheme="minorHAnsi" w:eastAsiaTheme="minorEastAsia" w:hAnsiTheme="minorHAnsi" w:cstheme="minorBidi"/>
            <w:b w:val="0"/>
            <w:bCs w:val="0"/>
            <w:caps w:val="0"/>
            <w:noProof/>
            <w:sz w:val="22"/>
            <w:szCs w:val="22"/>
            <w:lang w:eastAsia="en-ZA"/>
          </w:rPr>
          <w:tab/>
        </w:r>
        <w:r w:rsidR="00677A01" w:rsidRPr="00264909">
          <w:rPr>
            <w:rStyle w:val="Hyperlink"/>
            <w:noProof/>
          </w:rPr>
          <w:t>GENERAL AFC SYSTEM</w:t>
        </w:r>
        <w:r w:rsidR="00677A01">
          <w:rPr>
            <w:noProof/>
            <w:webHidden/>
          </w:rPr>
          <w:tab/>
        </w:r>
        <w:r w:rsidR="00677A01">
          <w:rPr>
            <w:noProof/>
            <w:webHidden/>
          </w:rPr>
          <w:fldChar w:fldCharType="begin"/>
        </w:r>
        <w:r w:rsidR="00677A01">
          <w:rPr>
            <w:noProof/>
            <w:webHidden/>
          </w:rPr>
          <w:instrText xml:space="preserve"> PAGEREF _Toc78998057 \h </w:instrText>
        </w:r>
        <w:r w:rsidR="00677A01">
          <w:rPr>
            <w:noProof/>
            <w:webHidden/>
          </w:rPr>
        </w:r>
        <w:r w:rsidR="00677A01">
          <w:rPr>
            <w:noProof/>
            <w:webHidden/>
          </w:rPr>
          <w:fldChar w:fldCharType="separate"/>
        </w:r>
        <w:r w:rsidR="00677A01">
          <w:rPr>
            <w:noProof/>
            <w:webHidden/>
          </w:rPr>
          <w:t>4</w:t>
        </w:r>
        <w:r w:rsidR="00677A01">
          <w:rPr>
            <w:noProof/>
            <w:webHidden/>
          </w:rPr>
          <w:fldChar w:fldCharType="end"/>
        </w:r>
      </w:hyperlink>
    </w:p>
    <w:p w14:paraId="0D7F84AA" w14:textId="46219827" w:rsidR="00677A01" w:rsidRDefault="00ED40F8">
      <w:pPr>
        <w:pStyle w:val="TOC2"/>
        <w:tabs>
          <w:tab w:val="left" w:pos="800"/>
          <w:tab w:val="right" w:leader="dot" w:pos="9628"/>
        </w:tabs>
        <w:rPr>
          <w:rFonts w:asciiTheme="minorHAnsi" w:eastAsiaTheme="minorEastAsia" w:hAnsiTheme="minorHAnsi" w:cstheme="minorBidi"/>
          <w:smallCaps w:val="0"/>
          <w:noProof/>
          <w:sz w:val="22"/>
          <w:szCs w:val="22"/>
          <w:lang w:eastAsia="en-ZA"/>
        </w:rPr>
      </w:pPr>
      <w:hyperlink w:anchor="_Toc78998058" w:history="1">
        <w:r w:rsidR="00677A01" w:rsidRPr="00264909">
          <w:rPr>
            <w:rStyle w:val="Hyperlink"/>
            <w:noProof/>
            <w14:scene3d>
              <w14:camera w14:prst="orthographicFront"/>
              <w14:lightRig w14:rig="threePt" w14:dir="t">
                <w14:rot w14:lat="0" w14:lon="0" w14:rev="0"/>
              </w14:lightRig>
            </w14:scene3d>
          </w:rPr>
          <w:t>1.1</w:t>
        </w:r>
        <w:r w:rsidR="00677A01">
          <w:rPr>
            <w:rFonts w:asciiTheme="minorHAnsi" w:eastAsiaTheme="minorEastAsia" w:hAnsiTheme="minorHAnsi" w:cstheme="minorBidi"/>
            <w:smallCaps w:val="0"/>
            <w:noProof/>
            <w:sz w:val="22"/>
            <w:szCs w:val="22"/>
            <w:lang w:eastAsia="en-ZA"/>
          </w:rPr>
          <w:tab/>
        </w:r>
        <w:r w:rsidR="00677A01" w:rsidRPr="00264909">
          <w:rPr>
            <w:rStyle w:val="Hyperlink"/>
            <w:noProof/>
          </w:rPr>
          <w:t>Definitions</w:t>
        </w:r>
        <w:r w:rsidR="00677A01">
          <w:rPr>
            <w:noProof/>
            <w:webHidden/>
          </w:rPr>
          <w:tab/>
        </w:r>
        <w:r w:rsidR="00677A01">
          <w:rPr>
            <w:noProof/>
            <w:webHidden/>
          </w:rPr>
          <w:fldChar w:fldCharType="begin"/>
        </w:r>
        <w:r w:rsidR="00677A01">
          <w:rPr>
            <w:noProof/>
            <w:webHidden/>
          </w:rPr>
          <w:instrText xml:space="preserve"> PAGEREF _Toc78998058 \h </w:instrText>
        </w:r>
        <w:r w:rsidR="00677A01">
          <w:rPr>
            <w:noProof/>
            <w:webHidden/>
          </w:rPr>
        </w:r>
        <w:r w:rsidR="00677A01">
          <w:rPr>
            <w:noProof/>
            <w:webHidden/>
          </w:rPr>
          <w:fldChar w:fldCharType="separate"/>
        </w:r>
        <w:r w:rsidR="00677A01">
          <w:rPr>
            <w:noProof/>
            <w:webHidden/>
          </w:rPr>
          <w:t>5</w:t>
        </w:r>
        <w:r w:rsidR="00677A01">
          <w:rPr>
            <w:noProof/>
            <w:webHidden/>
          </w:rPr>
          <w:fldChar w:fldCharType="end"/>
        </w:r>
      </w:hyperlink>
    </w:p>
    <w:p w14:paraId="701116D1" w14:textId="3B0A66AA" w:rsidR="00677A01" w:rsidRDefault="00ED40F8">
      <w:pPr>
        <w:pStyle w:val="TOC2"/>
        <w:tabs>
          <w:tab w:val="left" w:pos="800"/>
          <w:tab w:val="right" w:leader="dot" w:pos="9628"/>
        </w:tabs>
        <w:rPr>
          <w:rFonts w:asciiTheme="minorHAnsi" w:eastAsiaTheme="minorEastAsia" w:hAnsiTheme="minorHAnsi" w:cstheme="minorBidi"/>
          <w:smallCaps w:val="0"/>
          <w:noProof/>
          <w:sz w:val="22"/>
          <w:szCs w:val="22"/>
          <w:lang w:eastAsia="en-ZA"/>
        </w:rPr>
      </w:pPr>
      <w:hyperlink w:anchor="_Toc78998059" w:history="1">
        <w:r w:rsidR="00677A01" w:rsidRPr="00264909">
          <w:rPr>
            <w:rStyle w:val="Hyperlink"/>
            <w:noProof/>
            <w14:scene3d>
              <w14:camera w14:prst="orthographicFront"/>
              <w14:lightRig w14:rig="threePt" w14:dir="t">
                <w14:rot w14:lat="0" w14:lon="0" w14:rev="0"/>
              </w14:lightRig>
            </w14:scene3d>
          </w:rPr>
          <w:t>1.2</w:t>
        </w:r>
        <w:r w:rsidR="00677A01">
          <w:rPr>
            <w:rFonts w:asciiTheme="minorHAnsi" w:eastAsiaTheme="minorEastAsia" w:hAnsiTheme="minorHAnsi" w:cstheme="minorBidi"/>
            <w:smallCaps w:val="0"/>
            <w:noProof/>
            <w:sz w:val="22"/>
            <w:szCs w:val="22"/>
            <w:lang w:eastAsia="en-ZA"/>
          </w:rPr>
          <w:tab/>
        </w:r>
        <w:r w:rsidR="00677A01" w:rsidRPr="00264909">
          <w:rPr>
            <w:rStyle w:val="Hyperlink"/>
            <w:noProof/>
          </w:rPr>
          <w:t>Scope of Specification</w:t>
        </w:r>
        <w:r w:rsidR="00677A01">
          <w:rPr>
            <w:noProof/>
            <w:webHidden/>
          </w:rPr>
          <w:tab/>
        </w:r>
        <w:r w:rsidR="00677A01">
          <w:rPr>
            <w:noProof/>
            <w:webHidden/>
          </w:rPr>
          <w:fldChar w:fldCharType="begin"/>
        </w:r>
        <w:r w:rsidR="00677A01">
          <w:rPr>
            <w:noProof/>
            <w:webHidden/>
          </w:rPr>
          <w:instrText xml:space="preserve"> PAGEREF _Toc78998059 \h </w:instrText>
        </w:r>
        <w:r w:rsidR="00677A01">
          <w:rPr>
            <w:noProof/>
            <w:webHidden/>
          </w:rPr>
        </w:r>
        <w:r w:rsidR="00677A01">
          <w:rPr>
            <w:noProof/>
            <w:webHidden/>
          </w:rPr>
          <w:fldChar w:fldCharType="separate"/>
        </w:r>
        <w:r w:rsidR="00677A01">
          <w:rPr>
            <w:noProof/>
            <w:webHidden/>
          </w:rPr>
          <w:t>15</w:t>
        </w:r>
        <w:r w:rsidR="00677A01">
          <w:rPr>
            <w:noProof/>
            <w:webHidden/>
          </w:rPr>
          <w:fldChar w:fldCharType="end"/>
        </w:r>
      </w:hyperlink>
    </w:p>
    <w:p w14:paraId="5AA53E72" w14:textId="57770183" w:rsidR="00677A01" w:rsidRDefault="00ED40F8">
      <w:pPr>
        <w:pStyle w:val="TOC2"/>
        <w:tabs>
          <w:tab w:val="left" w:pos="800"/>
          <w:tab w:val="right" w:leader="dot" w:pos="9628"/>
        </w:tabs>
        <w:rPr>
          <w:rFonts w:asciiTheme="minorHAnsi" w:eastAsiaTheme="minorEastAsia" w:hAnsiTheme="minorHAnsi" w:cstheme="minorBidi"/>
          <w:smallCaps w:val="0"/>
          <w:noProof/>
          <w:sz w:val="22"/>
          <w:szCs w:val="22"/>
          <w:lang w:eastAsia="en-ZA"/>
        </w:rPr>
      </w:pPr>
      <w:hyperlink w:anchor="_Toc78998060" w:history="1">
        <w:r w:rsidR="00677A01" w:rsidRPr="00264909">
          <w:rPr>
            <w:rStyle w:val="Hyperlink"/>
            <w:noProof/>
            <w14:scene3d>
              <w14:camera w14:prst="orthographicFront"/>
              <w14:lightRig w14:rig="threePt" w14:dir="t">
                <w14:rot w14:lat="0" w14:lon="0" w14:rev="0"/>
              </w14:lightRig>
            </w14:scene3d>
          </w:rPr>
          <w:t>1.3</w:t>
        </w:r>
        <w:r w:rsidR="00677A01">
          <w:rPr>
            <w:rFonts w:asciiTheme="minorHAnsi" w:eastAsiaTheme="minorEastAsia" w:hAnsiTheme="minorHAnsi" w:cstheme="minorBidi"/>
            <w:smallCaps w:val="0"/>
            <w:noProof/>
            <w:sz w:val="22"/>
            <w:szCs w:val="22"/>
            <w:lang w:eastAsia="en-ZA"/>
          </w:rPr>
          <w:tab/>
        </w:r>
        <w:r w:rsidR="00677A01" w:rsidRPr="00264909">
          <w:rPr>
            <w:rStyle w:val="Hyperlink"/>
            <w:noProof/>
          </w:rPr>
          <w:t>Overview</w:t>
        </w:r>
        <w:r w:rsidR="00677A01">
          <w:rPr>
            <w:noProof/>
            <w:webHidden/>
          </w:rPr>
          <w:tab/>
        </w:r>
        <w:r w:rsidR="00677A01">
          <w:rPr>
            <w:noProof/>
            <w:webHidden/>
          </w:rPr>
          <w:fldChar w:fldCharType="begin"/>
        </w:r>
        <w:r w:rsidR="00677A01">
          <w:rPr>
            <w:noProof/>
            <w:webHidden/>
          </w:rPr>
          <w:instrText xml:space="preserve"> PAGEREF _Toc78998060 \h </w:instrText>
        </w:r>
        <w:r w:rsidR="00677A01">
          <w:rPr>
            <w:noProof/>
            <w:webHidden/>
          </w:rPr>
        </w:r>
        <w:r w:rsidR="00677A01">
          <w:rPr>
            <w:noProof/>
            <w:webHidden/>
          </w:rPr>
          <w:fldChar w:fldCharType="separate"/>
        </w:r>
        <w:r w:rsidR="00677A01">
          <w:rPr>
            <w:noProof/>
            <w:webHidden/>
          </w:rPr>
          <w:t>15</w:t>
        </w:r>
        <w:r w:rsidR="00677A01">
          <w:rPr>
            <w:noProof/>
            <w:webHidden/>
          </w:rPr>
          <w:fldChar w:fldCharType="end"/>
        </w:r>
      </w:hyperlink>
    </w:p>
    <w:p w14:paraId="10597242" w14:textId="709D9BFD" w:rsidR="00677A01" w:rsidRDefault="00ED40F8">
      <w:pPr>
        <w:pStyle w:val="TOC2"/>
        <w:tabs>
          <w:tab w:val="left" w:pos="800"/>
          <w:tab w:val="right" w:leader="dot" w:pos="9628"/>
        </w:tabs>
        <w:rPr>
          <w:rFonts w:asciiTheme="minorHAnsi" w:eastAsiaTheme="minorEastAsia" w:hAnsiTheme="minorHAnsi" w:cstheme="minorBidi"/>
          <w:smallCaps w:val="0"/>
          <w:noProof/>
          <w:sz w:val="22"/>
          <w:szCs w:val="22"/>
          <w:lang w:eastAsia="en-ZA"/>
        </w:rPr>
      </w:pPr>
      <w:hyperlink w:anchor="_Toc78998061" w:history="1">
        <w:r w:rsidR="00677A01" w:rsidRPr="00264909">
          <w:rPr>
            <w:rStyle w:val="Hyperlink"/>
            <w:noProof/>
            <w14:scene3d>
              <w14:camera w14:prst="orthographicFront"/>
              <w14:lightRig w14:rig="threePt" w14:dir="t">
                <w14:rot w14:lat="0" w14:lon="0" w14:rev="0"/>
              </w14:lightRig>
            </w14:scene3d>
          </w:rPr>
          <w:t>1.4</w:t>
        </w:r>
        <w:r w:rsidR="00677A01">
          <w:rPr>
            <w:rFonts w:asciiTheme="minorHAnsi" w:eastAsiaTheme="minorEastAsia" w:hAnsiTheme="minorHAnsi" w:cstheme="minorBidi"/>
            <w:smallCaps w:val="0"/>
            <w:noProof/>
            <w:sz w:val="22"/>
            <w:szCs w:val="22"/>
            <w:lang w:eastAsia="en-ZA"/>
          </w:rPr>
          <w:tab/>
        </w:r>
        <w:r w:rsidR="00677A01" w:rsidRPr="00264909">
          <w:rPr>
            <w:rStyle w:val="Hyperlink"/>
            <w:noProof/>
          </w:rPr>
          <w:t>Applicable Standards</w:t>
        </w:r>
        <w:r w:rsidR="00677A01">
          <w:rPr>
            <w:noProof/>
            <w:webHidden/>
          </w:rPr>
          <w:tab/>
        </w:r>
        <w:r w:rsidR="00677A01">
          <w:rPr>
            <w:noProof/>
            <w:webHidden/>
          </w:rPr>
          <w:fldChar w:fldCharType="begin"/>
        </w:r>
        <w:r w:rsidR="00677A01">
          <w:rPr>
            <w:noProof/>
            <w:webHidden/>
          </w:rPr>
          <w:instrText xml:space="preserve"> PAGEREF _Toc78998061 \h </w:instrText>
        </w:r>
        <w:r w:rsidR="00677A01">
          <w:rPr>
            <w:noProof/>
            <w:webHidden/>
          </w:rPr>
        </w:r>
        <w:r w:rsidR="00677A01">
          <w:rPr>
            <w:noProof/>
            <w:webHidden/>
          </w:rPr>
          <w:fldChar w:fldCharType="separate"/>
        </w:r>
        <w:r w:rsidR="00677A01">
          <w:rPr>
            <w:noProof/>
            <w:webHidden/>
          </w:rPr>
          <w:t>16</w:t>
        </w:r>
        <w:r w:rsidR="00677A01">
          <w:rPr>
            <w:noProof/>
            <w:webHidden/>
          </w:rPr>
          <w:fldChar w:fldCharType="end"/>
        </w:r>
      </w:hyperlink>
    </w:p>
    <w:p w14:paraId="52811575" w14:textId="3E4C0199" w:rsidR="00677A01" w:rsidRDefault="00ED40F8">
      <w:pPr>
        <w:pStyle w:val="TOC2"/>
        <w:tabs>
          <w:tab w:val="left" w:pos="800"/>
          <w:tab w:val="right" w:leader="dot" w:pos="9628"/>
        </w:tabs>
        <w:rPr>
          <w:rFonts w:asciiTheme="minorHAnsi" w:eastAsiaTheme="minorEastAsia" w:hAnsiTheme="minorHAnsi" w:cstheme="minorBidi"/>
          <w:smallCaps w:val="0"/>
          <w:noProof/>
          <w:sz w:val="22"/>
          <w:szCs w:val="22"/>
          <w:lang w:eastAsia="en-ZA"/>
        </w:rPr>
      </w:pPr>
      <w:hyperlink w:anchor="_Toc78998062" w:history="1">
        <w:r w:rsidR="00677A01" w:rsidRPr="00264909">
          <w:rPr>
            <w:rStyle w:val="Hyperlink"/>
            <w:noProof/>
            <w14:scene3d>
              <w14:camera w14:prst="orthographicFront"/>
              <w14:lightRig w14:rig="threePt" w14:dir="t">
                <w14:rot w14:lat="0" w14:lon="0" w14:rev="0"/>
              </w14:lightRig>
            </w14:scene3d>
          </w:rPr>
          <w:t>1.5</w:t>
        </w:r>
        <w:r w:rsidR="00677A01">
          <w:rPr>
            <w:rFonts w:asciiTheme="minorHAnsi" w:eastAsiaTheme="minorEastAsia" w:hAnsiTheme="minorHAnsi" w:cstheme="minorBidi"/>
            <w:smallCaps w:val="0"/>
            <w:noProof/>
            <w:sz w:val="22"/>
            <w:szCs w:val="22"/>
            <w:lang w:eastAsia="en-ZA"/>
          </w:rPr>
          <w:tab/>
        </w:r>
        <w:r w:rsidR="00677A01" w:rsidRPr="00264909">
          <w:rPr>
            <w:rStyle w:val="Hyperlink"/>
            <w:noProof/>
          </w:rPr>
          <w:t>Functional Requirements</w:t>
        </w:r>
        <w:r w:rsidR="00677A01">
          <w:rPr>
            <w:noProof/>
            <w:webHidden/>
          </w:rPr>
          <w:tab/>
        </w:r>
        <w:r w:rsidR="00677A01">
          <w:rPr>
            <w:noProof/>
            <w:webHidden/>
          </w:rPr>
          <w:fldChar w:fldCharType="begin"/>
        </w:r>
        <w:r w:rsidR="00677A01">
          <w:rPr>
            <w:noProof/>
            <w:webHidden/>
          </w:rPr>
          <w:instrText xml:space="preserve"> PAGEREF _Toc78998062 \h </w:instrText>
        </w:r>
        <w:r w:rsidR="00677A01">
          <w:rPr>
            <w:noProof/>
            <w:webHidden/>
          </w:rPr>
        </w:r>
        <w:r w:rsidR="00677A01">
          <w:rPr>
            <w:noProof/>
            <w:webHidden/>
          </w:rPr>
          <w:fldChar w:fldCharType="separate"/>
        </w:r>
        <w:r w:rsidR="00677A01">
          <w:rPr>
            <w:noProof/>
            <w:webHidden/>
          </w:rPr>
          <w:t>16</w:t>
        </w:r>
        <w:r w:rsidR="00677A01">
          <w:rPr>
            <w:noProof/>
            <w:webHidden/>
          </w:rPr>
          <w:fldChar w:fldCharType="end"/>
        </w:r>
      </w:hyperlink>
    </w:p>
    <w:p w14:paraId="3D210E48" w14:textId="3A45428A" w:rsidR="00677A01" w:rsidRDefault="00ED40F8">
      <w:pPr>
        <w:pStyle w:val="TOC2"/>
        <w:tabs>
          <w:tab w:val="right" w:leader="dot" w:pos="9628"/>
        </w:tabs>
        <w:rPr>
          <w:rFonts w:asciiTheme="minorHAnsi" w:eastAsiaTheme="minorEastAsia" w:hAnsiTheme="minorHAnsi" w:cstheme="minorBidi"/>
          <w:smallCaps w:val="0"/>
          <w:noProof/>
          <w:sz w:val="22"/>
          <w:szCs w:val="22"/>
          <w:lang w:eastAsia="en-ZA"/>
        </w:rPr>
      </w:pPr>
      <w:hyperlink w:anchor="_Toc78998063" w:history="1">
        <w:r w:rsidR="00677A01" w:rsidRPr="00264909">
          <w:rPr>
            <w:rStyle w:val="Hyperlink"/>
            <w:noProof/>
          </w:rPr>
          <w:t>Training (Core Requirement)</w:t>
        </w:r>
        <w:r w:rsidR="00677A01">
          <w:rPr>
            <w:noProof/>
            <w:webHidden/>
          </w:rPr>
          <w:tab/>
        </w:r>
        <w:r w:rsidR="00677A01">
          <w:rPr>
            <w:noProof/>
            <w:webHidden/>
          </w:rPr>
          <w:fldChar w:fldCharType="begin"/>
        </w:r>
        <w:r w:rsidR="00677A01">
          <w:rPr>
            <w:noProof/>
            <w:webHidden/>
          </w:rPr>
          <w:instrText xml:space="preserve"> PAGEREF _Toc78998063 \h </w:instrText>
        </w:r>
        <w:r w:rsidR="00677A01">
          <w:rPr>
            <w:noProof/>
            <w:webHidden/>
          </w:rPr>
        </w:r>
        <w:r w:rsidR="00677A01">
          <w:rPr>
            <w:noProof/>
            <w:webHidden/>
          </w:rPr>
          <w:fldChar w:fldCharType="separate"/>
        </w:r>
        <w:r w:rsidR="00677A01">
          <w:rPr>
            <w:noProof/>
            <w:webHidden/>
          </w:rPr>
          <w:t>35</w:t>
        </w:r>
        <w:r w:rsidR="00677A01">
          <w:rPr>
            <w:noProof/>
            <w:webHidden/>
          </w:rPr>
          <w:fldChar w:fldCharType="end"/>
        </w:r>
      </w:hyperlink>
    </w:p>
    <w:p w14:paraId="382DC5C3" w14:textId="6B463D00" w:rsidR="00677A01" w:rsidRDefault="00ED40F8">
      <w:pPr>
        <w:pStyle w:val="TOC2"/>
        <w:tabs>
          <w:tab w:val="right" w:leader="dot" w:pos="9628"/>
        </w:tabs>
        <w:rPr>
          <w:rFonts w:asciiTheme="minorHAnsi" w:eastAsiaTheme="minorEastAsia" w:hAnsiTheme="minorHAnsi" w:cstheme="minorBidi"/>
          <w:smallCaps w:val="0"/>
          <w:noProof/>
          <w:sz w:val="22"/>
          <w:szCs w:val="22"/>
          <w:lang w:eastAsia="en-ZA"/>
        </w:rPr>
      </w:pPr>
      <w:hyperlink w:anchor="_Toc78998064" w:history="1">
        <w:r w:rsidR="00677A01" w:rsidRPr="00264909">
          <w:rPr>
            <w:rStyle w:val="Hyperlink"/>
            <w:rFonts w:ascii="Arial" w:hAnsi="Arial"/>
            <w:noProof/>
          </w:rPr>
          <w:t>Support (Core Requirement)</w:t>
        </w:r>
        <w:r w:rsidR="00677A01">
          <w:rPr>
            <w:noProof/>
            <w:webHidden/>
          </w:rPr>
          <w:tab/>
        </w:r>
        <w:r w:rsidR="00677A01">
          <w:rPr>
            <w:noProof/>
            <w:webHidden/>
          </w:rPr>
          <w:fldChar w:fldCharType="begin"/>
        </w:r>
        <w:r w:rsidR="00677A01">
          <w:rPr>
            <w:noProof/>
            <w:webHidden/>
          </w:rPr>
          <w:instrText xml:space="preserve"> PAGEREF _Toc78998064 \h </w:instrText>
        </w:r>
        <w:r w:rsidR="00677A01">
          <w:rPr>
            <w:noProof/>
            <w:webHidden/>
          </w:rPr>
        </w:r>
        <w:r w:rsidR="00677A01">
          <w:rPr>
            <w:noProof/>
            <w:webHidden/>
          </w:rPr>
          <w:fldChar w:fldCharType="separate"/>
        </w:r>
        <w:r w:rsidR="00677A01">
          <w:rPr>
            <w:noProof/>
            <w:webHidden/>
          </w:rPr>
          <w:t>36</w:t>
        </w:r>
        <w:r w:rsidR="00677A01">
          <w:rPr>
            <w:noProof/>
            <w:webHidden/>
          </w:rPr>
          <w:fldChar w:fldCharType="end"/>
        </w:r>
      </w:hyperlink>
    </w:p>
    <w:p w14:paraId="4F088901" w14:textId="0634C158" w:rsidR="00677A01" w:rsidRDefault="00ED40F8">
      <w:pPr>
        <w:pStyle w:val="TOC2"/>
        <w:tabs>
          <w:tab w:val="left" w:pos="800"/>
          <w:tab w:val="right" w:leader="dot" w:pos="9628"/>
        </w:tabs>
        <w:rPr>
          <w:rFonts w:asciiTheme="minorHAnsi" w:eastAsiaTheme="minorEastAsia" w:hAnsiTheme="minorHAnsi" w:cstheme="minorBidi"/>
          <w:smallCaps w:val="0"/>
          <w:noProof/>
          <w:sz w:val="22"/>
          <w:szCs w:val="22"/>
          <w:lang w:eastAsia="en-ZA"/>
        </w:rPr>
      </w:pPr>
      <w:hyperlink w:anchor="_Toc78998065" w:history="1">
        <w:r w:rsidR="00677A01" w:rsidRPr="00264909">
          <w:rPr>
            <w:rStyle w:val="Hyperlink"/>
            <w:noProof/>
            <w14:scene3d>
              <w14:camera w14:prst="orthographicFront"/>
              <w14:lightRig w14:rig="threePt" w14:dir="t">
                <w14:rot w14:lat="0" w14:lon="0" w14:rev="0"/>
              </w14:lightRig>
            </w14:scene3d>
          </w:rPr>
          <w:t>1.6</w:t>
        </w:r>
        <w:r w:rsidR="00677A01">
          <w:rPr>
            <w:rFonts w:asciiTheme="minorHAnsi" w:eastAsiaTheme="minorEastAsia" w:hAnsiTheme="minorHAnsi" w:cstheme="minorBidi"/>
            <w:smallCaps w:val="0"/>
            <w:noProof/>
            <w:sz w:val="22"/>
            <w:szCs w:val="22"/>
            <w:lang w:eastAsia="en-ZA"/>
          </w:rPr>
          <w:tab/>
        </w:r>
        <w:r w:rsidR="00677A01" w:rsidRPr="00264909">
          <w:rPr>
            <w:rStyle w:val="Hyperlink"/>
            <w:noProof/>
          </w:rPr>
          <w:t>Design Specification</w:t>
        </w:r>
        <w:r w:rsidR="00677A01">
          <w:rPr>
            <w:noProof/>
            <w:webHidden/>
          </w:rPr>
          <w:tab/>
        </w:r>
        <w:r w:rsidR="00677A01">
          <w:rPr>
            <w:noProof/>
            <w:webHidden/>
          </w:rPr>
          <w:fldChar w:fldCharType="begin"/>
        </w:r>
        <w:r w:rsidR="00677A01">
          <w:rPr>
            <w:noProof/>
            <w:webHidden/>
          </w:rPr>
          <w:instrText xml:space="preserve"> PAGEREF _Toc78998065 \h </w:instrText>
        </w:r>
        <w:r w:rsidR="00677A01">
          <w:rPr>
            <w:noProof/>
            <w:webHidden/>
          </w:rPr>
        </w:r>
        <w:r w:rsidR="00677A01">
          <w:rPr>
            <w:noProof/>
            <w:webHidden/>
          </w:rPr>
          <w:fldChar w:fldCharType="separate"/>
        </w:r>
        <w:r w:rsidR="00677A01">
          <w:rPr>
            <w:noProof/>
            <w:webHidden/>
          </w:rPr>
          <w:t>40</w:t>
        </w:r>
        <w:r w:rsidR="00677A01">
          <w:rPr>
            <w:noProof/>
            <w:webHidden/>
          </w:rPr>
          <w:fldChar w:fldCharType="end"/>
        </w:r>
      </w:hyperlink>
    </w:p>
    <w:p w14:paraId="157CC9ED" w14:textId="0B5B7E8B" w:rsidR="00677A01" w:rsidRDefault="00ED40F8">
      <w:pPr>
        <w:pStyle w:val="TOC2"/>
        <w:tabs>
          <w:tab w:val="left" w:pos="800"/>
          <w:tab w:val="right" w:leader="dot" w:pos="9628"/>
        </w:tabs>
        <w:rPr>
          <w:rFonts w:asciiTheme="minorHAnsi" w:eastAsiaTheme="minorEastAsia" w:hAnsiTheme="minorHAnsi" w:cstheme="minorBidi"/>
          <w:smallCaps w:val="0"/>
          <w:noProof/>
          <w:sz w:val="22"/>
          <w:szCs w:val="22"/>
          <w:lang w:eastAsia="en-ZA"/>
        </w:rPr>
      </w:pPr>
      <w:hyperlink w:anchor="_Toc78998066" w:history="1">
        <w:r w:rsidR="00677A01" w:rsidRPr="00264909">
          <w:rPr>
            <w:rStyle w:val="Hyperlink"/>
            <w:noProof/>
            <w14:scene3d>
              <w14:camera w14:prst="orthographicFront"/>
              <w14:lightRig w14:rig="threePt" w14:dir="t">
                <w14:rot w14:lat="0" w14:lon="0" w14:rev="0"/>
              </w14:lightRig>
            </w14:scene3d>
          </w:rPr>
          <w:t>1.7</w:t>
        </w:r>
        <w:r w:rsidR="00677A01">
          <w:rPr>
            <w:rFonts w:asciiTheme="minorHAnsi" w:eastAsiaTheme="minorEastAsia" w:hAnsiTheme="minorHAnsi" w:cstheme="minorBidi"/>
            <w:smallCaps w:val="0"/>
            <w:noProof/>
            <w:sz w:val="22"/>
            <w:szCs w:val="22"/>
            <w:lang w:eastAsia="en-ZA"/>
          </w:rPr>
          <w:tab/>
        </w:r>
        <w:r w:rsidR="00677A01" w:rsidRPr="00264909">
          <w:rPr>
            <w:rStyle w:val="Hyperlink"/>
            <w:noProof/>
          </w:rPr>
          <w:t>Technical Specification</w:t>
        </w:r>
        <w:r w:rsidR="00677A01">
          <w:rPr>
            <w:noProof/>
            <w:webHidden/>
          </w:rPr>
          <w:tab/>
        </w:r>
        <w:r w:rsidR="00677A01">
          <w:rPr>
            <w:noProof/>
            <w:webHidden/>
          </w:rPr>
          <w:fldChar w:fldCharType="begin"/>
        </w:r>
        <w:r w:rsidR="00677A01">
          <w:rPr>
            <w:noProof/>
            <w:webHidden/>
          </w:rPr>
          <w:instrText xml:space="preserve"> PAGEREF _Toc78998066 \h </w:instrText>
        </w:r>
        <w:r w:rsidR="00677A01">
          <w:rPr>
            <w:noProof/>
            <w:webHidden/>
          </w:rPr>
        </w:r>
        <w:r w:rsidR="00677A01">
          <w:rPr>
            <w:noProof/>
            <w:webHidden/>
          </w:rPr>
          <w:fldChar w:fldCharType="separate"/>
        </w:r>
        <w:r w:rsidR="00677A01">
          <w:rPr>
            <w:noProof/>
            <w:webHidden/>
          </w:rPr>
          <w:t>41</w:t>
        </w:r>
        <w:r w:rsidR="00677A01">
          <w:rPr>
            <w:noProof/>
            <w:webHidden/>
          </w:rPr>
          <w:fldChar w:fldCharType="end"/>
        </w:r>
      </w:hyperlink>
    </w:p>
    <w:p w14:paraId="6F5B456A" w14:textId="38E47088" w:rsidR="00677A01" w:rsidRDefault="00ED40F8">
      <w:pPr>
        <w:pStyle w:val="TOC2"/>
        <w:tabs>
          <w:tab w:val="left" w:pos="800"/>
          <w:tab w:val="right" w:leader="dot" w:pos="9628"/>
        </w:tabs>
        <w:rPr>
          <w:rFonts w:asciiTheme="minorHAnsi" w:eastAsiaTheme="minorEastAsia" w:hAnsiTheme="minorHAnsi" w:cstheme="minorBidi"/>
          <w:smallCaps w:val="0"/>
          <w:noProof/>
          <w:sz w:val="22"/>
          <w:szCs w:val="22"/>
          <w:lang w:eastAsia="en-ZA"/>
        </w:rPr>
      </w:pPr>
      <w:hyperlink w:anchor="_Toc78998067" w:history="1">
        <w:r w:rsidR="00677A01" w:rsidRPr="00264909">
          <w:rPr>
            <w:rStyle w:val="Hyperlink"/>
            <w:noProof/>
            <w14:scene3d>
              <w14:camera w14:prst="orthographicFront"/>
              <w14:lightRig w14:rig="threePt" w14:dir="t">
                <w14:rot w14:lat="0" w14:lon="0" w14:rev="0"/>
              </w14:lightRig>
            </w14:scene3d>
          </w:rPr>
          <w:t>1.8</w:t>
        </w:r>
        <w:r w:rsidR="00677A01">
          <w:rPr>
            <w:rFonts w:asciiTheme="minorHAnsi" w:eastAsiaTheme="minorEastAsia" w:hAnsiTheme="minorHAnsi" w:cstheme="minorBidi"/>
            <w:smallCaps w:val="0"/>
            <w:noProof/>
            <w:sz w:val="22"/>
            <w:szCs w:val="22"/>
            <w:lang w:eastAsia="en-ZA"/>
          </w:rPr>
          <w:tab/>
        </w:r>
        <w:r w:rsidR="00677A01" w:rsidRPr="00264909">
          <w:rPr>
            <w:rStyle w:val="Hyperlink"/>
            <w:noProof/>
          </w:rPr>
          <w:t>Integration with the Employer’s Acquiring Bank via a payment processor</w:t>
        </w:r>
        <w:r w:rsidR="00677A01">
          <w:rPr>
            <w:noProof/>
            <w:webHidden/>
          </w:rPr>
          <w:tab/>
        </w:r>
        <w:r w:rsidR="00677A01">
          <w:rPr>
            <w:noProof/>
            <w:webHidden/>
          </w:rPr>
          <w:fldChar w:fldCharType="begin"/>
        </w:r>
        <w:r w:rsidR="00677A01">
          <w:rPr>
            <w:noProof/>
            <w:webHidden/>
          </w:rPr>
          <w:instrText xml:space="preserve"> PAGEREF _Toc78998067 \h </w:instrText>
        </w:r>
        <w:r w:rsidR="00677A01">
          <w:rPr>
            <w:noProof/>
            <w:webHidden/>
          </w:rPr>
        </w:r>
        <w:r w:rsidR="00677A01">
          <w:rPr>
            <w:noProof/>
            <w:webHidden/>
          </w:rPr>
          <w:fldChar w:fldCharType="separate"/>
        </w:r>
        <w:r w:rsidR="00677A01">
          <w:rPr>
            <w:noProof/>
            <w:webHidden/>
          </w:rPr>
          <w:t>46</w:t>
        </w:r>
        <w:r w:rsidR="00677A01">
          <w:rPr>
            <w:noProof/>
            <w:webHidden/>
          </w:rPr>
          <w:fldChar w:fldCharType="end"/>
        </w:r>
      </w:hyperlink>
    </w:p>
    <w:p w14:paraId="1B82D5D1" w14:textId="18D543F9" w:rsidR="00677A01" w:rsidRDefault="00ED40F8">
      <w:pPr>
        <w:pStyle w:val="TOC2"/>
        <w:tabs>
          <w:tab w:val="left" w:pos="800"/>
          <w:tab w:val="right" w:leader="dot" w:pos="9628"/>
        </w:tabs>
        <w:rPr>
          <w:rFonts w:asciiTheme="minorHAnsi" w:eastAsiaTheme="minorEastAsia" w:hAnsiTheme="minorHAnsi" w:cstheme="minorBidi"/>
          <w:smallCaps w:val="0"/>
          <w:noProof/>
          <w:sz w:val="22"/>
          <w:szCs w:val="22"/>
          <w:lang w:eastAsia="en-ZA"/>
        </w:rPr>
      </w:pPr>
      <w:hyperlink w:anchor="_Toc78998068" w:history="1">
        <w:r w:rsidR="00677A01" w:rsidRPr="00264909">
          <w:rPr>
            <w:rStyle w:val="Hyperlink"/>
            <w:noProof/>
            <w14:scene3d>
              <w14:camera w14:prst="orthographicFront"/>
              <w14:lightRig w14:rig="threePt" w14:dir="t">
                <w14:rot w14:lat="0" w14:lon="0" w14:rev="0"/>
              </w14:lightRig>
            </w14:scene3d>
          </w:rPr>
          <w:t>1.9</w:t>
        </w:r>
        <w:r w:rsidR="00677A01">
          <w:rPr>
            <w:rFonts w:asciiTheme="minorHAnsi" w:eastAsiaTheme="minorEastAsia" w:hAnsiTheme="minorHAnsi" w:cstheme="minorBidi"/>
            <w:smallCaps w:val="0"/>
            <w:noProof/>
            <w:sz w:val="22"/>
            <w:szCs w:val="22"/>
            <w:lang w:eastAsia="en-ZA"/>
          </w:rPr>
          <w:tab/>
        </w:r>
        <w:r w:rsidR="00677A01" w:rsidRPr="00264909">
          <w:rPr>
            <w:rStyle w:val="Hyperlink"/>
            <w:noProof/>
          </w:rPr>
          <w:t>Backup and Data Storage</w:t>
        </w:r>
        <w:r w:rsidR="00677A01">
          <w:rPr>
            <w:noProof/>
            <w:webHidden/>
          </w:rPr>
          <w:tab/>
        </w:r>
        <w:r w:rsidR="00677A01">
          <w:rPr>
            <w:noProof/>
            <w:webHidden/>
          </w:rPr>
          <w:fldChar w:fldCharType="begin"/>
        </w:r>
        <w:r w:rsidR="00677A01">
          <w:rPr>
            <w:noProof/>
            <w:webHidden/>
          </w:rPr>
          <w:instrText xml:space="preserve"> PAGEREF _Toc78998068 \h </w:instrText>
        </w:r>
        <w:r w:rsidR="00677A01">
          <w:rPr>
            <w:noProof/>
            <w:webHidden/>
          </w:rPr>
        </w:r>
        <w:r w:rsidR="00677A01">
          <w:rPr>
            <w:noProof/>
            <w:webHidden/>
          </w:rPr>
          <w:fldChar w:fldCharType="separate"/>
        </w:r>
        <w:r w:rsidR="00677A01">
          <w:rPr>
            <w:noProof/>
            <w:webHidden/>
          </w:rPr>
          <w:t>46</w:t>
        </w:r>
        <w:r w:rsidR="00677A01">
          <w:rPr>
            <w:noProof/>
            <w:webHidden/>
          </w:rPr>
          <w:fldChar w:fldCharType="end"/>
        </w:r>
      </w:hyperlink>
    </w:p>
    <w:p w14:paraId="05517265" w14:textId="1C5853DA" w:rsidR="00677A01" w:rsidRDefault="00ED40F8">
      <w:pPr>
        <w:pStyle w:val="TOC2"/>
        <w:tabs>
          <w:tab w:val="left" w:pos="800"/>
          <w:tab w:val="right" w:leader="dot" w:pos="9628"/>
        </w:tabs>
        <w:rPr>
          <w:rFonts w:asciiTheme="minorHAnsi" w:eastAsiaTheme="minorEastAsia" w:hAnsiTheme="minorHAnsi" w:cstheme="minorBidi"/>
          <w:smallCaps w:val="0"/>
          <w:noProof/>
          <w:sz w:val="22"/>
          <w:szCs w:val="22"/>
          <w:lang w:eastAsia="en-ZA"/>
        </w:rPr>
      </w:pPr>
      <w:hyperlink w:anchor="_Toc78998069" w:history="1">
        <w:r w:rsidR="00677A01" w:rsidRPr="00264909">
          <w:rPr>
            <w:rStyle w:val="Hyperlink"/>
            <w:noProof/>
            <w14:scene3d>
              <w14:camera w14:prst="orthographicFront"/>
              <w14:lightRig w14:rig="threePt" w14:dir="t">
                <w14:rot w14:lat="0" w14:lon="0" w14:rev="0"/>
              </w14:lightRig>
            </w14:scene3d>
          </w:rPr>
          <w:t>1.10</w:t>
        </w:r>
        <w:r w:rsidR="00677A01">
          <w:rPr>
            <w:rFonts w:asciiTheme="minorHAnsi" w:eastAsiaTheme="minorEastAsia" w:hAnsiTheme="minorHAnsi" w:cstheme="minorBidi"/>
            <w:smallCaps w:val="0"/>
            <w:noProof/>
            <w:sz w:val="22"/>
            <w:szCs w:val="22"/>
            <w:lang w:eastAsia="en-ZA"/>
          </w:rPr>
          <w:tab/>
        </w:r>
        <w:r w:rsidR="00677A01" w:rsidRPr="00264909">
          <w:rPr>
            <w:rStyle w:val="Hyperlink"/>
            <w:noProof/>
          </w:rPr>
          <w:t>Integration Specification</w:t>
        </w:r>
        <w:r w:rsidR="00677A01">
          <w:rPr>
            <w:noProof/>
            <w:webHidden/>
          </w:rPr>
          <w:tab/>
        </w:r>
        <w:r w:rsidR="00677A01">
          <w:rPr>
            <w:noProof/>
            <w:webHidden/>
          </w:rPr>
          <w:fldChar w:fldCharType="begin"/>
        </w:r>
        <w:r w:rsidR="00677A01">
          <w:rPr>
            <w:noProof/>
            <w:webHidden/>
          </w:rPr>
          <w:instrText xml:space="preserve"> PAGEREF _Toc78998069 \h </w:instrText>
        </w:r>
        <w:r w:rsidR="00677A01">
          <w:rPr>
            <w:noProof/>
            <w:webHidden/>
          </w:rPr>
        </w:r>
        <w:r w:rsidR="00677A01">
          <w:rPr>
            <w:noProof/>
            <w:webHidden/>
          </w:rPr>
          <w:fldChar w:fldCharType="separate"/>
        </w:r>
        <w:r w:rsidR="00677A01">
          <w:rPr>
            <w:noProof/>
            <w:webHidden/>
          </w:rPr>
          <w:t>46</w:t>
        </w:r>
        <w:r w:rsidR="00677A01">
          <w:rPr>
            <w:noProof/>
            <w:webHidden/>
          </w:rPr>
          <w:fldChar w:fldCharType="end"/>
        </w:r>
      </w:hyperlink>
    </w:p>
    <w:p w14:paraId="209E3A66" w14:textId="23864269" w:rsidR="00677A01" w:rsidRDefault="00ED40F8">
      <w:pPr>
        <w:pStyle w:val="TOC2"/>
        <w:tabs>
          <w:tab w:val="left" w:pos="800"/>
          <w:tab w:val="right" w:leader="dot" w:pos="9628"/>
        </w:tabs>
        <w:rPr>
          <w:rFonts w:asciiTheme="minorHAnsi" w:eastAsiaTheme="minorEastAsia" w:hAnsiTheme="minorHAnsi" w:cstheme="minorBidi"/>
          <w:smallCaps w:val="0"/>
          <w:noProof/>
          <w:sz w:val="22"/>
          <w:szCs w:val="22"/>
          <w:lang w:eastAsia="en-ZA"/>
        </w:rPr>
      </w:pPr>
      <w:hyperlink w:anchor="_Toc78998070" w:history="1">
        <w:r w:rsidR="00677A01" w:rsidRPr="00264909">
          <w:rPr>
            <w:rStyle w:val="Hyperlink"/>
            <w:noProof/>
            <w14:scene3d>
              <w14:camera w14:prst="orthographicFront"/>
              <w14:lightRig w14:rig="threePt" w14:dir="t">
                <w14:rot w14:lat="0" w14:lon="0" w14:rev="0"/>
              </w14:lightRig>
            </w14:scene3d>
          </w:rPr>
          <w:t>1.11</w:t>
        </w:r>
        <w:r w:rsidR="00677A01">
          <w:rPr>
            <w:rFonts w:asciiTheme="minorHAnsi" w:eastAsiaTheme="minorEastAsia" w:hAnsiTheme="minorHAnsi" w:cstheme="minorBidi"/>
            <w:smallCaps w:val="0"/>
            <w:noProof/>
            <w:sz w:val="22"/>
            <w:szCs w:val="22"/>
            <w:lang w:eastAsia="en-ZA"/>
          </w:rPr>
          <w:tab/>
        </w:r>
        <w:r w:rsidR="00677A01" w:rsidRPr="00264909">
          <w:rPr>
            <w:rStyle w:val="Hyperlink"/>
            <w:noProof/>
          </w:rPr>
          <w:t>Reporting Specification</w:t>
        </w:r>
        <w:r w:rsidR="00677A01">
          <w:rPr>
            <w:noProof/>
            <w:webHidden/>
          </w:rPr>
          <w:tab/>
        </w:r>
        <w:r w:rsidR="00677A01">
          <w:rPr>
            <w:noProof/>
            <w:webHidden/>
          </w:rPr>
          <w:fldChar w:fldCharType="begin"/>
        </w:r>
        <w:r w:rsidR="00677A01">
          <w:rPr>
            <w:noProof/>
            <w:webHidden/>
          </w:rPr>
          <w:instrText xml:space="preserve"> PAGEREF _Toc78998070 \h </w:instrText>
        </w:r>
        <w:r w:rsidR="00677A01">
          <w:rPr>
            <w:noProof/>
            <w:webHidden/>
          </w:rPr>
        </w:r>
        <w:r w:rsidR="00677A01">
          <w:rPr>
            <w:noProof/>
            <w:webHidden/>
          </w:rPr>
          <w:fldChar w:fldCharType="separate"/>
        </w:r>
        <w:r w:rsidR="00677A01">
          <w:rPr>
            <w:noProof/>
            <w:webHidden/>
          </w:rPr>
          <w:t>48</w:t>
        </w:r>
        <w:r w:rsidR="00677A01">
          <w:rPr>
            <w:noProof/>
            <w:webHidden/>
          </w:rPr>
          <w:fldChar w:fldCharType="end"/>
        </w:r>
      </w:hyperlink>
    </w:p>
    <w:p w14:paraId="71332D40" w14:textId="35F5AC9A" w:rsidR="00677A01" w:rsidRDefault="00ED40F8">
      <w:pPr>
        <w:pStyle w:val="TOC2"/>
        <w:tabs>
          <w:tab w:val="left" w:pos="800"/>
          <w:tab w:val="right" w:leader="dot" w:pos="9628"/>
        </w:tabs>
        <w:rPr>
          <w:rFonts w:asciiTheme="minorHAnsi" w:eastAsiaTheme="minorEastAsia" w:hAnsiTheme="minorHAnsi" w:cstheme="minorBidi"/>
          <w:smallCaps w:val="0"/>
          <w:noProof/>
          <w:sz w:val="22"/>
          <w:szCs w:val="22"/>
          <w:lang w:eastAsia="en-ZA"/>
        </w:rPr>
      </w:pPr>
      <w:hyperlink w:anchor="_Toc78998071" w:history="1">
        <w:r w:rsidR="00677A01" w:rsidRPr="00264909">
          <w:rPr>
            <w:rStyle w:val="Hyperlink"/>
            <w:noProof/>
            <w14:scene3d>
              <w14:camera w14:prst="orthographicFront"/>
              <w14:lightRig w14:rig="threePt" w14:dir="t">
                <w14:rot w14:lat="0" w14:lon="0" w14:rev="0"/>
              </w14:lightRig>
            </w14:scene3d>
          </w:rPr>
          <w:t>1.12</w:t>
        </w:r>
        <w:r w:rsidR="00677A01">
          <w:rPr>
            <w:rFonts w:asciiTheme="minorHAnsi" w:eastAsiaTheme="minorEastAsia" w:hAnsiTheme="minorHAnsi" w:cstheme="minorBidi"/>
            <w:smallCaps w:val="0"/>
            <w:noProof/>
            <w:sz w:val="22"/>
            <w:szCs w:val="22"/>
            <w:lang w:eastAsia="en-ZA"/>
          </w:rPr>
          <w:tab/>
        </w:r>
        <w:r w:rsidR="00677A01" w:rsidRPr="00264909">
          <w:rPr>
            <w:rStyle w:val="Hyperlink"/>
            <w:noProof/>
          </w:rPr>
          <w:t>Installation Specification</w:t>
        </w:r>
        <w:r w:rsidR="00677A01">
          <w:rPr>
            <w:noProof/>
            <w:webHidden/>
          </w:rPr>
          <w:tab/>
        </w:r>
        <w:r w:rsidR="00677A01">
          <w:rPr>
            <w:noProof/>
            <w:webHidden/>
          </w:rPr>
          <w:fldChar w:fldCharType="begin"/>
        </w:r>
        <w:r w:rsidR="00677A01">
          <w:rPr>
            <w:noProof/>
            <w:webHidden/>
          </w:rPr>
          <w:instrText xml:space="preserve"> PAGEREF _Toc78998071 \h </w:instrText>
        </w:r>
        <w:r w:rsidR="00677A01">
          <w:rPr>
            <w:noProof/>
            <w:webHidden/>
          </w:rPr>
        </w:r>
        <w:r w:rsidR="00677A01">
          <w:rPr>
            <w:noProof/>
            <w:webHidden/>
          </w:rPr>
          <w:fldChar w:fldCharType="separate"/>
        </w:r>
        <w:r w:rsidR="00677A01">
          <w:rPr>
            <w:noProof/>
            <w:webHidden/>
          </w:rPr>
          <w:t>51</w:t>
        </w:r>
        <w:r w:rsidR="00677A01">
          <w:rPr>
            <w:noProof/>
            <w:webHidden/>
          </w:rPr>
          <w:fldChar w:fldCharType="end"/>
        </w:r>
      </w:hyperlink>
    </w:p>
    <w:p w14:paraId="535BD40E" w14:textId="4DD0769A" w:rsidR="00677A01" w:rsidRDefault="00ED40F8">
      <w:pPr>
        <w:pStyle w:val="TOC1"/>
        <w:tabs>
          <w:tab w:val="left" w:pos="1618"/>
        </w:tabs>
        <w:rPr>
          <w:rFonts w:asciiTheme="minorHAnsi" w:eastAsiaTheme="minorEastAsia" w:hAnsiTheme="minorHAnsi" w:cstheme="minorBidi"/>
          <w:b w:val="0"/>
          <w:bCs w:val="0"/>
          <w:caps w:val="0"/>
          <w:noProof/>
          <w:sz w:val="22"/>
          <w:szCs w:val="22"/>
          <w:lang w:eastAsia="en-ZA"/>
        </w:rPr>
      </w:pPr>
      <w:hyperlink w:anchor="_Toc78998072" w:history="1">
        <w:r w:rsidR="00677A01" w:rsidRPr="00264909">
          <w:rPr>
            <w:rStyle w:val="Hyperlink"/>
            <w:noProof/>
            <w14:scene3d>
              <w14:camera w14:prst="orthographicFront"/>
              <w14:lightRig w14:rig="threePt" w14:dir="t">
                <w14:rot w14:lat="0" w14:lon="0" w14:rev="0"/>
              </w14:lightRig>
            </w14:scene3d>
          </w:rPr>
          <w:t>ANNEXURE A2:</w:t>
        </w:r>
        <w:r w:rsidR="00677A01">
          <w:rPr>
            <w:rFonts w:asciiTheme="minorHAnsi" w:eastAsiaTheme="minorEastAsia" w:hAnsiTheme="minorHAnsi" w:cstheme="minorBidi"/>
            <w:b w:val="0"/>
            <w:bCs w:val="0"/>
            <w:caps w:val="0"/>
            <w:noProof/>
            <w:sz w:val="22"/>
            <w:szCs w:val="22"/>
            <w:lang w:eastAsia="en-ZA"/>
          </w:rPr>
          <w:tab/>
        </w:r>
        <w:r w:rsidR="00677A01" w:rsidRPr="00264909">
          <w:rPr>
            <w:rStyle w:val="Hyperlink"/>
            <w:noProof/>
          </w:rPr>
          <w:t>AFC FARE MEDIA</w:t>
        </w:r>
        <w:r w:rsidR="00677A01">
          <w:rPr>
            <w:noProof/>
            <w:webHidden/>
          </w:rPr>
          <w:tab/>
        </w:r>
        <w:r w:rsidR="00677A01">
          <w:rPr>
            <w:noProof/>
            <w:webHidden/>
          </w:rPr>
          <w:fldChar w:fldCharType="begin"/>
        </w:r>
        <w:r w:rsidR="00677A01">
          <w:rPr>
            <w:noProof/>
            <w:webHidden/>
          </w:rPr>
          <w:instrText xml:space="preserve"> PAGEREF _Toc78998072 \h </w:instrText>
        </w:r>
        <w:r w:rsidR="00677A01">
          <w:rPr>
            <w:noProof/>
            <w:webHidden/>
          </w:rPr>
        </w:r>
        <w:r w:rsidR="00677A01">
          <w:rPr>
            <w:noProof/>
            <w:webHidden/>
          </w:rPr>
          <w:fldChar w:fldCharType="separate"/>
        </w:r>
        <w:r w:rsidR="00677A01">
          <w:rPr>
            <w:noProof/>
            <w:webHidden/>
          </w:rPr>
          <w:t>56</w:t>
        </w:r>
        <w:r w:rsidR="00677A01">
          <w:rPr>
            <w:noProof/>
            <w:webHidden/>
          </w:rPr>
          <w:fldChar w:fldCharType="end"/>
        </w:r>
      </w:hyperlink>
    </w:p>
    <w:p w14:paraId="04E2F4D5" w14:textId="02BCE30A" w:rsidR="00677A01" w:rsidRDefault="00ED40F8">
      <w:pPr>
        <w:pStyle w:val="TOC2"/>
        <w:tabs>
          <w:tab w:val="left" w:pos="800"/>
          <w:tab w:val="right" w:leader="dot" w:pos="9628"/>
        </w:tabs>
        <w:rPr>
          <w:rFonts w:asciiTheme="minorHAnsi" w:eastAsiaTheme="minorEastAsia" w:hAnsiTheme="minorHAnsi" w:cstheme="minorBidi"/>
          <w:smallCaps w:val="0"/>
          <w:noProof/>
          <w:sz w:val="22"/>
          <w:szCs w:val="22"/>
          <w:lang w:eastAsia="en-ZA"/>
        </w:rPr>
      </w:pPr>
      <w:hyperlink w:anchor="_Toc78998073" w:history="1">
        <w:r w:rsidR="00677A01" w:rsidRPr="00264909">
          <w:rPr>
            <w:rStyle w:val="Hyperlink"/>
            <w:noProof/>
            <w14:scene3d>
              <w14:camera w14:prst="orthographicFront"/>
              <w14:lightRig w14:rig="threePt" w14:dir="t">
                <w14:rot w14:lat="0" w14:lon="0" w14:rev="0"/>
              </w14:lightRig>
            </w14:scene3d>
          </w:rPr>
          <w:t>1.1</w:t>
        </w:r>
        <w:r w:rsidR="00677A01">
          <w:rPr>
            <w:rFonts w:asciiTheme="minorHAnsi" w:eastAsiaTheme="minorEastAsia" w:hAnsiTheme="minorHAnsi" w:cstheme="minorBidi"/>
            <w:smallCaps w:val="0"/>
            <w:noProof/>
            <w:sz w:val="22"/>
            <w:szCs w:val="22"/>
            <w:lang w:eastAsia="en-ZA"/>
          </w:rPr>
          <w:tab/>
        </w:r>
        <w:r w:rsidR="00677A01" w:rsidRPr="00264909">
          <w:rPr>
            <w:rStyle w:val="Hyperlink"/>
            <w:noProof/>
          </w:rPr>
          <w:t>Card Specification</w:t>
        </w:r>
        <w:r w:rsidR="00677A01">
          <w:rPr>
            <w:noProof/>
            <w:webHidden/>
          </w:rPr>
          <w:tab/>
        </w:r>
        <w:r w:rsidR="00677A01">
          <w:rPr>
            <w:noProof/>
            <w:webHidden/>
          </w:rPr>
          <w:fldChar w:fldCharType="begin"/>
        </w:r>
        <w:r w:rsidR="00677A01">
          <w:rPr>
            <w:noProof/>
            <w:webHidden/>
          </w:rPr>
          <w:instrText xml:space="preserve"> PAGEREF _Toc78998073 \h </w:instrText>
        </w:r>
        <w:r w:rsidR="00677A01">
          <w:rPr>
            <w:noProof/>
            <w:webHidden/>
          </w:rPr>
        </w:r>
        <w:r w:rsidR="00677A01">
          <w:rPr>
            <w:noProof/>
            <w:webHidden/>
          </w:rPr>
          <w:fldChar w:fldCharType="separate"/>
        </w:r>
        <w:r w:rsidR="00677A01">
          <w:rPr>
            <w:noProof/>
            <w:webHidden/>
          </w:rPr>
          <w:t>57</w:t>
        </w:r>
        <w:r w:rsidR="00677A01">
          <w:rPr>
            <w:noProof/>
            <w:webHidden/>
          </w:rPr>
          <w:fldChar w:fldCharType="end"/>
        </w:r>
      </w:hyperlink>
    </w:p>
    <w:p w14:paraId="11D73765" w14:textId="14C65AD1" w:rsidR="00677A01" w:rsidRDefault="00ED40F8">
      <w:pPr>
        <w:pStyle w:val="TOC2"/>
        <w:tabs>
          <w:tab w:val="left" w:pos="800"/>
          <w:tab w:val="right" w:leader="dot" w:pos="9628"/>
        </w:tabs>
        <w:rPr>
          <w:rFonts w:asciiTheme="minorHAnsi" w:eastAsiaTheme="minorEastAsia" w:hAnsiTheme="minorHAnsi" w:cstheme="minorBidi"/>
          <w:smallCaps w:val="0"/>
          <w:noProof/>
          <w:sz w:val="22"/>
          <w:szCs w:val="22"/>
          <w:lang w:eastAsia="en-ZA"/>
        </w:rPr>
      </w:pPr>
      <w:hyperlink w:anchor="_Toc78998074" w:history="1">
        <w:r w:rsidR="00677A01" w:rsidRPr="00264909">
          <w:rPr>
            <w:rStyle w:val="Hyperlink"/>
            <w:noProof/>
            <w14:scene3d>
              <w14:camera w14:prst="orthographicFront"/>
              <w14:lightRig w14:rig="threePt" w14:dir="t">
                <w14:rot w14:lat="0" w14:lon="0" w14:rev="0"/>
              </w14:lightRig>
            </w14:scene3d>
          </w:rPr>
          <w:t>1.2</w:t>
        </w:r>
        <w:r w:rsidR="00677A01">
          <w:rPr>
            <w:rFonts w:asciiTheme="minorHAnsi" w:eastAsiaTheme="minorEastAsia" w:hAnsiTheme="minorHAnsi" w:cstheme="minorBidi"/>
            <w:smallCaps w:val="0"/>
            <w:noProof/>
            <w:sz w:val="22"/>
            <w:szCs w:val="22"/>
            <w:lang w:eastAsia="en-ZA"/>
          </w:rPr>
          <w:tab/>
        </w:r>
        <w:r w:rsidR="00677A01" w:rsidRPr="00264909">
          <w:rPr>
            <w:rStyle w:val="Hyperlink"/>
            <w:noProof/>
          </w:rPr>
          <w:t>Applicable Standards</w:t>
        </w:r>
        <w:r w:rsidR="00677A01">
          <w:rPr>
            <w:noProof/>
            <w:webHidden/>
          </w:rPr>
          <w:tab/>
        </w:r>
        <w:r w:rsidR="00677A01">
          <w:rPr>
            <w:noProof/>
            <w:webHidden/>
          </w:rPr>
          <w:fldChar w:fldCharType="begin"/>
        </w:r>
        <w:r w:rsidR="00677A01">
          <w:rPr>
            <w:noProof/>
            <w:webHidden/>
          </w:rPr>
          <w:instrText xml:space="preserve"> PAGEREF _Toc78998074 \h </w:instrText>
        </w:r>
        <w:r w:rsidR="00677A01">
          <w:rPr>
            <w:noProof/>
            <w:webHidden/>
          </w:rPr>
        </w:r>
        <w:r w:rsidR="00677A01">
          <w:rPr>
            <w:noProof/>
            <w:webHidden/>
          </w:rPr>
          <w:fldChar w:fldCharType="separate"/>
        </w:r>
        <w:r w:rsidR="00677A01">
          <w:rPr>
            <w:noProof/>
            <w:webHidden/>
          </w:rPr>
          <w:t>59</w:t>
        </w:r>
        <w:r w:rsidR="00677A01">
          <w:rPr>
            <w:noProof/>
            <w:webHidden/>
          </w:rPr>
          <w:fldChar w:fldCharType="end"/>
        </w:r>
      </w:hyperlink>
    </w:p>
    <w:p w14:paraId="0874D105" w14:textId="7B74AB26" w:rsidR="00677A01" w:rsidRDefault="00ED40F8">
      <w:pPr>
        <w:pStyle w:val="TOC2"/>
        <w:tabs>
          <w:tab w:val="left" w:pos="800"/>
          <w:tab w:val="right" w:leader="dot" w:pos="9628"/>
        </w:tabs>
        <w:rPr>
          <w:rFonts w:asciiTheme="minorHAnsi" w:eastAsiaTheme="minorEastAsia" w:hAnsiTheme="minorHAnsi" w:cstheme="minorBidi"/>
          <w:smallCaps w:val="0"/>
          <w:noProof/>
          <w:sz w:val="22"/>
          <w:szCs w:val="22"/>
          <w:lang w:eastAsia="en-ZA"/>
        </w:rPr>
      </w:pPr>
      <w:hyperlink w:anchor="_Toc78998075" w:history="1">
        <w:r w:rsidR="00677A01" w:rsidRPr="00264909">
          <w:rPr>
            <w:rStyle w:val="Hyperlink"/>
            <w:noProof/>
            <w14:scene3d>
              <w14:camera w14:prst="orthographicFront"/>
              <w14:lightRig w14:rig="threePt" w14:dir="t">
                <w14:rot w14:lat="0" w14:lon="0" w14:rev="0"/>
              </w14:lightRig>
            </w14:scene3d>
          </w:rPr>
          <w:t>1.3</w:t>
        </w:r>
        <w:r w:rsidR="00677A01">
          <w:rPr>
            <w:rFonts w:asciiTheme="minorHAnsi" w:eastAsiaTheme="minorEastAsia" w:hAnsiTheme="minorHAnsi" w:cstheme="minorBidi"/>
            <w:smallCaps w:val="0"/>
            <w:noProof/>
            <w:sz w:val="22"/>
            <w:szCs w:val="22"/>
            <w:lang w:eastAsia="en-ZA"/>
          </w:rPr>
          <w:tab/>
        </w:r>
        <w:r w:rsidR="00677A01" w:rsidRPr="00264909">
          <w:rPr>
            <w:rStyle w:val="Hyperlink"/>
            <w:noProof/>
          </w:rPr>
          <w:t>Design Specification</w:t>
        </w:r>
        <w:r w:rsidR="00677A01">
          <w:rPr>
            <w:noProof/>
            <w:webHidden/>
          </w:rPr>
          <w:tab/>
        </w:r>
        <w:r w:rsidR="00677A01">
          <w:rPr>
            <w:noProof/>
            <w:webHidden/>
          </w:rPr>
          <w:fldChar w:fldCharType="begin"/>
        </w:r>
        <w:r w:rsidR="00677A01">
          <w:rPr>
            <w:noProof/>
            <w:webHidden/>
          </w:rPr>
          <w:instrText xml:space="preserve"> PAGEREF _Toc78998075 \h </w:instrText>
        </w:r>
        <w:r w:rsidR="00677A01">
          <w:rPr>
            <w:noProof/>
            <w:webHidden/>
          </w:rPr>
        </w:r>
        <w:r w:rsidR="00677A01">
          <w:rPr>
            <w:noProof/>
            <w:webHidden/>
          </w:rPr>
          <w:fldChar w:fldCharType="separate"/>
        </w:r>
        <w:r w:rsidR="00677A01">
          <w:rPr>
            <w:noProof/>
            <w:webHidden/>
          </w:rPr>
          <w:t>60</w:t>
        </w:r>
        <w:r w:rsidR="00677A01">
          <w:rPr>
            <w:noProof/>
            <w:webHidden/>
          </w:rPr>
          <w:fldChar w:fldCharType="end"/>
        </w:r>
      </w:hyperlink>
    </w:p>
    <w:p w14:paraId="0483708E" w14:textId="40B4917A" w:rsidR="00677A01" w:rsidRDefault="00ED40F8">
      <w:pPr>
        <w:pStyle w:val="TOC2"/>
        <w:tabs>
          <w:tab w:val="left" w:pos="800"/>
          <w:tab w:val="right" w:leader="dot" w:pos="9628"/>
        </w:tabs>
        <w:rPr>
          <w:rFonts w:asciiTheme="minorHAnsi" w:eastAsiaTheme="minorEastAsia" w:hAnsiTheme="minorHAnsi" w:cstheme="minorBidi"/>
          <w:smallCaps w:val="0"/>
          <w:noProof/>
          <w:sz w:val="22"/>
          <w:szCs w:val="22"/>
          <w:lang w:eastAsia="en-ZA"/>
        </w:rPr>
      </w:pPr>
      <w:hyperlink w:anchor="_Toc78998076" w:history="1">
        <w:r w:rsidR="00677A01" w:rsidRPr="00264909">
          <w:rPr>
            <w:rStyle w:val="Hyperlink"/>
            <w:noProof/>
            <w14:scene3d>
              <w14:camera w14:prst="orthographicFront"/>
              <w14:lightRig w14:rig="threePt" w14:dir="t">
                <w14:rot w14:lat="0" w14:lon="0" w14:rev="0"/>
              </w14:lightRig>
            </w14:scene3d>
          </w:rPr>
          <w:t>1.4</w:t>
        </w:r>
        <w:r w:rsidR="00677A01">
          <w:rPr>
            <w:rFonts w:asciiTheme="minorHAnsi" w:eastAsiaTheme="minorEastAsia" w:hAnsiTheme="minorHAnsi" w:cstheme="minorBidi"/>
            <w:smallCaps w:val="0"/>
            <w:noProof/>
            <w:sz w:val="22"/>
            <w:szCs w:val="22"/>
            <w:lang w:eastAsia="en-ZA"/>
          </w:rPr>
          <w:tab/>
        </w:r>
        <w:r w:rsidR="00677A01" w:rsidRPr="00264909">
          <w:rPr>
            <w:rStyle w:val="Hyperlink"/>
            <w:noProof/>
          </w:rPr>
          <w:t>Technical Specification</w:t>
        </w:r>
        <w:r w:rsidR="00677A01">
          <w:rPr>
            <w:noProof/>
            <w:webHidden/>
          </w:rPr>
          <w:tab/>
        </w:r>
        <w:r w:rsidR="00677A01">
          <w:rPr>
            <w:noProof/>
            <w:webHidden/>
          </w:rPr>
          <w:fldChar w:fldCharType="begin"/>
        </w:r>
        <w:r w:rsidR="00677A01">
          <w:rPr>
            <w:noProof/>
            <w:webHidden/>
          </w:rPr>
          <w:instrText xml:space="preserve"> PAGEREF _Toc78998076 \h </w:instrText>
        </w:r>
        <w:r w:rsidR="00677A01">
          <w:rPr>
            <w:noProof/>
            <w:webHidden/>
          </w:rPr>
        </w:r>
        <w:r w:rsidR="00677A01">
          <w:rPr>
            <w:noProof/>
            <w:webHidden/>
          </w:rPr>
          <w:fldChar w:fldCharType="separate"/>
        </w:r>
        <w:r w:rsidR="00677A01">
          <w:rPr>
            <w:noProof/>
            <w:webHidden/>
          </w:rPr>
          <w:t>60</w:t>
        </w:r>
        <w:r w:rsidR="00677A01">
          <w:rPr>
            <w:noProof/>
            <w:webHidden/>
          </w:rPr>
          <w:fldChar w:fldCharType="end"/>
        </w:r>
      </w:hyperlink>
    </w:p>
    <w:p w14:paraId="4181B2DB" w14:textId="3068F268" w:rsidR="00677A01" w:rsidRDefault="00ED40F8">
      <w:pPr>
        <w:pStyle w:val="TOC2"/>
        <w:tabs>
          <w:tab w:val="left" w:pos="800"/>
          <w:tab w:val="right" w:leader="dot" w:pos="9628"/>
        </w:tabs>
        <w:rPr>
          <w:rFonts w:asciiTheme="minorHAnsi" w:eastAsiaTheme="minorEastAsia" w:hAnsiTheme="minorHAnsi" w:cstheme="minorBidi"/>
          <w:smallCaps w:val="0"/>
          <w:noProof/>
          <w:sz w:val="22"/>
          <w:szCs w:val="22"/>
          <w:lang w:eastAsia="en-ZA"/>
        </w:rPr>
      </w:pPr>
      <w:hyperlink w:anchor="_Toc78998077" w:history="1">
        <w:r w:rsidR="00677A01" w:rsidRPr="00264909">
          <w:rPr>
            <w:rStyle w:val="Hyperlink"/>
            <w:noProof/>
            <w14:scene3d>
              <w14:camera w14:prst="orthographicFront"/>
              <w14:lightRig w14:rig="threePt" w14:dir="t">
                <w14:rot w14:lat="0" w14:lon="0" w14:rev="0"/>
              </w14:lightRig>
            </w14:scene3d>
          </w:rPr>
          <w:t>1.5</w:t>
        </w:r>
        <w:r w:rsidR="00677A01">
          <w:rPr>
            <w:rFonts w:asciiTheme="minorHAnsi" w:eastAsiaTheme="minorEastAsia" w:hAnsiTheme="minorHAnsi" w:cstheme="minorBidi"/>
            <w:smallCaps w:val="0"/>
            <w:noProof/>
            <w:sz w:val="22"/>
            <w:szCs w:val="22"/>
            <w:lang w:eastAsia="en-ZA"/>
          </w:rPr>
          <w:tab/>
        </w:r>
        <w:r w:rsidR="00677A01" w:rsidRPr="00264909">
          <w:rPr>
            <w:rStyle w:val="Hyperlink"/>
            <w:noProof/>
          </w:rPr>
          <w:t>Reporting</w:t>
        </w:r>
        <w:r w:rsidR="00677A01">
          <w:rPr>
            <w:noProof/>
            <w:webHidden/>
          </w:rPr>
          <w:tab/>
        </w:r>
        <w:r w:rsidR="00677A01">
          <w:rPr>
            <w:noProof/>
            <w:webHidden/>
          </w:rPr>
          <w:fldChar w:fldCharType="begin"/>
        </w:r>
        <w:r w:rsidR="00677A01">
          <w:rPr>
            <w:noProof/>
            <w:webHidden/>
          </w:rPr>
          <w:instrText xml:space="preserve"> PAGEREF _Toc78998077 \h </w:instrText>
        </w:r>
        <w:r w:rsidR="00677A01">
          <w:rPr>
            <w:noProof/>
            <w:webHidden/>
          </w:rPr>
        </w:r>
        <w:r w:rsidR="00677A01">
          <w:rPr>
            <w:noProof/>
            <w:webHidden/>
          </w:rPr>
          <w:fldChar w:fldCharType="separate"/>
        </w:r>
        <w:r w:rsidR="00677A01">
          <w:rPr>
            <w:noProof/>
            <w:webHidden/>
          </w:rPr>
          <w:t>61</w:t>
        </w:r>
        <w:r w:rsidR="00677A01">
          <w:rPr>
            <w:noProof/>
            <w:webHidden/>
          </w:rPr>
          <w:fldChar w:fldCharType="end"/>
        </w:r>
      </w:hyperlink>
    </w:p>
    <w:p w14:paraId="27B74909" w14:textId="5837CFFB" w:rsidR="00677A01" w:rsidRDefault="00ED40F8">
      <w:pPr>
        <w:pStyle w:val="TOC2"/>
        <w:tabs>
          <w:tab w:val="left" w:pos="800"/>
          <w:tab w:val="right" w:leader="dot" w:pos="9628"/>
        </w:tabs>
        <w:rPr>
          <w:rFonts w:asciiTheme="minorHAnsi" w:eastAsiaTheme="minorEastAsia" w:hAnsiTheme="minorHAnsi" w:cstheme="minorBidi"/>
          <w:smallCaps w:val="0"/>
          <w:noProof/>
          <w:sz w:val="22"/>
          <w:szCs w:val="22"/>
          <w:lang w:eastAsia="en-ZA"/>
        </w:rPr>
      </w:pPr>
      <w:hyperlink w:anchor="_Toc78998078" w:history="1">
        <w:r w:rsidR="00677A01" w:rsidRPr="00264909">
          <w:rPr>
            <w:rStyle w:val="Hyperlink"/>
            <w:noProof/>
            <w14:scene3d>
              <w14:camera w14:prst="orthographicFront"/>
              <w14:lightRig w14:rig="threePt" w14:dir="t">
                <w14:rot w14:lat="0" w14:lon="0" w14:rev="0"/>
              </w14:lightRig>
            </w14:scene3d>
          </w:rPr>
          <w:t>1.6</w:t>
        </w:r>
        <w:r w:rsidR="00677A01">
          <w:rPr>
            <w:rFonts w:asciiTheme="minorHAnsi" w:eastAsiaTheme="minorEastAsia" w:hAnsiTheme="minorHAnsi" w:cstheme="minorBidi"/>
            <w:smallCaps w:val="0"/>
            <w:noProof/>
            <w:sz w:val="22"/>
            <w:szCs w:val="22"/>
            <w:lang w:eastAsia="en-ZA"/>
          </w:rPr>
          <w:tab/>
        </w:r>
        <w:r w:rsidR="00677A01" w:rsidRPr="00264909">
          <w:rPr>
            <w:rStyle w:val="Hyperlink"/>
            <w:noProof/>
          </w:rPr>
          <w:t>Fare Media Sales</w:t>
        </w:r>
        <w:r w:rsidR="00677A01">
          <w:rPr>
            <w:noProof/>
            <w:webHidden/>
          </w:rPr>
          <w:tab/>
        </w:r>
        <w:r w:rsidR="00677A01">
          <w:rPr>
            <w:noProof/>
            <w:webHidden/>
          </w:rPr>
          <w:fldChar w:fldCharType="begin"/>
        </w:r>
        <w:r w:rsidR="00677A01">
          <w:rPr>
            <w:noProof/>
            <w:webHidden/>
          </w:rPr>
          <w:instrText xml:space="preserve"> PAGEREF _Toc78998078 \h </w:instrText>
        </w:r>
        <w:r w:rsidR="00677A01">
          <w:rPr>
            <w:noProof/>
            <w:webHidden/>
          </w:rPr>
        </w:r>
        <w:r w:rsidR="00677A01">
          <w:rPr>
            <w:noProof/>
            <w:webHidden/>
          </w:rPr>
          <w:fldChar w:fldCharType="separate"/>
        </w:r>
        <w:r w:rsidR="00677A01">
          <w:rPr>
            <w:noProof/>
            <w:webHidden/>
          </w:rPr>
          <w:t>61</w:t>
        </w:r>
        <w:r w:rsidR="00677A01">
          <w:rPr>
            <w:noProof/>
            <w:webHidden/>
          </w:rPr>
          <w:fldChar w:fldCharType="end"/>
        </w:r>
      </w:hyperlink>
    </w:p>
    <w:p w14:paraId="3D79B111" w14:textId="5DD31B1A" w:rsidR="00677A01" w:rsidRDefault="00ED40F8">
      <w:pPr>
        <w:pStyle w:val="TOC1"/>
        <w:tabs>
          <w:tab w:val="left" w:pos="1618"/>
        </w:tabs>
        <w:rPr>
          <w:rFonts w:asciiTheme="minorHAnsi" w:eastAsiaTheme="minorEastAsia" w:hAnsiTheme="minorHAnsi" w:cstheme="minorBidi"/>
          <w:b w:val="0"/>
          <w:bCs w:val="0"/>
          <w:caps w:val="0"/>
          <w:noProof/>
          <w:sz w:val="22"/>
          <w:szCs w:val="22"/>
          <w:lang w:eastAsia="en-ZA"/>
        </w:rPr>
      </w:pPr>
      <w:hyperlink w:anchor="_Toc78998079" w:history="1">
        <w:r w:rsidR="00677A01" w:rsidRPr="00264909">
          <w:rPr>
            <w:rStyle w:val="Hyperlink"/>
            <w:noProof/>
            <w14:scene3d>
              <w14:camera w14:prst="orthographicFront"/>
              <w14:lightRig w14:rig="threePt" w14:dir="t">
                <w14:rot w14:lat="0" w14:lon="0" w14:rev="0"/>
              </w14:lightRig>
            </w14:scene3d>
          </w:rPr>
          <w:t>ANNEXURE A3:</w:t>
        </w:r>
        <w:r w:rsidR="00677A01">
          <w:rPr>
            <w:rFonts w:asciiTheme="minorHAnsi" w:eastAsiaTheme="minorEastAsia" w:hAnsiTheme="minorHAnsi" w:cstheme="minorBidi"/>
            <w:b w:val="0"/>
            <w:bCs w:val="0"/>
            <w:caps w:val="0"/>
            <w:noProof/>
            <w:sz w:val="22"/>
            <w:szCs w:val="22"/>
            <w:lang w:eastAsia="en-ZA"/>
          </w:rPr>
          <w:tab/>
        </w:r>
        <w:r w:rsidR="00677A01" w:rsidRPr="00264909">
          <w:rPr>
            <w:rStyle w:val="Hyperlink"/>
            <w:noProof/>
          </w:rPr>
          <w:t>AFC CVM</w:t>
        </w:r>
        <w:r w:rsidR="00677A01">
          <w:rPr>
            <w:noProof/>
            <w:webHidden/>
          </w:rPr>
          <w:tab/>
        </w:r>
        <w:r w:rsidR="00677A01">
          <w:rPr>
            <w:noProof/>
            <w:webHidden/>
          </w:rPr>
          <w:fldChar w:fldCharType="begin"/>
        </w:r>
        <w:r w:rsidR="00677A01">
          <w:rPr>
            <w:noProof/>
            <w:webHidden/>
          </w:rPr>
          <w:instrText xml:space="preserve"> PAGEREF _Toc78998079 \h </w:instrText>
        </w:r>
        <w:r w:rsidR="00677A01">
          <w:rPr>
            <w:noProof/>
            <w:webHidden/>
          </w:rPr>
        </w:r>
        <w:r w:rsidR="00677A01">
          <w:rPr>
            <w:noProof/>
            <w:webHidden/>
          </w:rPr>
          <w:fldChar w:fldCharType="separate"/>
        </w:r>
        <w:r w:rsidR="00677A01">
          <w:rPr>
            <w:noProof/>
            <w:webHidden/>
          </w:rPr>
          <w:t>64</w:t>
        </w:r>
        <w:r w:rsidR="00677A01">
          <w:rPr>
            <w:noProof/>
            <w:webHidden/>
          </w:rPr>
          <w:fldChar w:fldCharType="end"/>
        </w:r>
      </w:hyperlink>
    </w:p>
    <w:p w14:paraId="008AA801" w14:textId="282211DC" w:rsidR="00677A01" w:rsidRDefault="00ED40F8">
      <w:pPr>
        <w:pStyle w:val="TOC2"/>
        <w:tabs>
          <w:tab w:val="left" w:pos="800"/>
          <w:tab w:val="right" w:leader="dot" w:pos="9628"/>
        </w:tabs>
        <w:rPr>
          <w:rFonts w:asciiTheme="minorHAnsi" w:eastAsiaTheme="minorEastAsia" w:hAnsiTheme="minorHAnsi" w:cstheme="minorBidi"/>
          <w:smallCaps w:val="0"/>
          <w:noProof/>
          <w:sz w:val="22"/>
          <w:szCs w:val="22"/>
          <w:lang w:eastAsia="en-ZA"/>
        </w:rPr>
      </w:pPr>
      <w:hyperlink w:anchor="_Toc78998080" w:history="1">
        <w:r w:rsidR="00677A01" w:rsidRPr="00264909">
          <w:rPr>
            <w:rStyle w:val="Hyperlink"/>
            <w:rFonts w:eastAsiaTheme="majorEastAsia"/>
            <w:noProof/>
            <w14:scene3d>
              <w14:camera w14:prst="orthographicFront"/>
              <w14:lightRig w14:rig="threePt" w14:dir="t">
                <w14:rot w14:lat="0" w14:lon="0" w14:rev="0"/>
              </w14:lightRig>
            </w14:scene3d>
          </w:rPr>
          <w:t>1.1</w:t>
        </w:r>
        <w:r w:rsidR="00677A01">
          <w:rPr>
            <w:rFonts w:asciiTheme="minorHAnsi" w:eastAsiaTheme="minorEastAsia" w:hAnsiTheme="minorHAnsi" w:cstheme="minorBidi"/>
            <w:smallCaps w:val="0"/>
            <w:noProof/>
            <w:sz w:val="22"/>
            <w:szCs w:val="22"/>
            <w:lang w:eastAsia="en-ZA"/>
          </w:rPr>
          <w:tab/>
        </w:r>
        <w:r w:rsidR="00677A01" w:rsidRPr="00264909">
          <w:rPr>
            <w:rStyle w:val="Hyperlink"/>
            <w:rFonts w:eastAsiaTheme="majorEastAsia"/>
            <w:noProof/>
          </w:rPr>
          <w:t>Scope of Specification</w:t>
        </w:r>
        <w:r w:rsidR="00677A01">
          <w:rPr>
            <w:noProof/>
            <w:webHidden/>
          </w:rPr>
          <w:tab/>
        </w:r>
        <w:r w:rsidR="00677A01">
          <w:rPr>
            <w:noProof/>
            <w:webHidden/>
          </w:rPr>
          <w:fldChar w:fldCharType="begin"/>
        </w:r>
        <w:r w:rsidR="00677A01">
          <w:rPr>
            <w:noProof/>
            <w:webHidden/>
          </w:rPr>
          <w:instrText xml:space="preserve"> PAGEREF _Toc78998080 \h </w:instrText>
        </w:r>
        <w:r w:rsidR="00677A01">
          <w:rPr>
            <w:noProof/>
            <w:webHidden/>
          </w:rPr>
        </w:r>
        <w:r w:rsidR="00677A01">
          <w:rPr>
            <w:noProof/>
            <w:webHidden/>
          </w:rPr>
          <w:fldChar w:fldCharType="separate"/>
        </w:r>
        <w:r w:rsidR="00677A01">
          <w:rPr>
            <w:noProof/>
            <w:webHidden/>
          </w:rPr>
          <w:t>65</w:t>
        </w:r>
        <w:r w:rsidR="00677A01">
          <w:rPr>
            <w:noProof/>
            <w:webHidden/>
          </w:rPr>
          <w:fldChar w:fldCharType="end"/>
        </w:r>
      </w:hyperlink>
    </w:p>
    <w:p w14:paraId="625BE522" w14:textId="09D8E410" w:rsidR="00677A01" w:rsidRDefault="00ED40F8">
      <w:pPr>
        <w:pStyle w:val="TOC2"/>
        <w:tabs>
          <w:tab w:val="left" w:pos="800"/>
          <w:tab w:val="right" w:leader="dot" w:pos="9628"/>
        </w:tabs>
        <w:rPr>
          <w:rFonts w:asciiTheme="minorHAnsi" w:eastAsiaTheme="minorEastAsia" w:hAnsiTheme="minorHAnsi" w:cstheme="minorBidi"/>
          <w:smallCaps w:val="0"/>
          <w:noProof/>
          <w:sz w:val="22"/>
          <w:szCs w:val="22"/>
          <w:lang w:eastAsia="en-ZA"/>
        </w:rPr>
      </w:pPr>
      <w:hyperlink w:anchor="_Toc78998081" w:history="1">
        <w:r w:rsidR="00677A01" w:rsidRPr="00264909">
          <w:rPr>
            <w:rStyle w:val="Hyperlink"/>
            <w:rFonts w:eastAsiaTheme="majorEastAsia"/>
            <w:noProof/>
            <w14:scene3d>
              <w14:camera w14:prst="orthographicFront"/>
              <w14:lightRig w14:rig="threePt" w14:dir="t">
                <w14:rot w14:lat="0" w14:lon="0" w14:rev="0"/>
              </w14:lightRig>
            </w14:scene3d>
          </w:rPr>
          <w:t>1.2</w:t>
        </w:r>
        <w:r w:rsidR="00677A01">
          <w:rPr>
            <w:rFonts w:asciiTheme="minorHAnsi" w:eastAsiaTheme="minorEastAsia" w:hAnsiTheme="minorHAnsi" w:cstheme="minorBidi"/>
            <w:smallCaps w:val="0"/>
            <w:noProof/>
            <w:sz w:val="22"/>
            <w:szCs w:val="22"/>
            <w:lang w:eastAsia="en-ZA"/>
          </w:rPr>
          <w:tab/>
        </w:r>
        <w:r w:rsidR="00677A01" w:rsidRPr="00264909">
          <w:rPr>
            <w:rStyle w:val="Hyperlink"/>
            <w:rFonts w:eastAsiaTheme="majorEastAsia"/>
            <w:noProof/>
          </w:rPr>
          <w:t>Overview</w:t>
        </w:r>
        <w:r w:rsidR="00677A01">
          <w:rPr>
            <w:noProof/>
            <w:webHidden/>
          </w:rPr>
          <w:tab/>
        </w:r>
        <w:r w:rsidR="00677A01">
          <w:rPr>
            <w:noProof/>
            <w:webHidden/>
          </w:rPr>
          <w:fldChar w:fldCharType="begin"/>
        </w:r>
        <w:r w:rsidR="00677A01">
          <w:rPr>
            <w:noProof/>
            <w:webHidden/>
          </w:rPr>
          <w:instrText xml:space="preserve"> PAGEREF _Toc78998081 \h </w:instrText>
        </w:r>
        <w:r w:rsidR="00677A01">
          <w:rPr>
            <w:noProof/>
            <w:webHidden/>
          </w:rPr>
        </w:r>
        <w:r w:rsidR="00677A01">
          <w:rPr>
            <w:noProof/>
            <w:webHidden/>
          </w:rPr>
          <w:fldChar w:fldCharType="separate"/>
        </w:r>
        <w:r w:rsidR="00677A01">
          <w:rPr>
            <w:noProof/>
            <w:webHidden/>
          </w:rPr>
          <w:t>65</w:t>
        </w:r>
        <w:r w:rsidR="00677A01">
          <w:rPr>
            <w:noProof/>
            <w:webHidden/>
          </w:rPr>
          <w:fldChar w:fldCharType="end"/>
        </w:r>
      </w:hyperlink>
    </w:p>
    <w:p w14:paraId="7A724116" w14:textId="5FAEF6BE" w:rsidR="00677A01" w:rsidRDefault="00ED40F8">
      <w:pPr>
        <w:pStyle w:val="TOC2"/>
        <w:tabs>
          <w:tab w:val="left" w:pos="800"/>
          <w:tab w:val="right" w:leader="dot" w:pos="9628"/>
        </w:tabs>
        <w:rPr>
          <w:rFonts w:asciiTheme="minorHAnsi" w:eastAsiaTheme="minorEastAsia" w:hAnsiTheme="minorHAnsi" w:cstheme="minorBidi"/>
          <w:smallCaps w:val="0"/>
          <w:noProof/>
          <w:sz w:val="22"/>
          <w:szCs w:val="22"/>
          <w:lang w:eastAsia="en-ZA"/>
        </w:rPr>
      </w:pPr>
      <w:hyperlink w:anchor="_Toc78998082" w:history="1">
        <w:r w:rsidR="00677A01" w:rsidRPr="00264909">
          <w:rPr>
            <w:rStyle w:val="Hyperlink"/>
            <w:rFonts w:eastAsiaTheme="majorEastAsia"/>
            <w:noProof/>
            <w14:scene3d>
              <w14:camera w14:prst="orthographicFront"/>
              <w14:lightRig w14:rig="threePt" w14:dir="t">
                <w14:rot w14:lat="0" w14:lon="0" w14:rev="0"/>
              </w14:lightRig>
            </w14:scene3d>
          </w:rPr>
          <w:t>1.3</w:t>
        </w:r>
        <w:r w:rsidR="00677A01">
          <w:rPr>
            <w:rFonts w:asciiTheme="minorHAnsi" w:eastAsiaTheme="minorEastAsia" w:hAnsiTheme="minorHAnsi" w:cstheme="minorBidi"/>
            <w:smallCaps w:val="0"/>
            <w:noProof/>
            <w:sz w:val="22"/>
            <w:szCs w:val="22"/>
            <w:lang w:eastAsia="en-ZA"/>
          </w:rPr>
          <w:tab/>
        </w:r>
        <w:r w:rsidR="00677A01" w:rsidRPr="00264909">
          <w:rPr>
            <w:rStyle w:val="Hyperlink"/>
            <w:rFonts w:eastAsiaTheme="majorEastAsia"/>
            <w:noProof/>
          </w:rPr>
          <w:t>Applicable Standards</w:t>
        </w:r>
        <w:r w:rsidR="00677A01">
          <w:rPr>
            <w:noProof/>
            <w:webHidden/>
          </w:rPr>
          <w:tab/>
        </w:r>
        <w:r w:rsidR="00677A01">
          <w:rPr>
            <w:noProof/>
            <w:webHidden/>
          </w:rPr>
          <w:fldChar w:fldCharType="begin"/>
        </w:r>
        <w:r w:rsidR="00677A01">
          <w:rPr>
            <w:noProof/>
            <w:webHidden/>
          </w:rPr>
          <w:instrText xml:space="preserve"> PAGEREF _Toc78998082 \h </w:instrText>
        </w:r>
        <w:r w:rsidR="00677A01">
          <w:rPr>
            <w:noProof/>
            <w:webHidden/>
          </w:rPr>
        </w:r>
        <w:r w:rsidR="00677A01">
          <w:rPr>
            <w:noProof/>
            <w:webHidden/>
          </w:rPr>
          <w:fldChar w:fldCharType="separate"/>
        </w:r>
        <w:r w:rsidR="00677A01">
          <w:rPr>
            <w:noProof/>
            <w:webHidden/>
          </w:rPr>
          <w:t>65</w:t>
        </w:r>
        <w:r w:rsidR="00677A01">
          <w:rPr>
            <w:noProof/>
            <w:webHidden/>
          </w:rPr>
          <w:fldChar w:fldCharType="end"/>
        </w:r>
      </w:hyperlink>
    </w:p>
    <w:p w14:paraId="0C37D857" w14:textId="09B83535" w:rsidR="00677A01" w:rsidRDefault="00ED40F8">
      <w:pPr>
        <w:pStyle w:val="TOC2"/>
        <w:tabs>
          <w:tab w:val="left" w:pos="800"/>
          <w:tab w:val="right" w:leader="dot" w:pos="9628"/>
        </w:tabs>
        <w:rPr>
          <w:rFonts w:asciiTheme="minorHAnsi" w:eastAsiaTheme="minorEastAsia" w:hAnsiTheme="minorHAnsi" w:cstheme="minorBidi"/>
          <w:smallCaps w:val="0"/>
          <w:noProof/>
          <w:sz w:val="22"/>
          <w:szCs w:val="22"/>
          <w:lang w:eastAsia="en-ZA"/>
        </w:rPr>
      </w:pPr>
      <w:hyperlink w:anchor="_Toc78998083" w:history="1">
        <w:r w:rsidR="00677A01" w:rsidRPr="00264909">
          <w:rPr>
            <w:rStyle w:val="Hyperlink"/>
            <w:rFonts w:eastAsiaTheme="majorEastAsia"/>
            <w:noProof/>
            <w14:scene3d>
              <w14:camera w14:prst="orthographicFront"/>
              <w14:lightRig w14:rig="threePt" w14:dir="t">
                <w14:rot w14:lat="0" w14:lon="0" w14:rev="0"/>
              </w14:lightRig>
            </w14:scene3d>
          </w:rPr>
          <w:t>1.4</w:t>
        </w:r>
        <w:r w:rsidR="00677A01">
          <w:rPr>
            <w:rFonts w:asciiTheme="minorHAnsi" w:eastAsiaTheme="minorEastAsia" w:hAnsiTheme="minorHAnsi" w:cstheme="minorBidi"/>
            <w:smallCaps w:val="0"/>
            <w:noProof/>
            <w:sz w:val="22"/>
            <w:szCs w:val="22"/>
            <w:lang w:eastAsia="en-ZA"/>
          </w:rPr>
          <w:tab/>
        </w:r>
        <w:r w:rsidR="00677A01" w:rsidRPr="00264909">
          <w:rPr>
            <w:rStyle w:val="Hyperlink"/>
            <w:rFonts w:eastAsiaTheme="majorEastAsia"/>
            <w:noProof/>
          </w:rPr>
          <w:t>Functional Specification</w:t>
        </w:r>
        <w:r w:rsidR="00677A01">
          <w:rPr>
            <w:noProof/>
            <w:webHidden/>
          </w:rPr>
          <w:tab/>
        </w:r>
        <w:r w:rsidR="00677A01">
          <w:rPr>
            <w:noProof/>
            <w:webHidden/>
          </w:rPr>
          <w:fldChar w:fldCharType="begin"/>
        </w:r>
        <w:r w:rsidR="00677A01">
          <w:rPr>
            <w:noProof/>
            <w:webHidden/>
          </w:rPr>
          <w:instrText xml:space="preserve"> PAGEREF _Toc78998083 \h </w:instrText>
        </w:r>
        <w:r w:rsidR="00677A01">
          <w:rPr>
            <w:noProof/>
            <w:webHidden/>
          </w:rPr>
        </w:r>
        <w:r w:rsidR="00677A01">
          <w:rPr>
            <w:noProof/>
            <w:webHidden/>
          </w:rPr>
          <w:fldChar w:fldCharType="separate"/>
        </w:r>
        <w:r w:rsidR="00677A01">
          <w:rPr>
            <w:noProof/>
            <w:webHidden/>
          </w:rPr>
          <w:t>66</w:t>
        </w:r>
        <w:r w:rsidR="00677A01">
          <w:rPr>
            <w:noProof/>
            <w:webHidden/>
          </w:rPr>
          <w:fldChar w:fldCharType="end"/>
        </w:r>
      </w:hyperlink>
    </w:p>
    <w:p w14:paraId="55733215" w14:textId="5D5D8B87" w:rsidR="00677A01" w:rsidRDefault="00ED40F8">
      <w:pPr>
        <w:pStyle w:val="TOC2"/>
        <w:tabs>
          <w:tab w:val="left" w:pos="800"/>
          <w:tab w:val="right" w:leader="dot" w:pos="9628"/>
        </w:tabs>
        <w:rPr>
          <w:rFonts w:asciiTheme="minorHAnsi" w:eastAsiaTheme="minorEastAsia" w:hAnsiTheme="minorHAnsi" w:cstheme="minorBidi"/>
          <w:smallCaps w:val="0"/>
          <w:noProof/>
          <w:sz w:val="22"/>
          <w:szCs w:val="22"/>
          <w:lang w:eastAsia="en-ZA"/>
        </w:rPr>
      </w:pPr>
      <w:hyperlink w:anchor="_Toc78998084" w:history="1">
        <w:r w:rsidR="00677A01" w:rsidRPr="00264909">
          <w:rPr>
            <w:rStyle w:val="Hyperlink"/>
            <w:rFonts w:eastAsiaTheme="majorEastAsia"/>
            <w:noProof/>
            <w14:scene3d>
              <w14:camera w14:prst="orthographicFront"/>
              <w14:lightRig w14:rig="threePt" w14:dir="t">
                <w14:rot w14:lat="0" w14:lon="0" w14:rev="0"/>
              </w14:lightRig>
            </w14:scene3d>
          </w:rPr>
          <w:t>1.5</w:t>
        </w:r>
        <w:r w:rsidR="00677A01">
          <w:rPr>
            <w:rFonts w:asciiTheme="minorHAnsi" w:eastAsiaTheme="minorEastAsia" w:hAnsiTheme="minorHAnsi" w:cstheme="minorBidi"/>
            <w:smallCaps w:val="0"/>
            <w:noProof/>
            <w:sz w:val="22"/>
            <w:szCs w:val="22"/>
            <w:lang w:eastAsia="en-ZA"/>
          </w:rPr>
          <w:tab/>
        </w:r>
        <w:r w:rsidR="00677A01" w:rsidRPr="00264909">
          <w:rPr>
            <w:rStyle w:val="Hyperlink"/>
            <w:rFonts w:eastAsiaTheme="majorEastAsia"/>
            <w:noProof/>
          </w:rPr>
          <w:t>Design Specification</w:t>
        </w:r>
        <w:r w:rsidR="00677A01">
          <w:rPr>
            <w:noProof/>
            <w:webHidden/>
          </w:rPr>
          <w:tab/>
        </w:r>
        <w:r w:rsidR="00677A01">
          <w:rPr>
            <w:noProof/>
            <w:webHidden/>
          </w:rPr>
          <w:fldChar w:fldCharType="begin"/>
        </w:r>
        <w:r w:rsidR="00677A01">
          <w:rPr>
            <w:noProof/>
            <w:webHidden/>
          </w:rPr>
          <w:instrText xml:space="preserve"> PAGEREF _Toc78998084 \h </w:instrText>
        </w:r>
        <w:r w:rsidR="00677A01">
          <w:rPr>
            <w:noProof/>
            <w:webHidden/>
          </w:rPr>
        </w:r>
        <w:r w:rsidR="00677A01">
          <w:rPr>
            <w:noProof/>
            <w:webHidden/>
          </w:rPr>
          <w:fldChar w:fldCharType="separate"/>
        </w:r>
        <w:r w:rsidR="00677A01">
          <w:rPr>
            <w:noProof/>
            <w:webHidden/>
          </w:rPr>
          <w:t>66</w:t>
        </w:r>
        <w:r w:rsidR="00677A01">
          <w:rPr>
            <w:noProof/>
            <w:webHidden/>
          </w:rPr>
          <w:fldChar w:fldCharType="end"/>
        </w:r>
      </w:hyperlink>
    </w:p>
    <w:p w14:paraId="3F553D79" w14:textId="7BEF86D0" w:rsidR="00677A01" w:rsidRDefault="00ED40F8">
      <w:pPr>
        <w:pStyle w:val="TOC2"/>
        <w:tabs>
          <w:tab w:val="left" w:pos="800"/>
          <w:tab w:val="right" w:leader="dot" w:pos="9628"/>
        </w:tabs>
        <w:rPr>
          <w:rFonts w:asciiTheme="minorHAnsi" w:eastAsiaTheme="minorEastAsia" w:hAnsiTheme="minorHAnsi" w:cstheme="minorBidi"/>
          <w:smallCaps w:val="0"/>
          <w:noProof/>
          <w:sz w:val="22"/>
          <w:szCs w:val="22"/>
          <w:lang w:eastAsia="en-ZA"/>
        </w:rPr>
      </w:pPr>
      <w:hyperlink w:anchor="_Toc78998085" w:history="1">
        <w:r w:rsidR="00677A01" w:rsidRPr="00264909">
          <w:rPr>
            <w:rStyle w:val="Hyperlink"/>
            <w:rFonts w:eastAsiaTheme="majorEastAsia"/>
            <w:noProof/>
            <w14:scene3d>
              <w14:camera w14:prst="orthographicFront"/>
              <w14:lightRig w14:rig="threePt" w14:dir="t">
                <w14:rot w14:lat="0" w14:lon="0" w14:rev="0"/>
              </w14:lightRig>
            </w14:scene3d>
          </w:rPr>
          <w:t>1.6</w:t>
        </w:r>
        <w:r w:rsidR="00677A01">
          <w:rPr>
            <w:rFonts w:asciiTheme="minorHAnsi" w:eastAsiaTheme="minorEastAsia" w:hAnsiTheme="minorHAnsi" w:cstheme="minorBidi"/>
            <w:smallCaps w:val="0"/>
            <w:noProof/>
            <w:sz w:val="22"/>
            <w:szCs w:val="22"/>
            <w:lang w:eastAsia="en-ZA"/>
          </w:rPr>
          <w:tab/>
        </w:r>
        <w:r w:rsidR="00677A01" w:rsidRPr="00264909">
          <w:rPr>
            <w:rStyle w:val="Hyperlink"/>
            <w:rFonts w:eastAsiaTheme="majorEastAsia"/>
            <w:noProof/>
          </w:rPr>
          <w:t>Technical Specification</w:t>
        </w:r>
        <w:r w:rsidR="00677A01">
          <w:rPr>
            <w:noProof/>
            <w:webHidden/>
          </w:rPr>
          <w:tab/>
        </w:r>
        <w:r w:rsidR="00677A01">
          <w:rPr>
            <w:noProof/>
            <w:webHidden/>
          </w:rPr>
          <w:fldChar w:fldCharType="begin"/>
        </w:r>
        <w:r w:rsidR="00677A01">
          <w:rPr>
            <w:noProof/>
            <w:webHidden/>
          </w:rPr>
          <w:instrText xml:space="preserve"> PAGEREF _Toc78998085 \h </w:instrText>
        </w:r>
        <w:r w:rsidR="00677A01">
          <w:rPr>
            <w:noProof/>
            <w:webHidden/>
          </w:rPr>
        </w:r>
        <w:r w:rsidR="00677A01">
          <w:rPr>
            <w:noProof/>
            <w:webHidden/>
          </w:rPr>
          <w:fldChar w:fldCharType="separate"/>
        </w:r>
        <w:r w:rsidR="00677A01">
          <w:rPr>
            <w:noProof/>
            <w:webHidden/>
          </w:rPr>
          <w:t>66</w:t>
        </w:r>
        <w:r w:rsidR="00677A01">
          <w:rPr>
            <w:noProof/>
            <w:webHidden/>
          </w:rPr>
          <w:fldChar w:fldCharType="end"/>
        </w:r>
      </w:hyperlink>
    </w:p>
    <w:p w14:paraId="44242FBC" w14:textId="57496356" w:rsidR="00677A01" w:rsidRDefault="00ED40F8">
      <w:pPr>
        <w:pStyle w:val="TOC1"/>
        <w:tabs>
          <w:tab w:val="left" w:pos="1618"/>
        </w:tabs>
        <w:rPr>
          <w:rFonts w:asciiTheme="minorHAnsi" w:eastAsiaTheme="minorEastAsia" w:hAnsiTheme="minorHAnsi" w:cstheme="minorBidi"/>
          <w:b w:val="0"/>
          <w:bCs w:val="0"/>
          <w:caps w:val="0"/>
          <w:noProof/>
          <w:sz w:val="22"/>
          <w:szCs w:val="22"/>
          <w:lang w:eastAsia="en-ZA"/>
        </w:rPr>
      </w:pPr>
      <w:hyperlink w:anchor="_Toc78998086" w:history="1">
        <w:r w:rsidR="00677A01" w:rsidRPr="00264909">
          <w:rPr>
            <w:rStyle w:val="Hyperlink"/>
            <w:noProof/>
            <w14:scene3d>
              <w14:camera w14:prst="orthographicFront"/>
              <w14:lightRig w14:rig="threePt" w14:dir="t">
                <w14:rot w14:lat="0" w14:lon="0" w14:rev="0"/>
              </w14:lightRig>
            </w14:scene3d>
          </w:rPr>
          <w:t>ANNEXURE A4:</w:t>
        </w:r>
        <w:r w:rsidR="00677A01">
          <w:rPr>
            <w:rFonts w:asciiTheme="minorHAnsi" w:eastAsiaTheme="minorEastAsia" w:hAnsiTheme="minorHAnsi" w:cstheme="minorBidi"/>
            <w:b w:val="0"/>
            <w:bCs w:val="0"/>
            <w:caps w:val="0"/>
            <w:noProof/>
            <w:sz w:val="22"/>
            <w:szCs w:val="22"/>
            <w:lang w:eastAsia="en-ZA"/>
          </w:rPr>
          <w:tab/>
        </w:r>
        <w:r w:rsidR="00677A01" w:rsidRPr="00264909">
          <w:rPr>
            <w:rStyle w:val="Hyperlink"/>
            <w:noProof/>
          </w:rPr>
          <w:t>AFC GATES</w:t>
        </w:r>
        <w:r w:rsidR="00677A01">
          <w:rPr>
            <w:noProof/>
            <w:webHidden/>
          </w:rPr>
          <w:tab/>
        </w:r>
        <w:r w:rsidR="00677A01">
          <w:rPr>
            <w:noProof/>
            <w:webHidden/>
          </w:rPr>
          <w:fldChar w:fldCharType="begin"/>
        </w:r>
        <w:r w:rsidR="00677A01">
          <w:rPr>
            <w:noProof/>
            <w:webHidden/>
          </w:rPr>
          <w:instrText xml:space="preserve"> PAGEREF _Toc78998086 \h </w:instrText>
        </w:r>
        <w:r w:rsidR="00677A01">
          <w:rPr>
            <w:noProof/>
            <w:webHidden/>
          </w:rPr>
        </w:r>
        <w:r w:rsidR="00677A01">
          <w:rPr>
            <w:noProof/>
            <w:webHidden/>
          </w:rPr>
          <w:fldChar w:fldCharType="separate"/>
        </w:r>
        <w:r w:rsidR="00677A01">
          <w:rPr>
            <w:noProof/>
            <w:webHidden/>
          </w:rPr>
          <w:t>71</w:t>
        </w:r>
        <w:r w:rsidR="00677A01">
          <w:rPr>
            <w:noProof/>
            <w:webHidden/>
          </w:rPr>
          <w:fldChar w:fldCharType="end"/>
        </w:r>
      </w:hyperlink>
    </w:p>
    <w:p w14:paraId="3B4824E6" w14:textId="64559A8B" w:rsidR="00677A01" w:rsidRDefault="00ED40F8">
      <w:pPr>
        <w:pStyle w:val="TOC2"/>
        <w:tabs>
          <w:tab w:val="left" w:pos="800"/>
          <w:tab w:val="right" w:leader="dot" w:pos="9628"/>
        </w:tabs>
        <w:rPr>
          <w:rFonts w:asciiTheme="minorHAnsi" w:eastAsiaTheme="minorEastAsia" w:hAnsiTheme="minorHAnsi" w:cstheme="minorBidi"/>
          <w:smallCaps w:val="0"/>
          <w:noProof/>
          <w:sz w:val="22"/>
          <w:szCs w:val="22"/>
          <w:lang w:eastAsia="en-ZA"/>
        </w:rPr>
      </w:pPr>
      <w:hyperlink w:anchor="_Toc78998087" w:history="1">
        <w:r w:rsidR="00677A01" w:rsidRPr="00264909">
          <w:rPr>
            <w:rStyle w:val="Hyperlink"/>
            <w:noProof/>
            <w14:scene3d>
              <w14:camera w14:prst="orthographicFront"/>
              <w14:lightRig w14:rig="threePt" w14:dir="t">
                <w14:rot w14:lat="0" w14:lon="0" w14:rev="0"/>
              </w14:lightRig>
            </w14:scene3d>
          </w:rPr>
          <w:t>1.1</w:t>
        </w:r>
        <w:r w:rsidR="00677A01">
          <w:rPr>
            <w:rFonts w:asciiTheme="minorHAnsi" w:eastAsiaTheme="minorEastAsia" w:hAnsiTheme="minorHAnsi" w:cstheme="minorBidi"/>
            <w:smallCaps w:val="0"/>
            <w:noProof/>
            <w:sz w:val="22"/>
            <w:szCs w:val="22"/>
            <w:lang w:eastAsia="en-ZA"/>
          </w:rPr>
          <w:tab/>
        </w:r>
        <w:r w:rsidR="00677A01" w:rsidRPr="00264909">
          <w:rPr>
            <w:rStyle w:val="Hyperlink"/>
            <w:noProof/>
          </w:rPr>
          <w:t>Scope of Specification</w:t>
        </w:r>
        <w:r w:rsidR="00677A01">
          <w:rPr>
            <w:noProof/>
            <w:webHidden/>
          </w:rPr>
          <w:tab/>
        </w:r>
        <w:r w:rsidR="00677A01">
          <w:rPr>
            <w:noProof/>
            <w:webHidden/>
          </w:rPr>
          <w:fldChar w:fldCharType="begin"/>
        </w:r>
        <w:r w:rsidR="00677A01">
          <w:rPr>
            <w:noProof/>
            <w:webHidden/>
          </w:rPr>
          <w:instrText xml:space="preserve"> PAGEREF _Toc78998087 \h </w:instrText>
        </w:r>
        <w:r w:rsidR="00677A01">
          <w:rPr>
            <w:noProof/>
            <w:webHidden/>
          </w:rPr>
        </w:r>
        <w:r w:rsidR="00677A01">
          <w:rPr>
            <w:noProof/>
            <w:webHidden/>
          </w:rPr>
          <w:fldChar w:fldCharType="separate"/>
        </w:r>
        <w:r w:rsidR="00677A01">
          <w:rPr>
            <w:noProof/>
            <w:webHidden/>
          </w:rPr>
          <w:t>72</w:t>
        </w:r>
        <w:r w:rsidR="00677A01">
          <w:rPr>
            <w:noProof/>
            <w:webHidden/>
          </w:rPr>
          <w:fldChar w:fldCharType="end"/>
        </w:r>
      </w:hyperlink>
    </w:p>
    <w:p w14:paraId="59BC7115" w14:textId="7557494B" w:rsidR="00677A01" w:rsidRDefault="00ED40F8">
      <w:pPr>
        <w:pStyle w:val="TOC2"/>
        <w:tabs>
          <w:tab w:val="left" w:pos="800"/>
          <w:tab w:val="right" w:leader="dot" w:pos="9628"/>
        </w:tabs>
        <w:rPr>
          <w:rFonts w:asciiTheme="minorHAnsi" w:eastAsiaTheme="minorEastAsia" w:hAnsiTheme="minorHAnsi" w:cstheme="minorBidi"/>
          <w:smallCaps w:val="0"/>
          <w:noProof/>
          <w:sz w:val="22"/>
          <w:szCs w:val="22"/>
          <w:lang w:eastAsia="en-ZA"/>
        </w:rPr>
      </w:pPr>
      <w:hyperlink w:anchor="_Toc78998088" w:history="1">
        <w:r w:rsidR="00677A01" w:rsidRPr="00264909">
          <w:rPr>
            <w:rStyle w:val="Hyperlink"/>
            <w:noProof/>
            <w14:scene3d>
              <w14:camera w14:prst="orthographicFront"/>
              <w14:lightRig w14:rig="threePt" w14:dir="t">
                <w14:rot w14:lat="0" w14:lon="0" w14:rev="0"/>
              </w14:lightRig>
            </w14:scene3d>
          </w:rPr>
          <w:t>1.2</w:t>
        </w:r>
        <w:r w:rsidR="00677A01">
          <w:rPr>
            <w:rFonts w:asciiTheme="minorHAnsi" w:eastAsiaTheme="minorEastAsia" w:hAnsiTheme="minorHAnsi" w:cstheme="minorBidi"/>
            <w:smallCaps w:val="0"/>
            <w:noProof/>
            <w:sz w:val="22"/>
            <w:szCs w:val="22"/>
            <w:lang w:eastAsia="en-ZA"/>
          </w:rPr>
          <w:tab/>
        </w:r>
        <w:r w:rsidR="00677A01" w:rsidRPr="00264909">
          <w:rPr>
            <w:rStyle w:val="Hyperlink"/>
            <w:noProof/>
          </w:rPr>
          <w:t>Overview</w:t>
        </w:r>
        <w:r w:rsidR="00677A01">
          <w:rPr>
            <w:noProof/>
            <w:webHidden/>
          </w:rPr>
          <w:tab/>
        </w:r>
        <w:r w:rsidR="00677A01">
          <w:rPr>
            <w:noProof/>
            <w:webHidden/>
          </w:rPr>
          <w:fldChar w:fldCharType="begin"/>
        </w:r>
        <w:r w:rsidR="00677A01">
          <w:rPr>
            <w:noProof/>
            <w:webHidden/>
          </w:rPr>
          <w:instrText xml:space="preserve"> PAGEREF _Toc78998088 \h </w:instrText>
        </w:r>
        <w:r w:rsidR="00677A01">
          <w:rPr>
            <w:noProof/>
            <w:webHidden/>
          </w:rPr>
        </w:r>
        <w:r w:rsidR="00677A01">
          <w:rPr>
            <w:noProof/>
            <w:webHidden/>
          </w:rPr>
          <w:fldChar w:fldCharType="separate"/>
        </w:r>
        <w:r w:rsidR="00677A01">
          <w:rPr>
            <w:noProof/>
            <w:webHidden/>
          </w:rPr>
          <w:t>72</w:t>
        </w:r>
        <w:r w:rsidR="00677A01">
          <w:rPr>
            <w:noProof/>
            <w:webHidden/>
          </w:rPr>
          <w:fldChar w:fldCharType="end"/>
        </w:r>
      </w:hyperlink>
    </w:p>
    <w:p w14:paraId="2D4B1131" w14:textId="228E88AA" w:rsidR="00677A01" w:rsidRDefault="00ED40F8">
      <w:pPr>
        <w:pStyle w:val="TOC2"/>
        <w:tabs>
          <w:tab w:val="left" w:pos="800"/>
          <w:tab w:val="right" w:leader="dot" w:pos="9628"/>
        </w:tabs>
        <w:rPr>
          <w:rFonts w:asciiTheme="minorHAnsi" w:eastAsiaTheme="minorEastAsia" w:hAnsiTheme="minorHAnsi" w:cstheme="minorBidi"/>
          <w:smallCaps w:val="0"/>
          <w:noProof/>
          <w:sz w:val="22"/>
          <w:szCs w:val="22"/>
          <w:lang w:eastAsia="en-ZA"/>
        </w:rPr>
      </w:pPr>
      <w:hyperlink w:anchor="_Toc78998089" w:history="1">
        <w:r w:rsidR="00677A01" w:rsidRPr="00264909">
          <w:rPr>
            <w:rStyle w:val="Hyperlink"/>
            <w:noProof/>
            <w14:scene3d>
              <w14:camera w14:prst="orthographicFront"/>
              <w14:lightRig w14:rig="threePt" w14:dir="t">
                <w14:rot w14:lat="0" w14:lon="0" w14:rev="0"/>
              </w14:lightRig>
            </w14:scene3d>
          </w:rPr>
          <w:t>1.3</w:t>
        </w:r>
        <w:r w:rsidR="00677A01">
          <w:rPr>
            <w:rFonts w:asciiTheme="minorHAnsi" w:eastAsiaTheme="minorEastAsia" w:hAnsiTheme="minorHAnsi" w:cstheme="minorBidi"/>
            <w:smallCaps w:val="0"/>
            <w:noProof/>
            <w:sz w:val="22"/>
            <w:szCs w:val="22"/>
            <w:lang w:eastAsia="en-ZA"/>
          </w:rPr>
          <w:tab/>
        </w:r>
        <w:r w:rsidR="00677A01" w:rsidRPr="00264909">
          <w:rPr>
            <w:rStyle w:val="Hyperlink"/>
            <w:noProof/>
          </w:rPr>
          <w:t>Applicable Standards</w:t>
        </w:r>
        <w:r w:rsidR="00677A01">
          <w:rPr>
            <w:noProof/>
            <w:webHidden/>
          </w:rPr>
          <w:tab/>
        </w:r>
        <w:r w:rsidR="00677A01">
          <w:rPr>
            <w:noProof/>
            <w:webHidden/>
          </w:rPr>
          <w:fldChar w:fldCharType="begin"/>
        </w:r>
        <w:r w:rsidR="00677A01">
          <w:rPr>
            <w:noProof/>
            <w:webHidden/>
          </w:rPr>
          <w:instrText xml:space="preserve"> PAGEREF _Toc78998089 \h </w:instrText>
        </w:r>
        <w:r w:rsidR="00677A01">
          <w:rPr>
            <w:noProof/>
            <w:webHidden/>
          </w:rPr>
        </w:r>
        <w:r w:rsidR="00677A01">
          <w:rPr>
            <w:noProof/>
            <w:webHidden/>
          </w:rPr>
          <w:fldChar w:fldCharType="separate"/>
        </w:r>
        <w:r w:rsidR="00677A01">
          <w:rPr>
            <w:noProof/>
            <w:webHidden/>
          </w:rPr>
          <w:t>72</w:t>
        </w:r>
        <w:r w:rsidR="00677A01">
          <w:rPr>
            <w:noProof/>
            <w:webHidden/>
          </w:rPr>
          <w:fldChar w:fldCharType="end"/>
        </w:r>
      </w:hyperlink>
    </w:p>
    <w:p w14:paraId="33DF411E" w14:textId="206DDD02" w:rsidR="00677A01" w:rsidRDefault="00ED40F8">
      <w:pPr>
        <w:pStyle w:val="TOC2"/>
        <w:tabs>
          <w:tab w:val="left" w:pos="800"/>
          <w:tab w:val="right" w:leader="dot" w:pos="9628"/>
        </w:tabs>
        <w:rPr>
          <w:rFonts w:asciiTheme="minorHAnsi" w:eastAsiaTheme="minorEastAsia" w:hAnsiTheme="minorHAnsi" w:cstheme="minorBidi"/>
          <w:smallCaps w:val="0"/>
          <w:noProof/>
          <w:sz w:val="22"/>
          <w:szCs w:val="22"/>
          <w:lang w:eastAsia="en-ZA"/>
        </w:rPr>
      </w:pPr>
      <w:hyperlink w:anchor="_Toc78998090" w:history="1">
        <w:r w:rsidR="00677A01" w:rsidRPr="00264909">
          <w:rPr>
            <w:rStyle w:val="Hyperlink"/>
            <w:noProof/>
            <w14:scene3d>
              <w14:camera w14:prst="orthographicFront"/>
              <w14:lightRig w14:rig="threePt" w14:dir="t">
                <w14:rot w14:lat="0" w14:lon="0" w14:rev="0"/>
              </w14:lightRig>
            </w14:scene3d>
          </w:rPr>
          <w:t>1.4</w:t>
        </w:r>
        <w:r w:rsidR="00677A01">
          <w:rPr>
            <w:rFonts w:asciiTheme="minorHAnsi" w:eastAsiaTheme="minorEastAsia" w:hAnsiTheme="minorHAnsi" w:cstheme="minorBidi"/>
            <w:smallCaps w:val="0"/>
            <w:noProof/>
            <w:sz w:val="22"/>
            <w:szCs w:val="22"/>
            <w:lang w:eastAsia="en-ZA"/>
          </w:rPr>
          <w:tab/>
        </w:r>
        <w:r w:rsidR="00677A01" w:rsidRPr="00264909">
          <w:rPr>
            <w:rStyle w:val="Hyperlink"/>
            <w:noProof/>
          </w:rPr>
          <w:t>Functional Specification</w:t>
        </w:r>
        <w:r w:rsidR="00677A01">
          <w:rPr>
            <w:noProof/>
            <w:webHidden/>
          </w:rPr>
          <w:tab/>
        </w:r>
        <w:r w:rsidR="00677A01">
          <w:rPr>
            <w:noProof/>
            <w:webHidden/>
          </w:rPr>
          <w:fldChar w:fldCharType="begin"/>
        </w:r>
        <w:r w:rsidR="00677A01">
          <w:rPr>
            <w:noProof/>
            <w:webHidden/>
          </w:rPr>
          <w:instrText xml:space="preserve"> PAGEREF _Toc78998090 \h </w:instrText>
        </w:r>
        <w:r w:rsidR="00677A01">
          <w:rPr>
            <w:noProof/>
            <w:webHidden/>
          </w:rPr>
        </w:r>
        <w:r w:rsidR="00677A01">
          <w:rPr>
            <w:noProof/>
            <w:webHidden/>
          </w:rPr>
          <w:fldChar w:fldCharType="separate"/>
        </w:r>
        <w:r w:rsidR="00677A01">
          <w:rPr>
            <w:noProof/>
            <w:webHidden/>
          </w:rPr>
          <w:t>72</w:t>
        </w:r>
        <w:r w:rsidR="00677A01">
          <w:rPr>
            <w:noProof/>
            <w:webHidden/>
          </w:rPr>
          <w:fldChar w:fldCharType="end"/>
        </w:r>
      </w:hyperlink>
    </w:p>
    <w:p w14:paraId="16D1FE35" w14:textId="6BDF3CB3" w:rsidR="00677A01" w:rsidRDefault="00ED40F8">
      <w:pPr>
        <w:pStyle w:val="TOC2"/>
        <w:tabs>
          <w:tab w:val="left" w:pos="800"/>
          <w:tab w:val="right" w:leader="dot" w:pos="9628"/>
        </w:tabs>
        <w:rPr>
          <w:rFonts w:asciiTheme="minorHAnsi" w:eastAsiaTheme="minorEastAsia" w:hAnsiTheme="minorHAnsi" w:cstheme="minorBidi"/>
          <w:smallCaps w:val="0"/>
          <w:noProof/>
          <w:sz w:val="22"/>
          <w:szCs w:val="22"/>
          <w:lang w:eastAsia="en-ZA"/>
        </w:rPr>
      </w:pPr>
      <w:hyperlink w:anchor="_Toc78998091" w:history="1">
        <w:r w:rsidR="00677A01" w:rsidRPr="00264909">
          <w:rPr>
            <w:rStyle w:val="Hyperlink"/>
            <w:noProof/>
            <w14:scene3d>
              <w14:camera w14:prst="orthographicFront"/>
              <w14:lightRig w14:rig="threePt" w14:dir="t">
                <w14:rot w14:lat="0" w14:lon="0" w14:rev="0"/>
              </w14:lightRig>
            </w14:scene3d>
          </w:rPr>
          <w:t>1.5</w:t>
        </w:r>
        <w:r w:rsidR="00677A01">
          <w:rPr>
            <w:rFonts w:asciiTheme="minorHAnsi" w:eastAsiaTheme="minorEastAsia" w:hAnsiTheme="minorHAnsi" w:cstheme="minorBidi"/>
            <w:smallCaps w:val="0"/>
            <w:noProof/>
            <w:sz w:val="22"/>
            <w:szCs w:val="22"/>
            <w:lang w:eastAsia="en-ZA"/>
          </w:rPr>
          <w:tab/>
        </w:r>
        <w:r w:rsidR="00677A01" w:rsidRPr="00264909">
          <w:rPr>
            <w:rStyle w:val="Hyperlink"/>
            <w:noProof/>
          </w:rPr>
          <w:t>Design Specification</w:t>
        </w:r>
        <w:r w:rsidR="00677A01">
          <w:rPr>
            <w:noProof/>
            <w:webHidden/>
          </w:rPr>
          <w:tab/>
        </w:r>
        <w:r w:rsidR="00677A01">
          <w:rPr>
            <w:noProof/>
            <w:webHidden/>
          </w:rPr>
          <w:fldChar w:fldCharType="begin"/>
        </w:r>
        <w:r w:rsidR="00677A01">
          <w:rPr>
            <w:noProof/>
            <w:webHidden/>
          </w:rPr>
          <w:instrText xml:space="preserve"> PAGEREF _Toc78998091 \h </w:instrText>
        </w:r>
        <w:r w:rsidR="00677A01">
          <w:rPr>
            <w:noProof/>
            <w:webHidden/>
          </w:rPr>
        </w:r>
        <w:r w:rsidR="00677A01">
          <w:rPr>
            <w:noProof/>
            <w:webHidden/>
          </w:rPr>
          <w:fldChar w:fldCharType="separate"/>
        </w:r>
        <w:r w:rsidR="00677A01">
          <w:rPr>
            <w:noProof/>
            <w:webHidden/>
          </w:rPr>
          <w:t>73</w:t>
        </w:r>
        <w:r w:rsidR="00677A01">
          <w:rPr>
            <w:noProof/>
            <w:webHidden/>
          </w:rPr>
          <w:fldChar w:fldCharType="end"/>
        </w:r>
      </w:hyperlink>
    </w:p>
    <w:p w14:paraId="1111F6B9" w14:textId="41D5DF55" w:rsidR="00677A01" w:rsidRDefault="00ED40F8">
      <w:pPr>
        <w:pStyle w:val="TOC2"/>
        <w:tabs>
          <w:tab w:val="left" w:pos="800"/>
          <w:tab w:val="right" w:leader="dot" w:pos="9628"/>
        </w:tabs>
        <w:rPr>
          <w:rFonts w:asciiTheme="minorHAnsi" w:eastAsiaTheme="minorEastAsia" w:hAnsiTheme="minorHAnsi" w:cstheme="minorBidi"/>
          <w:smallCaps w:val="0"/>
          <w:noProof/>
          <w:sz w:val="22"/>
          <w:szCs w:val="22"/>
          <w:lang w:eastAsia="en-ZA"/>
        </w:rPr>
      </w:pPr>
      <w:hyperlink w:anchor="_Toc78998092" w:history="1">
        <w:r w:rsidR="00677A01" w:rsidRPr="00264909">
          <w:rPr>
            <w:rStyle w:val="Hyperlink"/>
            <w:noProof/>
            <w14:scene3d>
              <w14:camera w14:prst="orthographicFront"/>
              <w14:lightRig w14:rig="threePt" w14:dir="t">
                <w14:rot w14:lat="0" w14:lon="0" w14:rev="0"/>
              </w14:lightRig>
            </w14:scene3d>
          </w:rPr>
          <w:t>1.6</w:t>
        </w:r>
        <w:r w:rsidR="00677A01">
          <w:rPr>
            <w:rFonts w:asciiTheme="minorHAnsi" w:eastAsiaTheme="minorEastAsia" w:hAnsiTheme="minorHAnsi" w:cstheme="minorBidi"/>
            <w:smallCaps w:val="0"/>
            <w:noProof/>
            <w:sz w:val="22"/>
            <w:szCs w:val="22"/>
            <w:lang w:eastAsia="en-ZA"/>
          </w:rPr>
          <w:tab/>
        </w:r>
        <w:r w:rsidR="00677A01" w:rsidRPr="00264909">
          <w:rPr>
            <w:rStyle w:val="Hyperlink"/>
            <w:noProof/>
          </w:rPr>
          <w:t>Technical Specification</w:t>
        </w:r>
        <w:r w:rsidR="00677A01">
          <w:rPr>
            <w:noProof/>
            <w:webHidden/>
          </w:rPr>
          <w:tab/>
        </w:r>
        <w:r w:rsidR="00677A01">
          <w:rPr>
            <w:noProof/>
            <w:webHidden/>
          </w:rPr>
          <w:fldChar w:fldCharType="begin"/>
        </w:r>
        <w:r w:rsidR="00677A01">
          <w:rPr>
            <w:noProof/>
            <w:webHidden/>
          </w:rPr>
          <w:instrText xml:space="preserve"> PAGEREF _Toc78998092 \h </w:instrText>
        </w:r>
        <w:r w:rsidR="00677A01">
          <w:rPr>
            <w:noProof/>
            <w:webHidden/>
          </w:rPr>
        </w:r>
        <w:r w:rsidR="00677A01">
          <w:rPr>
            <w:noProof/>
            <w:webHidden/>
          </w:rPr>
          <w:fldChar w:fldCharType="separate"/>
        </w:r>
        <w:r w:rsidR="00677A01">
          <w:rPr>
            <w:noProof/>
            <w:webHidden/>
          </w:rPr>
          <w:t>78</w:t>
        </w:r>
        <w:r w:rsidR="00677A01">
          <w:rPr>
            <w:noProof/>
            <w:webHidden/>
          </w:rPr>
          <w:fldChar w:fldCharType="end"/>
        </w:r>
      </w:hyperlink>
    </w:p>
    <w:p w14:paraId="7932C4E9" w14:textId="79694ED2" w:rsidR="00677A01" w:rsidRDefault="00ED40F8">
      <w:pPr>
        <w:pStyle w:val="TOC2"/>
        <w:tabs>
          <w:tab w:val="left" w:pos="800"/>
          <w:tab w:val="right" w:leader="dot" w:pos="9628"/>
        </w:tabs>
        <w:rPr>
          <w:rFonts w:asciiTheme="minorHAnsi" w:eastAsiaTheme="minorEastAsia" w:hAnsiTheme="minorHAnsi" w:cstheme="minorBidi"/>
          <w:smallCaps w:val="0"/>
          <w:noProof/>
          <w:sz w:val="22"/>
          <w:szCs w:val="22"/>
          <w:lang w:eastAsia="en-ZA"/>
        </w:rPr>
      </w:pPr>
      <w:hyperlink w:anchor="_Toc78998093" w:history="1">
        <w:r w:rsidR="00677A01" w:rsidRPr="00264909">
          <w:rPr>
            <w:rStyle w:val="Hyperlink"/>
            <w:noProof/>
            <w14:scene3d>
              <w14:camera w14:prst="orthographicFront"/>
              <w14:lightRig w14:rig="threePt" w14:dir="t">
                <w14:rot w14:lat="0" w14:lon="0" w14:rev="0"/>
              </w14:lightRig>
            </w14:scene3d>
          </w:rPr>
          <w:t>1.7</w:t>
        </w:r>
        <w:r w:rsidR="00677A01">
          <w:rPr>
            <w:rFonts w:asciiTheme="minorHAnsi" w:eastAsiaTheme="minorEastAsia" w:hAnsiTheme="minorHAnsi" w:cstheme="minorBidi"/>
            <w:smallCaps w:val="0"/>
            <w:noProof/>
            <w:sz w:val="22"/>
            <w:szCs w:val="22"/>
            <w:lang w:eastAsia="en-ZA"/>
          </w:rPr>
          <w:tab/>
        </w:r>
        <w:r w:rsidR="00677A01" w:rsidRPr="00264909">
          <w:rPr>
            <w:rStyle w:val="Hyperlink"/>
            <w:noProof/>
          </w:rPr>
          <w:t>Installation Specification</w:t>
        </w:r>
        <w:r w:rsidR="00677A01">
          <w:rPr>
            <w:noProof/>
            <w:webHidden/>
          </w:rPr>
          <w:tab/>
        </w:r>
        <w:r w:rsidR="00677A01">
          <w:rPr>
            <w:noProof/>
            <w:webHidden/>
          </w:rPr>
          <w:fldChar w:fldCharType="begin"/>
        </w:r>
        <w:r w:rsidR="00677A01">
          <w:rPr>
            <w:noProof/>
            <w:webHidden/>
          </w:rPr>
          <w:instrText xml:space="preserve"> PAGEREF _Toc78998093 \h </w:instrText>
        </w:r>
        <w:r w:rsidR="00677A01">
          <w:rPr>
            <w:noProof/>
            <w:webHidden/>
          </w:rPr>
        </w:r>
        <w:r w:rsidR="00677A01">
          <w:rPr>
            <w:noProof/>
            <w:webHidden/>
          </w:rPr>
          <w:fldChar w:fldCharType="separate"/>
        </w:r>
        <w:r w:rsidR="00677A01">
          <w:rPr>
            <w:noProof/>
            <w:webHidden/>
          </w:rPr>
          <w:t>81</w:t>
        </w:r>
        <w:r w:rsidR="00677A01">
          <w:rPr>
            <w:noProof/>
            <w:webHidden/>
          </w:rPr>
          <w:fldChar w:fldCharType="end"/>
        </w:r>
      </w:hyperlink>
    </w:p>
    <w:p w14:paraId="2BB91735" w14:textId="4DC3467E" w:rsidR="00677A01" w:rsidRDefault="00ED40F8">
      <w:pPr>
        <w:pStyle w:val="TOC1"/>
        <w:tabs>
          <w:tab w:val="left" w:pos="1618"/>
        </w:tabs>
        <w:rPr>
          <w:rFonts w:asciiTheme="minorHAnsi" w:eastAsiaTheme="minorEastAsia" w:hAnsiTheme="minorHAnsi" w:cstheme="minorBidi"/>
          <w:b w:val="0"/>
          <w:bCs w:val="0"/>
          <w:caps w:val="0"/>
          <w:noProof/>
          <w:sz w:val="22"/>
          <w:szCs w:val="22"/>
          <w:lang w:eastAsia="en-ZA"/>
        </w:rPr>
      </w:pPr>
      <w:hyperlink w:anchor="_Toc78998094" w:history="1">
        <w:r w:rsidR="00677A01" w:rsidRPr="00264909">
          <w:rPr>
            <w:rStyle w:val="Hyperlink"/>
            <w:noProof/>
            <w14:scene3d>
              <w14:camera w14:prst="orthographicFront"/>
              <w14:lightRig w14:rig="threePt" w14:dir="t">
                <w14:rot w14:lat="0" w14:lon="0" w14:rev="0"/>
              </w14:lightRig>
            </w14:scene3d>
          </w:rPr>
          <w:t>ANNEXURE A5:</w:t>
        </w:r>
        <w:r w:rsidR="00677A01">
          <w:rPr>
            <w:rFonts w:asciiTheme="minorHAnsi" w:eastAsiaTheme="minorEastAsia" w:hAnsiTheme="minorHAnsi" w:cstheme="minorBidi"/>
            <w:b w:val="0"/>
            <w:bCs w:val="0"/>
            <w:caps w:val="0"/>
            <w:noProof/>
            <w:sz w:val="22"/>
            <w:szCs w:val="22"/>
            <w:lang w:eastAsia="en-ZA"/>
          </w:rPr>
          <w:tab/>
        </w:r>
        <w:r w:rsidR="00677A01" w:rsidRPr="00264909">
          <w:rPr>
            <w:rStyle w:val="Hyperlink"/>
            <w:noProof/>
          </w:rPr>
          <w:t>AFC ON BOARD</w:t>
        </w:r>
        <w:r w:rsidR="00677A01">
          <w:rPr>
            <w:noProof/>
            <w:webHidden/>
          </w:rPr>
          <w:tab/>
        </w:r>
        <w:r w:rsidR="00677A01">
          <w:rPr>
            <w:noProof/>
            <w:webHidden/>
          </w:rPr>
          <w:fldChar w:fldCharType="begin"/>
        </w:r>
        <w:r w:rsidR="00677A01">
          <w:rPr>
            <w:noProof/>
            <w:webHidden/>
          </w:rPr>
          <w:instrText xml:space="preserve"> PAGEREF _Toc78998094 \h </w:instrText>
        </w:r>
        <w:r w:rsidR="00677A01">
          <w:rPr>
            <w:noProof/>
            <w:webHidden/>
          </w:rPr>
        </w:r>
        <w:r w:rsidR="00677A01">
          <w:rPr>
            <w:noProof/>
            <w:webHidden/>
          </w:rPr>
          <w:fldChar w:fldCharType="separate"/>
        </w:r>
        <w:r w:rsidR="00677A01">
          <w:rPr>
            <w:noProof/>
            <w:webHidden/>
          </w:rPr>
          <w:t>82</w:t>
        </w:r>
        <w:r w:rsidR="00677A01">
          <w:rPr>
            <w:noProof/>
            <w:webHidden/>
          </w:rPr>
          <w:fldChar w:fldCharType="end"/>
        </w:r>
      </w:hyperlink>
    </w:p>
    <w:p w14:paraId="76BC09C4" w14:textId="0ABAED04" w:rsidR="00677A01" w:rsidRDefault="00ED40F8">
      <w:pPr>
        <w:pStyle w:val="TOC2"/>
        <w:tabs>
          <w:tab w:val="left" w:pos="800"/>
          <w:tab w:val="right" w:leader="dot" w:pos="9628"/>
        </w:tabs>
        <w:rPr>
          <w:rFonts w:asciiTheme="minorHAnsi" w:eastAsiaTheme="minorEastAsia" w:hAnsiTheme="minorHAnsi" w:cstheme="minorBidi"/>
          <w:smallCaps w:val="0"/>
          <w:noProof/>
          <w:sz w:val="22"/>
          <w:szCs w:val="22"/>
          <w:lang w:eastAsia="en-ZA"/>
        </w:rPr>
      </w:pPr>
      <w:hyperlink w:anchor="_Toc78998095" w:history="1">
        <w:r w:rsidR="00677A01" w:rsidRPr="00264909">
          <w:rPr>
            <w:rStyle w:val="Hyperlink"/>
            <w:noProof/>
            <w14:scene3d>
              <w14:camera w14:prst="orthographicFront"/>
              <w14:lightRig w14:rig="threePt" w14:dir="t">
                <w14:rot w14:lat="0" w14:lon="0" w14:rev="0"/>
              </w14:lightRig>
            </w14:scene3d>
          </w:rPr>
          <w:t>1.2</w:t>
        </w:r>
        <w:r w:rsidR="00677A01">
          <w:rPr>
            <w:rFonts w:asciiTheme="minorHAnsi" w:eastAsiaTheme="minorEastAsia" w:hAnsiTheme="minorHAnsi" w:cstheme="minorBidi"/>
            <w:smallCaps w:val="0"/>
            <w:noProof/>
            <w:sz w:val="22"/>
            <w:szCs w:val="22"/>
            <w:lang w:eastAsia="en-ZA"/>
          </w:rPr>
          <w:tab/>
        </w:r>
        <w:r w:rsidR="00677A01" w:rsidRPr="00264909">
          <w:rPr>
            <w:rStyle w:val="Hyperlink"/>
            <w:noProof/>
          </w:rPr>
          <w:t>Compliance Matrix for Validator</w:t>
        </w:r>
        <w:r w:rsidR="00677A01">
          <w:rPr>
            <w:noProof/>
            <w:webHidden/>
          </w:rPr>
          <w:tab/>
        </w:r>
        <w:r w:rsidR="00677A01">
          <w:rPr>
            <w:noProof/>
            <w:webHidden/>
          </w:rPr>
          <w:fldChar w:fldCharType="begin"/>
        </w:r>
        <w:r w:rsidR="00677A01">
          <w:rPr>
            <w:noProof/>
            <w:webHidden/>
          </w:rPr>
          <w:instrText xml:space="preserve"> PAGEREF _Toc78998095 \h </w:instrText>
        </w:r>
        <w:r w:rsidR="00677A01">
          <w:rPr>
            <w:noProof/>
            <w:webHidden/>
          </w:rPr>
        </w:r>
        <w:r w:rsidR="00677A01">
          <w:rPr>
            <w:noProof/>
            <w:webHidden/>
          </w:rPr>
          <w:fldChar w:fldCharType="separate"/>
        </w:r>
        <w:r w:rsidR="00677A01">
          <w:rPr>
            <w:noProof/>
            <w:webHidden/>
          </w:rPr>
          <w:t>83</w:t>
        </w:r>
        <w:r w:rsidR="00677A01">
          <w:rPr>
            <w:noProof/>
            <w:webHidden/>
          </w:rPr>
          <w:fldChar w:fldCharType="end"/>
        </w:r>
      </w:hyperlink>
    </w:p>
    <w:p w14:paraId="26CFA947" w14:textId="368ECADD" w:rsidR="00677A01" w:rsidRDefault="00ED40F8">
      <w:pPr>
        <w:pStyle w:val="TOC2"/>
        <w:tabs>
          <w:tab w:val="left" w:pos="800"/>
          <w:tab w:val="right" w:leader="dot" w:pos="9628"/>
        </w:tabs>
        <w:rPr>
          <w:rFonts w:asciiTheme="minorHAnsi" w:eastAsiaTheme="minorEastAsia" w:hAnsiTheme="minorHAnsi" w:cstheme="minorBidi"/>
          <w:smallCaps w:val="0"/>
          <w:noProof/>
          <w:sz w:val="22"/>
          <w:szCs w:val="22"/>
          <w:lang w:eastAsia="en-ZA"/>
        </w:rPr>
      </w:pPr>
      <w:hyperlink w:anchor="_Toc78998096" w:history="1">
        <w:r w:rsidR="00677A01" w:rsidRPr="00264909">
          <w:rPr>
            <w:rStyle w:val="Hyperlink"/>
            <w:noProof/>
            <w14:scene3d>
              <w14:camera w14:prst="orthographicFront"/>
              <w14:lightRig w14:rig="threePt" w14:dir="t">
                <w14:rot w14:lat="0" w14:lon="0" w14:rev="0"/>
              </w14:lightRig>
            </w14:scene3d>
          </w:rPr>
          <w:t>1.3</w:t>
        </w:r>
        <w:r w:rsidR="00677A01">
          <w:rPr>
            <w:rFonts w:asciiTheme="minorHAnsi" w:eastAsiaTheme="minorEastAsia" w:hAnsiTheme="minorHAnsi" w:cstheme="minorBidi"/>
            <w:smallCaps w:val="0"/>
            <w:noProof/>
            <w:sz w:val="22"/>
            <w:szCs w:val="22"/>
            <w:lang w:eastAsia="en-ZA"/>
          </w:rPr>
          <w:tab/>
        </w:r>
        <w:r w:rsidR="00677A01" w:rsidRPr="00264909">
          <w:rPr>
            <w:rStyle w:val="Hyperlink"/>
            <w:noProof/>
          </w:rPr>
          <w:t>Scope of Specification</w:t>
        </w:r>
        <w:r w:rsidR="00677A01">
          <w:rPr>
            <w:noProof/>
            <w:webHidden/>
          </w:rPr>
          <w:tab/>
        </w:r>
        <w:r w:rsidR="00677A01">
          <w:rPr>
            <w:noProof/>
            <w:webHidden/>
          </w:rPr>
          <w:fldChar w:fldCharType="begin"/>
        </w:r>
        <w:r w:rsidR="00677A01">
          <w:rPr>
            <w:noProof/>
            <w:webHidden/>
          </w:rPr>
          <w:instrText xml:space="preserve"> PAGEREF _Toc78998096 \h </w:instrText>
        </w:r>
        <w:r w:rsidR="00677A01">
          <w:rPr>
            <w:noProof/>
            <w:webHidden/>
          </w:rPr>
        </w:r>
        <w:r w:rsidR="00677A01">
          <w:rPr>
            <w:noProof/>
            <w:webHidden/>
          </w:rPr>
          <w:fldChar w:fldCharType="separate"/>
        </w:r>
        <w:r w:rsidR="00677A01">
          <w:rPr>
            <w:noProof/>
            <w:webHidden/>
          </w:rPr>
          <w:t>86</w:t>
        </w:r>
        <w:r w:rsidR="00677A01">
          <w:rPr>
            <w:noProof/>
            <w:webHidden/>
          </w:rPr>
          <w:fldChar w:fldCharType="end"/>
        </w:r>
      </w:hyperlink>
    </w:p>
    <w:p w14:paraId="079DD30D" w14:textId="63CFF259" w:rsidR="00677A01" w:rsidRDefault="00ED40F8">
      <w:pPr>
        <w:pStyle w:val="TOC2"/>
        <w:tabs>
          <w:tab w:val="left" w:pos="800"/>
          <w:tab w:val="right" w:leader="dot" w:pos="9628"/>
        </w:tabs>
        <w:rPr>
          <w:rFonts w:asciiTheme="minorHAnsi" w:eastAsiaTheme="minorEastAsia" w:hAnsiTheme="minorHAnsi" w:cstheme="minorBidi"/>
          <w:smallCaps w:val="0"/>
          <w:noProof/>
          <w:sz w:val="22"/>
          <w:szCs w:val="22"/>
          <w:lang w:eastAsia="en-ZA"/>
        </w:rPr>
      </w:pPr>
      <w:hyperlink w:anchor="_Toc78998097" w:history="1">
        <w:r w:rsidR="00677A01" w:rsidRPr="00264909">
          <w:rPr>
            <w:rStyle w:val="Hyperlink"/>
            <w:noProof/>
            <w14:scene3d>
              <w14:camera w14:prst="orthographicFront"/>
              <w14:lightRig w14:rig="threePt" w14:dir="t">
                <w14:rot w14:lat="0" w14:lon="0" w14:rev="0"/>
              </w14:lightRig>
            </w14:scene3d>
          </w:rPr>
          <w:t>1.4</w:t>
        </w:r>
        <w:r w:rsidR="00677A01">
          <w:rPr>
            <w:rFonts w:asciiTheme="minorHAnsi" w:eastAsiaTheme="minorEastAsia" w:hAnsiTheme="minorHAnsi" w:cstheme="minorBidi"/>
            <w:smallCaps w:val="0"/>
            <w:noProof/>
            <w:sz w:val="22"/>
            <w:szCs w:val="22"/>
            <w:lang w:eastAsia="en-ZA"/>
          </w:rPr>
          <w:tab/>
        </w:r>
        <w:r w:rsidR="00677A01" w:rsidRPr="00264909">
          <w:rPr>
            <w:rStyle w:val="Hyperlink"/>
            <w:noProof/>
          </w:rPr>
          <w:t>Overview</w:t>
        </w:r>
        <w:r w:rsidR="00677A01">
          <w:rPr>
            <w:noProof/>
            <w:webHidden/>
          </w:rPr>
          <w:tab/>
        </w:r>
        <w:r w:rsidR="00677A01">
          <w:rPr>
            <w:noProof/>
            <w:webHidden/>
          </w:rPr>
          <w:fldChar w:fldCharType="begin"/>
        </w:r>
        <w:r w:rsidR="00677A01">
          <w:rPr>
            <w:noProof/>
            <w:webHidden/>
          </w:rPr>
          <w:instrText xml:space="preserve"> PAGEREF _Toc78998097 \h </w:instrText>
        </w:r>
        <w:r w:rsidR="00677A01">
          <w:rPr>
            <w:noProof/>
            <w:webHidden/>
          </w:rPr>
        </w:r>
        <w:r w:rsidR="00677A01">
          <w:rPr>
            <w:noProof/>
            <w:webHidden/>
          </w:rPr>
          <w:fldChar w:fldCharType="separate"/>
        </w:r>
        <w:r w:rsidR="00677A01">
          <w:rPr>
            <w:noProof/>
            <w:webHidden/>
          </w:rPr>
          <w:t>87</w:t>
        </w:r>
        <w:r w:rsidR="00677A01">
          <w:rPr>
            <w:noProof/>
            <w:webHidden/>
          </w:rPr>
          <w:fldChar w:fldCharType="end"/>
        </w:r>
      </w:hyperlink>
    </w:p>
    <w:p w14:paraId="4CB64D6C" w14:textId="7C0EF32F" w:rsidR="00677A01" w:rsidRDefault="00ED40F8">
      <w:pPr>
        <w:pStyle w:val="TOC2"/>
        <w:tabs>
          <w:tab w:val="left" w:pos="800"/>
          <w:tab w:val="right" w:leader="dot" w:pos="9628"/>
        </w:tabs>
        <w:rPr>
          <w:rFonts w:asciiTheme="minorHAnsi" w:eastAsiaTheme="minorEastAsia" w:hAnsiTheme="minorHAnsi" w:cstheme="minorBidi"/>
          <w:smallCaps w:val="0"/>
          <w:noProof/>
          <w:sz w:val="22"/>
          <w:szCs w:val="22"/>
          <w:lang w:eastAsia="en-ZA"/>
        </w:rPr>
      </w:pPr>
      <w:hyperlink w:anchor="_Toc78998098" w:history="1">
        <w:r w:rsidR="00677A01" w:rsidRPr="00264909">
          <w:rPr>
            <w:rStyle w:val="Hyperlink"/>
            <w:noProof/>
            <w14:scene3d>
              <w14:camera w14:prst="orthographicFront"/>
              <w14:lightRig w14:rig="threePt" w14:dir="t">
                <w14:rot w14:lat="0" w14:lon="0" w14:rev="0"/>
              </w14:lightRig>
            </w14:scene3d>
          </w:rPr>
          <w:t>1.5</w:t>
        </w:r>
        <w:r w:rsidR="00677A01">
          <w:rPr>
            <w:rFonts w:asciiTheme="minorHAnsi" w:eastAsiaTheme="minorEastAsia" w:hAnsiTheme="minorHAnsi" w:cstheme="minorBidi"/>
            <w:smallCaps w:val="0"/>
            <w:noProof/>
            <w:sz w:val="22"/>
            <w:szCs w:val="22"/>
            <w:lang w:eastAsia="en-ZA"/>
          </w:rPr>
          <w:tab/>
        </w:r>
        <w:r w:rsidR="00677A01" w:rsidRPr="00264909">
          <w:rPr>
            <w:rStyle w:val="Hyperlink"/>
            <w:noProof/>
          </w:rPr>
          <w:t>Applicable Standards</w:t>
        </w:r>
        <w:r w:rsidR="00677A01">
          <w:rPr>
            <w:noProof/>
            <w:webHidden/>
          </w:rPr>
          <w:tab/>
        </w:r>
        <w:r w:rsidR="00677A01">
          <w:rPr>
            <w:noProof/>
            <w:webHidden/>
          </w:rPr>
          <w:fldChar w:fldCharType="begin"/>
        </w:r>
        <w:r w:rsidR="00677A01">
          <w:rPr>
            <w:noProof/>
            <w:webHidden/>
          </w:rPr>
          <w:instrText xml:space="preserve"> PAGEREF _Toc78998098 \h </w:instrText>
        </w:r>
        <w:r w:rsidR="00677A01">
          <w:rPr>
            <w:noProof/>
            <w:webHidden/>
          </w:rPr>
        </w:r>
        <w:r w:rsidR="00677A01">
          <w:rPr>
            <w:noProof/>
            <w:webHidden/>
          </w:rPr>
          <w:fldChar w:fldCharType="separate"/>
        </w:r>
        <w:r w:rsidR="00677A01">
          <w:rPr>
            <w:noProof/>
            <w:webHidden/>
          </w:rPr>
          <w:t>87</w:t>
        </w:r>
        <w:r w:rsidR="00677A01">
          <w:rPr>
            <w:noProof/>
            <w:webHidden/>
          </w:rPr>
          <w:fldChar w:fldCharType="end"/>
        </w:r>
      </w:hyperlink>
    </w:p>
    <w:p w14:paraId="08C50ED1" w14:textId="1824E5F7" w:rsidR="00677A01" w:rsidRDefault="00ED40F8">
      <w:pPr>
        <w:pStyle w:val="TOC2"/>
        <w:tabs>
          <w:tab w:val="left" w:pos="800"/>
          <w:tab w:val="right" w:leader="dot" w:pos="9628"/>
        </w:tabs>
        <w:rPr>
          <w:rFonts w:asciiTheme="minorHAnsi" w:eastAsiaTheme="minorEastAsia" w:hAnsiTheme="minorHAnsi" w:cstheme="minorBidi"/>
          <w:smallCaps w:val="0"/>
          <w:noProof/>
          <w:sz w:val="22"/>
          <w:szCs w:val="22"/>
          <w:lang w:eastAsia="en-ZA"/>
        </w:rPr>
      </w:pPr>
      <w:hyperlink w:anchor="_Toc78998099" w:history="1">
        <w:r w:rsidR="00677A01" w:rsidRPr="00264909">
          <w:rPr>
            <w:rStyle w:val="Hyperlink"/>
            <w:noProof/>
            <w14:scene3d>
              <w14:camera w14:prst="orthographicFront"/>
              <w14:lightRig w14:rig="threePt" w14:dir="t">
                <w14:rot w14:lat="0" w14:lon="0" w14:rev="0"/>
              </w14:lightRig>
            </w14:scene3d>
          </w:rPr>
          <w:t>1.6</w:t>
        </w:r>
        <w:r w:rsidR="00677A01">
          <w:rPr>
            <w:rFonts w:asciiTheme="minorHAnsi" w:eastAsiaTheme="minorEastAsia" w:hAnsiTheme="minorHAnsi" w:cstheme="minorBidi"/>
            <w:smallCaps w:val="0"/>
            <w:noProof/>
            <w:sz w:val="22"/>
            <w:szCs w:val="22"/>
            <w:lang w:eastAsia="en-ZA"/>
          </w:rPr>
          <w:tab/>
        </w:r>
        <w:r w:rsidR="00677A01" w:rsidRPr="00264909">
          <w:rPr>
            <w:rStyle w:val="Hyperlink"/>
            <w:noProof/>
          </w:rPr>
          <w:t>Functional Specification</w:t>
        </w:r>
        <w:r w:rsidR="00677A01">
          <w:rPr>
            <w:noProof/>
            <w:webHidden/>
          </w:rPr>
          <w:tab/>
        </w:r>
        <w:r w:rsidR="00677A01">
          <w:rPr>
            <w:noProof/>
            <w:webHidden/>
          </w:rPr>
          <w:fldChar w:fldCharType="begin"/>
        </w:r>
        <w:r w:rsidR="00677A01">
          <w:rPr>
            <w:noProof/>
            <w:webHidden/>
          </w:rPr>
          <w:instrText xml:space="preserve"> PAGEREF _Toc78998099 \h </w:instrText>
        </w:r>
        <w:r w:rsidR="00677A01">
          <w:rPr>
            <w:noProof/>
            <w:webHidden/>
          </w:rPr>
        </w:r>
        <w:r w:rsidR="00677A01">
          <w:rPr>
            <w:noProof/>
            <w:webHidden/>
          </w:rPr>
          <w:fldChar w:fldCharType="separate"/>
        </w:r>
        <w:r w:rsidR="00677A01">
          <w:rPr>
            <w:noProof/>
            <w:webHidden/>
          </w:rPr>
          <w:t>87</w:t>
        </w:r>
        <w:r w:rsidR="00677A01">
          <w:rPr>
            <w:noProof/>
            <w:webHidden/>
          </w:rPr>
          <w:fldChar w:fldCharType="end"/>
        </w:r>
      </w:hyperlink>
    </w:p>
    <w:p w14:paraId="0AD60E98" w14:textId="4354A768" w:rsidR="00677A01" w:rsidRDefault="00ED40F8">
      <w:pPr>
        <w:pStyle w:val="TOC2"/>
        <w:tabs>
          <w:tab w:val="left" w:pos="800"/>
          <w:tab w:val="right" w:leader="dot" w:pos="9628"/>
        </w:tabs>
        <w:rPr>
          <w:rFonts w:asciiTheme="minorHAnsi" w:eastAsiaTheme="minorEastAsia" w:hAnsiTheme="minorHAnsi" w:cstheme="minorBidi"/>
          <w:smallCaps w:val="0"/>
          <w:noProof/>
          <w:sz w:val="22"/>
          <w:szCs w:val="22"/>
          <w:lang w:eastAsia="en-ZA"/>
        </w:rPr>
      </w:pPr>
      <w:hyperlink w:anchor="_Toc78998100" w:history="1">
        <w:r w:rsidR="00677A01" w:rsidRPr="00264909">
          <w:rPr>
            <w:rStyle w:val="Hyperlink"/>
            <w:noProof/>
            <w14:scene3d>
              <w14:camera w14:prst="orthographicFront"/>
              <w14:lightRig w14:rig="threePt" w14:dir="t">
                <w14:rot w14:lat="0" w14:lon="0" w14:rev="0"/>
              </w14:lightRig>
            </w14:scene3d>
          </w:rPr>
          <w:t>1.7</w:t>
        </w:r>
        <w:r w:rsidR="00677A01">
          <w:rPr>
            <w:rFonts w:asciiTheme="minorHAnsi" w:eastAsiaTheme="minorEastAsia" w:hAnsiTheme="minorHAnsi" w:cstheme="minorBidi"/>
            <w:smallCaps w:val="0"/>
            <w:noProof/>
            <w:sz w:val="22"/>
            <w:szCs w:val="22"/>
            <w:lang w:eastAsia="en-ZA"/>
          </w:rPr>
          <w:tab/>
        </w:r>
        <w:r w:rsidR="00677A01" w:rsidRPr="00264909">
          <w:rPr>
            <w:rStyle w:val="Hyperlink"/>
            <w:noProof/>
          </w:rPr>
          <w:t>Design Specification</w:t>
        </w:r>
        <w:r w:rsidR="00677A01">
          <w:rPr>
            <w:noProof/>
            <w:webHidden/>
          </w:rPr>
          <w:tab/>
        </w:r>
        <w:r w:rsidR="00677A01">
          <w:rPr>
            <w:noProof/>
            <w:webHidden/>
          </w:rPr>
          <w:fldChar w:fldCharType="begin"/>
        </w:r>
        <w:r w:rsidR="00677A01">
          <w:rPr>
            <w:noProof/>
            <w:webHidden/>
          </w:rPr>
          <w:instrText xml:space="preserve"> PAGEREF _Toc78998100 \h </w:instrText>
        </w:r>
        <w:r w:rsidR="00677A01">
          <w:rPr>
            <w:noProof/>
            <w:webHidden/>
          </w:rPr>
        </w:r>
        <w:r w:rsidR="00677A01">
          <w:rPr>
            <w:noProof/>
            <w:webHidden/>
          </w:rPr>
          <w:fldChar w:fldCharType="separate"/>
        </w:r>
        <w:r w:rsidR="00677A01">
          <w:rPr>
            <w:noProof/>
            <w:webHidden/>
          </w:rPr>
          <w:t>88</w:t>
        </w:r>
        <w:r w:rsidR="00677A01">
          <w:rPr>
            <w:noProof/>
            <w:webHidden/>
          </w:rPr>
          <w:fldChar w:fldCharType="end"/>
        </w:r>
      </w:hyperlink>
    </w:p>
    <w:p w14:paraId="50FA8634" w14:textId="039A70F1" w:rsidR="00677A01" w:rsidRDefault="00ED40F8">
      <w:pPr>
        <w:pStyle w:val="TOC2"/>
        <w:tabs>
          <w:tab w:val="left" w:pos="800"/>
          <w:tab w:val="right" w:leader="dot" w:pos="9628"/>
        </w:tabs>
        <w:rPr>
          <w:rFonts w:asciiTheme="minorHAnsi" w:eastAsiaTheme="minorEastAsia" w:hAnsiTheme="minorHAnsi" w:cstheme="minorBidi"/>
          <w:smallCaps w:val="0"/>
          <w:noProof/>
          <w:sz w:val="22"/>
          <w:szCs w:val="22"/>
          <w:lang w:eastAsia="en-ZA"/>
        </w:rPr>
      </w:pPr>
      <w:hyperlink w:anchor="_Toc78998101" w:history="1">
        <w:r w:rsidR="00677A01" w:rsidRPr="00264909">
          <w:rPr>
            <w:rStyle w:val="Hyperlink"/>
            <w:noProof/>
            <w14:scene3d>
              <w14:camera w14:prst="orthographicFront"/>
              <w14:lightRig w14:rig="threePt" w14:dir="t">
                <w14:rot w14:lat="0" w14:lon="0" w14:rev="0"/>
              </w14:lightRig>
            </w14:scene3d>
          </w:rPr>
          <w:t>1.8</w:t>
        </w:r>
        <w:r w:rsidR="00677A01">
          <w:rPr>
            <w:rFonts w:asciiTheme="minorHAnsi" w:eastAsiaTheme="minorEastAsia" w:hAnsiTheme="minorHAnsi" w:cstheme="minorBidi"/>
            <w:smallCaps w:val="0"/>
            <w:noProof/>
            <w:sz w:val="22"/>
            <w:szCs w:val="22"/>
            <w:lang w:eastAsia="en-ZA"/>
          </w:rPr>
          <w:tab/>
        </w:r>
        <w:r w:rsidR="00677A01" w:rsidRPr="00264909">
          <w:rPr>
            <w:rStyle w:val="Hyperlink"/>
            <w:noProof/>
          </w:rPr>
          <w:t>Technical Specification</w:t>
        </w:r>
        <w:r w:rsidR="00677A01">
          <w:rPr>
            <w:noProof/>
            <w:webHidden/>
          </w:rPr>
          <w:tab/>
        </w:r>
        <w:r w:rsidR="00677A01">
          <w:rPr>
            <w:noProof/>
            <w:webHidden/>
          </w:rPr>
          <w:fldChar w:fldCharType="begin"/>
        </w:r>
        <w:r w:rsidR="00677A01">
          <w:rPr>
            <w:noProof/>
            <w:webHidden/>
          </w:rPr>
          <w:instrText xml:space="preserve"> PAGEREF _Toc78998101 \h </w:instrText>
        </w:r>
        <w:r w:rsidR="00677A01">
          <w:rPr>
            <w:noProof/>
            <w:webHidden/>
          </w:rPr>
        </w:r>
        <w:r w:rsidR="00677A01">
          <w:rPr>
            <w:noProof/>
            <w:webHidden/>
          </w:rPr>
          <w:fldChar w:fldCharType="separate"/>
        </w:r>
        <w:r w:rsidR="00677A01">
          <w:rPr>
            <w:noProof/>
            <w:webHidden/>
          </w:rPr>
          <w:t>88</w:t>
        </w:r>
        <w:r w:rsidR="00677A01">
          <w:rPr>
            <w:noProof/>
            <w:webHidden/>
          </w:rPr>
          <w:fldChar w:fldCharType="end"/>
        </w:r>
      </w:hyperlink>
    </w:p>
    <w:p w14:paraId="35FB6071" w14:textId="3C887699" w:rsidR="00677A01" w:rsidRDefault="00ED40F8">
      <w:pPr>
        <w:pStyle w:val="TOC2"/>
        <w:tabs>
          <w:tab w:val="left" w:pos="800"/>
          <w:tab w:val="right" w:leader="dot" w:pos="9628"/>
        </w:tabs>
        <w:rPr>
          <w:rFonts w:asciiTheme="minorHAnsi" w:eastAsiaTheme="minorEastAsia" w:hAnsiTheme="minorHAnsi" w:cstheme="minorBidi"/>
          <w:smallCaps w:val="0"/>
          <w:noProof/>
          <w:sz w:val="22"/>
          <w:szCs w:val="22"/>
          <w:lang w:eastAsia="en-ZA"/>
        </w:rPr>
      </w:pPr>
      <w:hyperlink w:anchor="_Toc78998102" w:history="1">
        <w:r w:rsidR="00677A01" w:rsidRPr="00264909">
          <w:rPr>
            <w:rStyle w:val="Hyperlink"/>
            <w:noProof/>
            <w14:scene3d>
              <w14:camera w14:prst="orthographicFront"/>
              <w14:lightRig w14:rig="threePt" w14:dir="t">
                <w14:rot w14:lat="0" w14:lon="0" w14:rev="0"/>
              </w14:lightRig>
            </w14:scene3d>
          </w:rPr>
          <w:t>1.9</w:t>
        </w:r>
        <w:r w:rsidR="00677A01">
          <w:rPr>
            <w:rFonts w:asciiTheme="minorHAnsi" w:eastAsiaTheme="minorEastAsia" w:hAnsiTheme="minorHAnsi" w:cstheme="minorBidi"/>
            <w:smallCaps w:val="0"/>
            <w:noProof/>
            <w:sz w:val="22"/>
            <w:szCs w:val="22"/>
            <w:lang w:eastAsia="en-ZA"/>
          </w:rPr>
          <w:tab/>
        </w:r>
        <w:r w:rsidR="00677A01" w:rsidRPr="00264909">
          <w:rPr>
            <w:rStyle w:val="Hyperlink"/>
            <w:noProof/>
          </w:rPr>
          <w:t>Integration Specification</w:t>
        </w:r>
        <w:r w:rsidR="00677A01">
          <w:rPr>
            <w:noProof/>
            <w:webHidden/>
          </w:rPr>
          <w:tab/>
        </w:r>
        <w:r w:rsidR="00677A01">
          <w:rPr>
            <w:noProof/>
            <w:webHidden/>
          </w:rPr>
          <w:fldChar w:fldCharType="begin"/>
        </w:r>
        <w:r w:rsidR="00677A01">
          <w:rPr>
            <w:noProof/>
            <w:webHidden/>
          </w:rPr>
          <w:instrText xml:space="preserve"> PAGEREF _Toc78998102 \h </w:instrText>
        </w:r>
        <w:r w:rsidR="00677A01">
          <w:rPr>
            <w:noProof/>
            <w:webHidden/>
          </w:rPr>
        </w:r>
        <w:r w:rsidR="00677A01">
          <w:rPr>
            <w:noProof/>
            <w:webHidden/>
          </w:rPr>
          <w:fldChar w:fldCharType="separate"/>
        </w:r>
        <w:r w:rsidR="00677A01">
          <w:rPr>
            <w:noProof/>
            <w:webHidden/>
          </w:rPr>
          <w:t>89</w:t>
        </w:r>
        <w:r w:rsidR="00677A01">
          <w:rPr>
            <w:noProof/>
            <w:webHidden/>
          </w:rPr>
          <w:fldChar w:fldCharType="end"/>
        </w:r>
      </w:hyperlink>
    </w:p>
    <w:p w14:paraId="07AFA9F1" w14:textId="47A06A6A" w:rsidR="00677A01" w:rsidRDefault="00ED40F8">
      <w:pPr>
        <w:pStyle w:val="TOC2"/>
        <w:tabs>
          <w:tab w:val="left" w:pos="800"/>
          <w:tab w:val="right" w:leader="dot" w:pos="9628"/>
        </w:tabs>
        <w:rPr>
          <w:rFonts w:asciiTheme="minorHAnsi" w:eastAsiaTheme="minorEastAsia" w:hAnsiTheme="minorHAnsi" w:cstheme="minorBidi"/>
          <w:smallCaps w:val="0"/>
          <w:noProof/>
          <w:sz w:val="22"/>
          <w:szCs w:val="22"/>
          <w:lang w:eastAsia="en-ZA"/>
        </w:rPr>
      </w:pPr>
      <w:hyperlink w:anchor="_Toc78998103" w:history="1">
        <w:r w:rsidR="00677A01" w:rsidRPr="00264909">
          <w:rPr>
            <w:rStyle w:val="Hyperlink"/>
            <w:noProof/>
            <w14:scene3d>
              <w14:camera w14:prst="orthographicFront"/>
              <w14:lightRig w14:rig="threePt" w14:dir="t">
                <w14:rot w14:lat="0" w14:lon="0" w14:rev="0"/>
              </w14:lightRig>
            </w14:scene3d>
          </w:rPr>
          <w:t>1.10</w:t>
        </w:r>
        <w:r w:rsidR="00677A01">
          <w:rPr>
            <w:rFonts w:asciiTheme="minorHAnsi" w:eastAsiaTheme="minorEastAsia" w:hAnsiTheme="minorHAnsi" w:cstheme="minorBidi"/>
            <w:smallCaps w:val="0"/>
            <w:noProof/>
            <w:sz w:val="22"/>
            <w:szCs w:val="22"/>
            <w:lang w:eastAsia="en-ZA"/>
          </w:rPr>
          <w:tab/>
        </w:r>
        <w:r w:rsidR="00677A01" w:rsidRPr="00264909">
          <w:rPr>
            <w:rStyle w:val="Hyperlink"/>
            <w:noProof/>
          </w:rPr>
          <w:t>Installation Specification</w:t>
        </w:r>
        <w:r w:rsidR="00677A01">
          <w:rPr>
            <w:noProof/>
            <w:webHidden/>
          </w:rPr>
          <w:tab/>
        </w:r>
        <w:r w:rsidR="00677A01">
          <w:rPr>
            <w:noProof/>
            <w:webHidden/>
          </w:rPr>
          <w:fldChar w:fldCharType="begin"/>
        </w:r>
        <w:r w:rsidR="00677A01">
          <w:rPr>
            <w:noProof/>
            <w:webHidden/>
          </w:rPr>
          <w:instrText xml:space="preserve"> PAGEREF _Toc78998103 \h </w:instrText>
        </w:r>
        <w:r w:rsidR="00677A01">
          <w:rPr>
            <w:noProof/>
            <w:webHidden/>
          </w:rPr>
        </w:r>
        <w:r w:rsidR="00677A01">
          <w:rPr>
            <w:noProof/>
            <w:webHidden/>
          </w:rPr>
          <w:fldChar w:fldCharType="separate"/>
        </w:r>
        <w:r w:rsidR="00677A01">
          <w:rPr>
            <w:noProof/>
            <w:webHidden/>
          </w:rPr>
          <w:t>89</w:t>
        </w:r>
        <w:r w:rsidR="00677A01">
          <w:rPr>
            <w:noProof/>
            <w:webHidden/>
          </w:rPr>
          <w:fldChar w:fldCharType="end"/>
        </w:r>
      </w:hyperlink>
    </w:p>
    <w:p w14:paraId="791742B0" w14:textId="7917AC55" w:rsidR="00677A01" w:rsidRDefault="00ED40F8">
      <w:pPr>
        <w:pStyle w:val="TOC1"/>
        <w:tabs>
          <w:tab w:val="left" w:pos="1618"/>
        </w:tabs>
        <w:rPr>
          <w:rFonts w:asciiTheme="minorHAnsi" w:eastAsiaTheme="minorEastAsia" w:hAnsiTheme="minorHAnsi" w:cstheme="minorBidi"/>
          <w:b w:val="0"/>
          <w:bCs w:val="0"/>
          <w:caps w:val="0"/>
          <w:noProof/>
          <w:sz w:val="22"/>
          <w:szCs w:val="22"/>
          <w:lang w:eastAsia="en-ZA"/>
        </w:rPr>
      </w:pPr>
      <w:hyperlink w:anchor="_Toc78998104" w:history="1">
        <w:r w:rsidR="00677A01" w:rsidRPr="00264909">
          <w:rPr>
            <w:rStyle w:val="Hyperlink"/>
            <w:noProof/>
            <w14:scene3d>
              <w14:camera w14:prst="orthographicFront"/>
              <w14:lightRig w14:rig="threePt" w14:dir="t">
                <w14:rot w14:lat="0" w14:lon="0" w14:rev="0"/>
              </w14:lightRig>
            </w14:scene3d>
          </w:rPr>
          <w:t>ANNEXURE A6:</w:t>
        </w:r>
        <w:r w:rsidR="00677A01">
          <w:rPr>
            <w:rFonts w:asciiTheme="minorHAnsi" w:eastAsiaTheme="minorEastAsia" w:hAnsiTheme="minorHAnsi" w:cstheme="minorBidi"/>
            <w:b w:val="0"/>
            <w:bCs w:val="0"/>
            <w:caps w:val="0"/>
            <w:noProof/>
            <w:sz w:val="22"/>
            <w:szCs w:val="22"/>
            <w:lang w:eastAsia="en-ZA"/>
          </w:rPr>
          <w:tab/>
        </w:r>
        <w:r w:rsidR="00677A01" w:rsidRPr="00264909">
          <w:rPr>
            <w:rStyle w:val="Hyperlink"/>
            <w:noProof/>
          </w:rPr>
          <w:t>Personal Card Validator</w:t>
        </w:r>
        <w:r w:rsidR="00677A01">
          <w:rPr>
            <w:noProof/>
            <w:webHidden/>
          </w:rPr>
          <w:tab/>
        </w:r>
        <w:r w:rsidR="00677A01">
          <w:rPr>
            <w:noProof/>
            <w:webHidden/>
          </w:rPr>
          <w:fldChar w:fldCharType="begin"/>
        </w:r>
        <w:r w:rsidR="00677A01">
          <w:rPr>
            <w:noProof/>
            <w:webHidden/>
          </w:rPr>
          <w:instrText xml:space="preserve"> PAGEREF _Toc78998104 \h </w:instrText>
        </w:r>
        <w:r w:rsidR="00677A01">
          <w:rPr>
            <w:noProof/>
            <w:webHidden/>
          </w:rPr>
        </w:r>
        <w:r w:rsidR="00677A01">
          <w:rPr>
            <w:noProof/>
            <w:webHidden/>
          </w:rPr>
          <w:fldChar w:fldCharType="separate"/>
        </w:r>
        <w:r w:rsidR="00677A01">
          <w:rPr>
            <w:noProof/>
            <w:webHidden/>
          </w:rPr>
          <w:t>90</w:t>
        </w:r>
        <w:r w:rsidR="00677A01">
          <w:rPr>
            <w:noProof/>
            <w:webHidden/>
          </w:rPr>
          <w:fldChar w:fldCharType="end"/>
        </w:r>
      </w:hyperlink>
    </w:p>
    <w:p w14:paraId="0C66465D" w14:textId="1B5F31E8" w:rsidR="00677A01" w:rsidRDefault="00ED40F8">
      <w:pPr>
        <w:pStyle w:val="TOC2"/>
        <w:tabs>
          <w:tab w:val="left" w:pos="800"/>
          <w:tab w:val="right" w:leader="dot" w:pos="9628"/>
        </w:tabs>
        <w:rPr>
          <w:rFonts w:asciiTheme="minorHAnsi" w:eastAsiaTheme="minorEastAsia" w:hAnsiTheme="minorHAnsi" w:cstheme="minorBidi"/>
          <w:smallCaps w:val="0"/>
          <w:noProof/>
          <w:sz w:val="22"/>
          <w:szCs w:val="22"/>
          <w:lang w:eastAsia="en-ZA"/>
        </w:rPr>
      </w:pPr>
      <w:hyperlink w:anchor="_Toc78998105" w:history="1">
        <w:r w:rsidR="00677A01" w:rsidRPr="00264909">
          <w:rPr>
            <w:rStyle w:val="Hyperlink"/>
            <w:noProof/>
            <w14:scene3d>
              <w14:camera w14:prst="orthographicFront"/>
              <w14:lightRig w14:rig="threePt" w14:dir="t">
                <w14:rot w14:lat="0" w14:lon="0" w14:rev="0"/>
              </w14:lightRig>
            </w14:scene3d>
          </w:rPr>
          <w:t>1.2</w:t>
        </w:r>
        <w:r w:rsidR="00677A01">
          <w:rPr>
            <w:rFonts w:asciiTheme="minorHAnsi" w:eastAsiaTheme="minorEastAsia" w:hAnsiTheme="minorHAnsi" w:cstheme="minorBidi"/>
            <w:smallCaps w:val="0"/>
            <w:noProof/>
            <w:sz w:val="22"/>
            <w:szCs w:val="22"/>
            <w:lang w:eastAsia="en-ZA"/>
          </w:rPr>
          <w:tab/>
        </w:r>
        <w:r w:rsidR="00677A01" w:rsidRPr="00264909">
          <w:rPr>
            <w:rStyle w:val="Hyperlink"/>
            <w:noProof/>
          </w:rPr>
          <w:t>Scope of Specification</w:t>
        </w:r>
        <w:r w:rsidR="00677A01">
          <w:rPr>
            <w:noProof/>
            <w:webHidden/>
          </w:rPr>
          <w:tab/>
        </w:r>
        <w:r w:rsidR="00677A01">
          <w:rPr>
            <w:noProof/>
            <w:webHidden/>
          </w:rPr>
          <w:fldChar w:fldCharType="begin"/>
        </w:r>
        <w:r w:rsidR="00677A01">
          <w:rPr>
            <w:noProof/>
            <w:webHidden/>
          </w:rPr>
          <w:instrText xml:space="preserve"> PAGEREF _Toc78998105 \h </w:instrText>
        </w:r>
        <w:r w:rsidR="00677A01">
          <w:rPr>
            <w:noProof/>
            <w:webHidden/>
          </w:rPr>
        </w:r>
        <w:r w:rsidR="00677A01">
          <w:rPr>
            <w:noProof/>
            <w:webHidden/>
          </w:rPr>
          <w:fldChar w:fldCharType="separate"/>
        </w:r>
        <w:r w:rsidR="00677A01">
          <w:rPr>
            <w:noProof/>
            <w:webHidden/>
          </w:rPr>
          <w:t>91</w:t>
        </w:r>
        <w:r w:rsidR="00677A01">
          <w:rPr>
            <w:noProof/>
            <w:webHidden/>
          </w:rPr>
          <w:fldChar w:fldCharType="end"/>
        </w:r>
      </w:hyperlink>
    </w:p>
    <w:p w14:paraId="4AA60AF7" w14:textId="426DA534" w:rsidR="00677A01" w:rsidRDefault="00ED40F8">
      <w:pPr>
        <w:pStyle w:val="TOC2"/>
        <w:tabs>
          <w:tab w:val="left" w:pos="800"/>
          <w:tab w:val="right" w:leader="dot" w:pos="9628"/>
        </w:tabs>
        <w:rPr>
          <w:rFonts w:asciiTheme="minorHAnsi" w:eastAsiaTheme="minorEastAsia" w:hAnsiTheme="minorHAnsi" w:cstheme="minorBidi"/>
          <w:smallCaps w:val="0"/>
          <w:noProof/>
          <w:sz w:val="22"/>
          <w:szCs w:val="22"/>
          <w:lang w:eastAsia="en-ZA"/>
        </w:rPr>
      </w:pPr>
      <w:hyperlink w:anchor="_Toc78998106" w:history="1">
        <w:r w:rsidR="00677A01" w:rsidRPr="00264909">
          <w:rPr>
            <w:rStyle w:val="Hyperlink"/>
            <w:noProof/>
            <w14:scene3d>
              <w14:camera w14:prst="orthographicFront"/>
              <w14:lightRig w14:rig="threePt" w14:dir="t">
                <w14:rot w14:lat="0" w14:lon="0" w14:rev="0"/>
              </w14:lightRig>
            </w14:scene3d>
          </w:rPr>
          <w:t>1.3</w:t>
        </w:r>
        <w:r w:rsidR="00677A01">
          <w:rPr>
            <w:rFonts w:asciiTheme="minorHAnsi" w:eastAsiaTheme="minorEastAsia" w:hAnsiTheme="minorHAnsi" w:cstheme="minorBidi"/>
            <w:smallCaps w:val="0"/>
            <w:noProof/>
            <w:sz w:val="22"/>
            <w:szCs w:val="22"/>
            <w:lang w:eastAsia="en-ZA"/>
          </w:rPr>
          <w:tab/>
        </w:r>
        <w:r w:rsidR="00677A01" w:rsidRPr="00264909">
          <w:rPr>
            <w:rStyle w:val="Hyperlink"/>
            <w:noProof/>
          </w:rPr>
          <w:t>Overview</w:t>
        </w:r>
        <w:r w:rsidR="00677A01">
          <w:rPr>
            <w:noProof/>
            <w:webHidden/>
          </w:rPr>
          <w:tab/>
        </w:r>
        <w:r w:rsidR="00677A01">
          <w:rPr>
            <w:noProof/>
            <w:webHidden/>
          </w:rPr>
          <w:fldChar w:fldCharType="begin"/>
        </w:r>
        <w:r w:rsidR="00677A01">
          <w:rPr>
            <w:noProof/>
            <w:webHidden/>
          </w:rPr>
          <w:instrText xml:space="preserve"> PAGEREF _Toc78998106 \h </w:instrText>
        </w:r>
        <w:r w:rsidR="00677A01">
          <w:rPr>
            <w:noProof/>
            <w:webHidden/>
          </w:rPr>
        </w:r>
        <w:r w:rsidR="00677A01">
          <w:rPr>
            <w:noProof/>
            <w:webHidden/>
          </w:rPr>
          <w:fldChar w:fldCharType="separate"/>
        </w:r>
        <w:r w:rsidR="00677A01">
          <w:rPr>
            <w:noProof/>
            <w:webHidden/>
          </w:rPr>
          <w:t>91</w:t>
        </w:r>
        <w:r w:rsidR="00677A01">
          <w:rPr>
            <w:noProof/>
            <w:webHidden/>
          </w:rPr>
          <w:fldChar w:fldCharType="end"/>
        </w:r>
      </w:hyperlink>
    </w:p>
    <w:p w14:paraId="5EFF93E0" w14:textId="71CB63AA" w:rsidR="00677A01" w:rsidRDefault="00ED40F8">
      <w:pPr>
        <w:pStyle w:val="TOC2"/>
        <w:tabs>
          <w:tab w:val="left" w:pos="800"/>
          <w:tab w:val="right" w:leader="dot" w:pos="9628"/>
        </w:tabs>
        <w:rPr>
          <w:rFonts w:asciiTheme="minorHAnsi" w:eastAsiaTheme="minorEastAsia" w:hAnsiTheme="minorHAnsi" w:cstheme="minorBidi"/>
          <w:smallCaps w:val="0"/>
          <w:noProof/>
          <w:sz w:val="22"/>
          <w:szCs w:val="22"/>
          <w:lang w:eastAsia="en-ZA"/>
        </w:rPr>
      </w:pPr>
      <w:hyperlink w:anchor="_Toc78998107" w:history="1">
        <w:r w:rsidR="00677A01" w:rsidRPr="00264909">
          <w:rPr>
            <w:rStyle w:val="Hyperlink"/>
            <w:noProof/>
            <w14:scene3d>
              <w14:camera w14:prst="orthographicFront"/>
              <w14:lightRig w14:rig="threePt" w14:dir="t">
                <w14:rot w14:lat="0" w14:lon="0" w14:rev="0"/>
              </w14:lightRig>
            </w14:scene3d>
          </w:rPr>
          <w:t>1.4</w:t>
        </w:r>
        <w:r w:rsidR="00677A01">
          <w:rPr>
            <w:rFonts w:asciiTheme="minorHAnsi" w:eastAsiaTheme="minorEastAsia" w:hAnsiTheme="minorHAnsi" w:cstheme="minorBidi"/>
            <w:smallCaps w:val="0"/>
            <w:noProof/>
            <w:sz w:val="22"/>
            <w:szCs w:val="22"/>
            <w:lang w:eastAsia="en-ZA"/>
          </w:rPr>
          <w:tab/>
        </w:r>
        <w:r w:rsidR="00677A01" w:rsidRPr="00264909">
          <w:rPr>
            <w:rStyle w:val="Hyperlink"/>
            <w:noProof/>
          </w:rPr>
          <w:t>Applicable Standards</w:t>
        </w:r>
        <w:r w:rsidR="00677A01">
          <w:rPr>
            <w:noProof/>
            <w:webHidden/>
          </w:rPr>
          <w:tab/>
        </w:r>
        <w:r w:rsidR="00677A01">
          <w:rPr>
            <w:noProof/>
            <w:webHidden/>
          </w:rPr>
          <w:fldChar w:fldCharType="begin"/>
        </w:r>
        <w:r w:rsidR="00677A01">
          <w:rPr>
            <w:noProof/>
            <w:webHidden/>
          </w:rPr>
          <w:instrText xml:space="preserve"> PAGEREF _Toc78998107 \h </w:instrText>
        </w:r>
        <w:r w:rsidR="00677A01">
          <w:rPr>
            <w:noProof/>
            <w:webHidden/>
          </w:rPr>
        </w:r>
        <w:r w:rsidR="00677A01">
          <w:rPr>
            <w:noProof/>
            <w:webHidden/>
          </w:rPr>
          <w:fldChar w:fldCharType="separate"/>
        </w:r>
        <w:r w:rsidR="00677A01">
          <w:rPr>
            <w:noProof/>
            <w:webHidden/>
          </w:rPr>
          <w:t>91</w:t>
        </w:r>
        <w:r w:rsidR="00677A01">
          <w:rPr>
            <w:noProof/>
            <w:webHidden/>
          </w:rPr>
          <w:fldChar w:fldCharType="end"/>
        </w:r>
      </w:hyperlink>
    </w:p>
    <w:p w14:paraId="0DD8D2AB" w14:textId="2A489F67" w:rsidR="00677A01" w:rsidRDefault="00ED40F8">
      <w:pPr>
        <w:pStyle w:val="TOC2"/>
        <w:tabs>
          <w:tab w:val="left" w:pos="800"/>
          <w:tab w:val="right" w:leader="dot" w:pos="9628"/>
        </w:tabs>
        <w:rPr>
          <w:rFonts w:asciiTheme="minorHAnsi" w:eastAsiaTheme="minorEastAsia" w:hAnsiTheme="minorHAnsi" w:cstheme="minorBidi"/>
          <w:smallCaps w:val="0"/>
          <w:noProof/>
          <w:sz w:val="22"/>
          <w:szCs w:val="22"/>
          <w:lang w:eastAsia="en-ZA"/>
        </w:rPr>
      </w:pPr>
      <w:hyperlink w:anchor="_Toc78998108" w:history="1">
        <w:r w:rsidR="00677A01" w:rsidRPr="00264909">
          <w:rPr>
            <w:rStyle w:val="Hyperlink"/>
            <w:noProof/>
            <w14:scene3d>
              <w14:camera w14:prst="orthographicFront"/>
              <w14:lightRig w14:rig="threePt" w14:dir="t">
                <w14:rot w14:lat="0" w14:lon="0" w14:rev="0"/>
              </w14:lightRig>
            </w14:scene3d>
          </w:rPr>
          <w:t>1.5</w:t>
        </w:r>
        <w:r w:rsidR="00677A01">
          <w:rPr>
            <w:rFonts w:asciiTheme="minorHAnsi" w:eastAsiaTheme="minorEastAsia" w:hAnsiTheme="minorHAnsi" w:cstheme="minorBidi"/>
            <w:smallCaps w:val="0"/>
            <w:noProof/>
            <w:sz w:val="22"/>
            <w:szCs w:val="22"/>
            <w:lang w:eastAsia="en-ZA"/>
          </w:rPr>
          <w:tab/>
        </w:r>
        <w:r w:rsidR="00677A01" w:rsidRPr="00264909">
          <w:rPr>
            <w:rStyle w:val="Hyperlink"/>
            <w:noProof/>
          </w:rPr>
          <w:t>Functional Specification</w:t>
        </w:r>
        <w:r w:rsidR="00677A01">
          <w:rPr>
            <w:noProof/>
            <w:webHidden/>
          </w:rPr>
          <w:tab/>
        </w:r>
        <w:r w:rsidR="00677A01">
          <w:rPr>
            <w:noProof/>
            <w:webHidden/>
          </w:rPr>
          <w:fldChar w:fldCharType="begin"/>
        </w:r>
        <w:r w:rsidR="00677A01">
          <w:rPr>
            <w:noProof/>
            <w:webHidden/>
          </w:rPr>
          <w:instrText xml:space="preserve"> PAGEREF _Toc78998108 \h </w:instrText>
        </w:r>
        <w:r w:rsidR="00677A01">
          <w:rPr>
            <w:noProof/>
            <w:webHidden/>
          </w:rPr>
        </w:r>
        <w:r w:rsidR="00677A01">
          <w:rPr>
            <w:noProof/>
            <w:webHidden/>
          </w:rPr>
          <w:fldChar w:fldCharType="separate"/>
        </w:r>
        <w:r w:rsidR="00677A01">
          <w:rPr>
            <w:noProof/>
            <w:webHidden/>
          </w:rPr>
          <w:t>92</w:t>
        </w:r>
        <w:r w:rsidR="00677A01">
          <w:rPr>
            <w:noProof/>
            <w:webHidden/>
          </w:rPr>
          <w:fldChar w:fldCharType="end"/>
        </w:r>
      </w:hyperlink>
    </w:p>
    <w:p w14:paraId="521698E0" w14:textId="10FE5B7B" w:rsidR="00677A01" w:rsidRDefault="00ED40F8">
      <w:pPr>
        <w:pStyle w:val="TOC2"/>
        <w:tabs>
          <w:tab w:val="left" w:pos="800"/>
          <w:tab w:val="right" w:leader="dot" w:pos="9628"/>
        </w:tabs>
        <w:rPr>
          <w:rFonts w:asciiTheme="minorHAnsi" w:eastAsiaTheme="minorEastAsia" w:hAnsiTheme="minorHAnsi" w:cstheme="minorBidi"/>
          <w:smallCaps w:val="0"/>
          <w:noProof/>
          <w:sz w:val="22"/>
          <w:szCs w:val="22"/>
          <w:lang w:eastAsia="en-ZA"/>
        </w:rPr>
      </w:pPr>
      <w:hyperlink w:anchor="_Toc78998109" w:history="1">
        <w:r w:rsidR="00677A01" w:rsidRPr="00264909">
          <w:rPr>
            <w:rStyle w:val="Hyperlink"/>
            <w:noProof/>
            <w14:scene3d>
              <w14:camera w14:prst="orthographicFront"/>
              <w14:lightRig w14:rig="threePt" w14:dir="t">
                <w14:rot w14:lat="0" w14:lon="0" w14:rev="0"/>
              </w14:lightRig>
            </w14:scene3d>
          </w:rPr>
          <w:t>1.6</w:t>
        </w:r>
        <w:r w:rsidR="00677A01">
          <w:rPr>
            <w:rFonts w:asciiTheme="minorHAnsi" w:eastAsiaTheme="minorEastAsia" w:hAnsiTheme="minorHAnsi" w:cstheme="minorBidi"/>
            <w:smallCaps w:val="0"/>
            <w:noProof/>
            <w:sz w:val="22"/>
            <w:szCs w:val="22"/>
            <w:lang w:eastAsia="en-ZA"/>
          </w:rPr>
          <w:tab/>
        </w:r>
        <w:r w:rsidR="00677A01" w:rsidRPr="00264909">
          <w:rPr>
            <w:rStyle w:val="Hyperlink"/>
            <w:noProof/>
          </w:rPr>
          <w:t>Design Specification</w:t>
        </w:r>
        <w:r w:rsidR="00677A01">
          <w:rPr>
            <w:noProof/>
            <w:webHidden/>
          </w:rPr>
          <w:tab/>
        </w:r>
        <w:r w:rsidR="00677A01">
          <w:rPr>
            <w:noProof/>
            <w:webHidden/>
          </w:rPr>
          <w:fldChar w:fldCharType="begin"/>
        </w:r>
        <w:r w:rsidR="00677A01">
          <w:rPr>
            <w:noProof/>
            <w:webHidden/>
          </w:rPr>
          <w:instrText xml:space="preserve"> PAGEREF _Toc78998109 \h </w:instrText>
        </w:r>
        <w:r w:rsidR="00677A01">
          <w:rPr>
            <w:noProof/>
            <w:webHidden/>
          </w:rPr>
        </w:r>
        <w:r w:rsidR="00677A01">
          <w:rPr>
            <w:noProof/>
            <w:webHidden/>
          </w:rPr>
          <w:fldChar w:fldCharType="separate"/>
        </w:r>
        <w:r w:rsidR="00677A01">
          <w:rPr>
            <w:noProof/>
            <w:webHidden/>
          </w:rPr>
          <w:t>92</w:t>
        </w:r>
        <w:r w:rsidR="00677A01">
          <w:rPr>
            <w:noProof/>
            <w:webHidden/>
          </w:rPr>
          <w:fldChar w:fldCharType="end"/>
        </w:r>
      </w:hyperlink>
    </w:p>
    <w:p w14:paraId="47F3B067" w14:textId="4D38A6A4" w:rsidR="00677A01" w:rsidRDefault="00ED40F8">
      <w:pPr>
        <w:pStyle w:val="TOC2"/>
        <w:tabs>
          <w:tab w:val="left" w:pos="800"/>
          <w:tab w:val="right" w:leader="dot" w:pos="9628"/>
        </w:tabs>
        <w:rPr>
          <w:rFonts w:asciiTheme="minorHAnsi" w:eastAsiaTheme="minorEastAsia" w:hAnsiTheme="minorHAnsi" w:cstheme="minorBidi"/>
          <w:smallCaps w:val="0"/>
          <w:noProof/>
          <w:sz w:val="22"/>
          <w:szCs w:val="22"/>
          <w:lang w:eastAsia="en-ZA"/>
        </w:rPr>
      </w:pPr>
      <w:hyperlink w:anchor="_Toc78998110" w:history="1">
        <w:r w:rsidR="00677A01" w:rsidRPr="00264909">
          <w:rPr>
            <w:rStyle w:val="Hyperlink"/>
            <w:noProof/>
            <w14:scene3d>
              <w14:camera w14:prst="orthographicFront"/>
              <w14:lightRig w14:rig="threePt" w14:dir="t">
                <w14:rot w14:lat="0" w14:lon="0" w14:rev="0"/>
              </w14:lightRig>
            </w14:scene3d>
          </w:rPr>
          <w:t>1.7</w:t>
        </w:r>
        <w:r w:rsidR="00677A01">
          <w:rPr>
            <w:rFonts w:asciiTheme="minorHAnsi" w:eastAsiaTheme="minorEastAsia" w:hAnsiTheme="minorHAnsi" w:cstheme="minorBidi"/>
            <w:smallCaps w:val="0"/>
            <w:noProof/>
            <w:sz w:val="22"/>
            <w:szCs w:val="22"/>
            <w:lang w:eastAsia="en-ZA"/>
          </w:rPr>
          <w:tab/>
        </w:r>
        <w:r w:rsidR="00677A01" w:rsidRPr="00264909">
          <w:rPr>
            <w:rStyle w:val="Hyperlink"/>
            <w:noProof/>
          </w:rPr>
          <w:t>Technical Specification</w:t>
        </w:r>
        <w:r w:rsidR="00677A01">
          <w:rPr>
            <w:noProof/>
            <w:webHidden/>
          </w:rPr>
          <w:tab/>
        </w:r>
        <w:r w:rsidR="00677A01">
          <w:rPr>
            <w:noProof/>
            <w:webHidden/>
          </w:rPr>
          <w:fldChar w:fldCharType="begin"/>
        </w:r>
        <w:r w:rsidR="00677A01">
          <w:rPr>
            <w:noProof/>
            <w:webHidden/>
          </w:rPr>
          <w:instrText xml:space="preserve"> PAGEREF _Toc78998110 \h </w:instrText>
        </w:r>
        <w:r w:rsidR="00677A01">
          <w:rPr>
            <w:noProof/>
            <w:webHidden/>
          </w:rPr>
        </w:r>
        <w:r w:rsidR="00677A01">
          <w:rPr>
            <w:noProof/>
            <w:webHidden/>
          </w:rPr>
          <w:fldChar w:fldCharType="separate"/>
        </w:r>
        <w:r w:rsidR="00677A01">
          <w:rPr>
            <w:noProof/>
            <w:webHidden/>
          </w:rPr>
          <w:t>92</w:t>
        </w:r>
        <w:r w:rsidR="00677A01">
          <w:rPr>
            <w:noProof/>
            <w:webHidden/>
          </w:rPr>
          <w:fldChar w:fldCharType="end"/>
        </w:r>
      </w:hyperlink>
    </w:p>
    <w:p w14:paraId="6AC32FE3" w14:textId="32D19AA1" w:rsidR="00677A01" w:rsidRDefault="00ED40F8">
      <w:pPr>
        <w:pStyle w:val="TOC1"/>
        <w:tabs>
          <w:tab w:val="left" w:pos="1618"/>
        </w:tabs>
        <w:rPr>
          <w:rFonts w:asciiTheme="minorHAnsi" w:eastAsiaTheme="minorEastAsia" w:hAnsiTheme="minorHAnsi" w:cstheme="minorBidi"/>
          <w:b w:val="0"/>
          <w:bCs w:val="0"/>
          <w:caps w:val="0"/>
          <w:noProof/>
          <w:sz w:val="22"/>
          <w:szCs w:val="22"/>
          <w:lang w:eastAsia="en-ZA"/>
        </w:rPr>
      </w:pPr>
      <w:hyperlink w:anchor="_Toc78998111" w:history="1">
        <w:r w:rsidR="00677A01" w:rsidRPr="00264909">
          <w:rPr>
            <w:rStyle w:val="Hyperlink"/>
            <w:noProof/>
            <w14:scene3d>
              <w14:camera w14:prst="orthographicFront"/>
              <w14:lightRig w14:rig="threePt" w14:dir="t">
                <w14:rot w14:lat="0" w14:lon="0" w14:rev="0"/>
              </w14:lightRig>
            </w14:scene3d>
          </w:rPr>
          <w:t>ANNEXURE A7:</w:t>
        </w:r>
        <w:r w:rsidR="00677A01">
          <w:rPr>
            <w:rFonts w:asciiTheme="minorHAnsi" w:eastAsiaTheme="minorEastAsia" w:hAnsiTheme="minorHAnsi" w:cstheme="minorBidi"/>
            <w:b w:val="0"/>
            <w:bCs w:val="0"/>
            <w:caps w:val="0"/>
            <w:noProof/>
            <w:sz w:val="22"/>
            <w:szCs w:val="22"/>
            <w:lang w:eastAsia="en-ZA"/>
          </w:rPr>
          <w:tab/>
        </w:r>
        <w:r w:rsidR="00677A01" w:rsidRPr="00264909">
          <w:rPr>
            <w:rStyle w:val="Hyperlink"/>
            <w:noProof/>
          </w:rPr>
          <w:t>Commuter Website</w:t>
        </w:r>
        <w:r w:rsidR="00677A01">
          <w:rPr>
            <w:noProof/>
            <w:webHidden/>
          </w:rPr>
          <w:tab/>
        </w:r>
        <w:r w:rsidR="00677A01">
          <w:rPr>
            <w:noProof/>
            <w:webHidden/>
          </w:rPr>
          <w:fldChar w:fldCharType="begin"/>
        </w:r>
        <w:r w:rsidR="00677A01">
          <w:rPr>
            <w:noProof/>
            <w:webHidden/>
          </w:rPr>
          <w:instrText xml:space="preserve"> PAGEREF _Toc78998111 \h </w:instrText>
        </w:r>
        <w:r w:rsidR="00677A01">
          <w:rPr>
            <w:noProof/>
            <w:webHidden/>
          </w:rPr>
        </w:r>
        <w:r w:rsidR="00677A01">
          <w:rPr>
            <w:noProof/>
            <w:webHidden/>
          </w:rPr>
          <w:fldChar w:fldCharType="separate"/>
        </w:r>
        <w:r w:rsidR="00677A01">
          <w:rPr>
            <w:noProof/>
            <w:webHidden/>
          </w:rPr>
          <w:t>95</w:t>
        </w:r>
        <w:r w:rsidR="00677A01">
          <w:rPr>
            <w:noProof/>
            <w:webHidden/>
          </w:rPr>
          <w:fldChar w:fldCharType="end"/>
        </w:r>
      </w:hyperlink>
    </w:p>
    <w:p w14:paraId="407F95E3" w14:textId="5D111AD0" w:rsidR="00800441" w:rsidRPr="00204B27" w:rsidRDefault="0022792D" w:rsidP="00F5046B">
      <w:pPr>
        <w:ind w:left="0"/>
      </w:pPr>
      <w:r w:rsidRPr="00204B27">
        <w:rPr>
          <w:rFonts w:ascii="Arial Bold" w:hAnsi="Arial Bold"/>
          <w:szCs w:val="20"/>
        </w:rPr>
        <w:fldChar w:fldCharType="end"/>
      </w:r>
    </w:p>
    <w:p w14:paraId="79A5EA9F" w14:textId="77777777" w:rsidR="006638D4" w:rsidRPr="00204B27" w:rsidRDefault="006638D4" w:rsidP="00DE303F">
      <w:pPr>
        <w:pStyle w:val="TOCHeading"/>
        <w:numPr>
          <w:ilvl w:val="0"/>
          <w:numId w:val="0"/>
        </w:numPr>
        <w:rPr>
          <w:color w:val="auto"/>
          <w:lang w:val="en-ZA"/>
        </w:rPr>
      </w:pPr>
      <w:r w:rsidRPr="00204B27">
        <w:rPr>
          <w:color w:val="auto"/>
          <w:lang w:val="en-ZA"/>
        </w:rPr>
        <w:t>LIST OF FIGURES</w:t>
      </w:r>
    </w:p>
    <w:p w14:paraId="5279A130" w14:textId="77777777" w:rsidR="006638D4" w:rsidRPr="00204B27" w:rsidRDefault="006638D4" w:rsidP="00CC69A8">
      <w:pPr>
        <w:pStyle w:val="Title"/>
        <w:sectPr w:rsidR="006638D4" w:rsidRPr="00204B27" w:rsidSect="008802F0">
          <w:footerReference w:type="default" r:id="rId9"/>
          <w:headerReference w:type="first" r:id="rId10"/>
          <w:footerReference w:type="first" r:id="rId11"/>
          <w:pgSz w:w="11906" w:h="16838" w:code="9"/>
          <w:pgMar w:top="567" w:right="1134" w:bottom="567" w:left="1134" w:header="567" w:footer="0" w:gutter="0"/>
          <w:pgNumType w:start="1"/>
          <w:cols w:space="708"/>
          <w:docGrid w:linePitch="360"/>
        </w:sectPr>
      </w:pPr>
    </w:p>
    <w:p w14:paraId="1F29807C" w14:textId="77777777" w:rsidR="006638D4" w:rsidRPr="00204B27" w:rsidRDefault="009C09EC" w:rsidP="00A7195F">
      <w:pPr>
        <w:pStyle w:val="Heading1"/>
      </w:pPr>
      <w:bookmarkStart w:id="3" w:name="_Ref394483907"/>
      <w:bookmarkStart w:id="4" w:name="_Ref394483920"/>
      <w:bookmarkStart w:id="5" w:name="_Ref394483967"/>
      <w:bookmarkStart w:id="6" w:name="_Toc78998057"/>
      <w:bookmarkStart w:id="7" w:name="_Toc520189413"/>
      <w:bookmarkStart w:id="8" w:name="_Toc246399717"/>
      <w:bookmarkStart w:id="9" w:name="_Toc251929352"/>
      <w:r>
        <w:t xml:space="preserve">GENERAL </w:t>
      </w:r>
      <w:r w:rsidR="00FB2AF7" w:rsidRPr="00204B27">
        <w:t>AFC SYSTEM</w:t>
      </w:r>
      <w:bookmarkEnd w:id="3"/>
      <w:bookmarkEnd w:id="4"/>
      <w:bookmarkEnd w:id="5"/>
      <w:bookmarkEnd w:id="6"/>
    </w:p>
    <w:p w14:paraId="1632EAEB" w14:textId="77777777" w:rsidR="00FB2AF7" w:rsidRPr="00204B27" w:rsidRDefault="006638D4" w:rsidP="00FB2AF7">
      <w:pPr>
        <w:pStyle w:val="Heading1"/>
      </w:pPr>
      <w:r w:rsidRPr="00204B27">
        <w:br w:type="page"/>
      </w:r>
    </w:p>
    <w:p w14:paraId="3A6AF2FE" w14:textId="77777777" w:rsidR="006638D4" w:rsidRPr="00204B27" w:rsidRDefault="006638D4">
      <w:pPr>
        <w:spacing w:before="0" w:after="0"/>
        <w:ind w:left="0"/>
      </w:pPr>
    </w:p>
    <w:p w14:paraId="0F137201" w14:textId="4A4DB3B4" w:rsidR="001A3D5E" w:rsidRDefault="001A3D5E" w:rsidP="00DF7CCE">
      <w:pPr>
        <w:pStyle w:val="Heading20"/>
      </w:pPr>
      <w:bookmarkStart w:id="10" w:name="_Toc78998058"/>
      <w:r>
        <w:t>Definitions</w:t>
      </w:r>
      <w:bookmarkEnd w:id="10"/>
      <w:r>
        <w:t xml:space="preserve"> </w:t>
      </w:r>
    </w:p>
    <w:p w14:paraId="65640CD8" w14:textId="597E2D20" w:rsidR="001A3D5E" w:rsidRDefault="001A3D5E" w:rsidP="001A3D5E">
      <w:r>
        <w:t>COJ means Rea Vaya and Metrobus</w:t>
      </w:r>
    </w:p>
    <w:tbl>
      <w:tblPr>
        <w:tblStyle w:val="TableGrid0"/>
        <w:tblW w:w="9268" w:type="dxa"/>
        <w:tblInd w:w="92" w:type="dxa"/>
        <w:tblCellMar>
          <w:top w:w="106" w:type="dxa"/>
          <w:left w:w="104" w:type="dxa"/>
          <w:right w:w="82" w:type="dxa"/>
        </w:tblCellMar>
        <w:tblLook w:val="04A0" w:firstRow="1" w:lastRow="0" w:firstColumn="1" w:lastColumn="0" w:noHBand="0" w:noVBand="1"/>
      </w:tblPr>
      <w:tblGrid>
        <w:gridCol w:w="1708"/>
        <w:gridCol w:w="1314"/>
        <w:gridCol w:w="6246"/>
      </w:tblGrid>
      <w:tr w:rsidR="006508DB" w14:paraId="1E3B515D" w14:textId="77777777" w:rsidTr="006508DB">
        <w:trPr>
          <w:trHeight w:val="859"/>
        </w:trPr>
        <w:tc>
          <w:tcPr>
            <w:tcW w:w="1708" w:type="dxa"/>
            <w:tcBorders>
              <w:top w:val="single" w:sz="4" w:space="0" w:color="000000"/>
              <w:left w:val="single" w:sz="4" w:space="0" w:color="000000"/>
              <w:bottom w:val="single" w:sz="4" w:space="0" w:color="000000"/>
              <w:right w:val="single" w:sz="4" w:space="0" w:color="000000"/>
            </w:tcBorders>
            <w:shd w:val="clear" w:color="auto" w:fill="002060"/>
            <w:vAlign w:val="center"/>
          </w:tcPr>
          <w:p w14:paraId="5AC0AE2D" w14:textId="77777777" w:rsidR="006508DB" w:rsidRPr="00C113A5" w:rsidRDefault="006508DB" w:rsidP="006A2825">
            <w:pPr>
              <w:spacing w:after="0" w:line="259" w:lineRule="auto"/>
              <w:ind w:left="0" w:right="32"/>
              <w:jc w:val="center"/>
              <w:rPr>
                <w:rFonts w:cs="Arial"/>
              </w:rPr>
            </w:pPr>
            <w:r w:rsidRPr="00C113A5">
              <w:rPr>
                <w:rFonts w:cs="Arial"/>
                <w:b/>
                <w:color w:val="FFFFFF"/>
                <w:sz w:val="20"/>
              </w:rPr>
              <w:t xml:space="preserve">Term </w:t>
            </w:r>
          </w:p>
        </w:tc>
        <w:tc>
          <w:tcPr>
            <w:tcW w:w="1314" w:type="dxa"/>
            <w:tcBorders>
              <w:top w:val="single" w:sz="4" w:space="0" w:color="000000"/>
              <w:left w:val="single" w:sz="4" w:space="0" w:color="000000"/>
              <w:bottom w:val="single" w:sz="4" w:space="0" w:color="000000"/>
              <w:right w:val="single" w:sz="4" w:space="0" w:color="000000"/>
            </w:tcBorders>
            <w:shd w:val="clear" w:color="auto" w:fill="002060"/>
          </w:tcPr>
          <w:p w14:paraId="2CE6CE7D" w14:textId="77777777" w:rsidR="006508DB" w:rsidRPr="00C113A5" w:rsidRDefault="006508DB" w:rsidP="006A2825">
            <w:pPr>
              <w:spacing w:after="0" w:line="259" w:lineRule="auto"/>
              <w:ind w:left="0" w:right="23"/>
              <w:jc w:val="center"/>
              <w:rPr>
                <w:rFonts w:cs="Arial"/>
              </w:rPr>
            </w:pPr>
            <w:r w:rsidRPr="00C113A5">
              <w:rPr>
                <w:rFonts w:cs="Arial"/>
                <w:b/>
                <w:color w:val="FFFFFF"/>
                <w:sz w:val="20"/>
              </w:rPr>
              <w:t xml:space="preserve">Also </w:t>
            </w:r>
          </w:p>
          <w:p w14:paraId="2D8C5898" w14:textId="77777777" w:rsidR="006508DB" w:rsidRPr="00C113A5" w:rsidRDefault="006508DB" w:rsidP="006A2825">
            <w:pPr>
              <w:spacing w:after="0" w:line="259" w:lineRule="auto"/>
              <w:ind w:left="20"/>
              <w:rPr>
                <w:rFonts w:cs="Arial"/>
              </w:rPr>
            </w:pPr>
            <w:r w:rsidRPr="00C113A5">
              <w:rPr>
                <w:rFonts w:cs="Arial"/>
                <w:b/>
                <w:color w:val="FFFFFF"/>
                <w:sz w:val="20"/>
              </w:rPr>
              <w:t xml:space="preserve">Known As </w:t>
            </w:r>
          </w:p>
          <w:p w14:paraId="7C2F881F" w14:textId="77777777" w:rsidR="006508DB" w:rsidRPr="00C113A5" w:rsidRDefault="006508DB" w:rsidP="006A2825">
            <w:pPr>
              <w:spacing w:after="0" w:line="259" w:lineRule="auto"/>
              <w:ind w:left="0" w:right="28"/>
              <w:jc w:val="center"/>
              <w:rPr>
                <w:rFonts w:cs="Arial"/>
              </w:rPr>
            </w:pPr>
            <w:r w:rsidRPr="00C113A5">
              <w:rPr>
                <w:rFonts w:cs="Arial"/>
                <w:b/>
                <w:color w:val="FFFFFF"/>
                <w:sz w:val="20"/>
              </w:rPr>
              <w:t xml:space="preserve">(AKA) </w:t>
            </w:r>
          </w:p>
        </w:tc>
        <w:tc>
          <w:tcPr>
            <w:tcW w:w="6246" w:type="dxa"/>
            <w:tcBorders>
              <w:top w:val="single" w:sz="4" w:space="0" w:color="000000"/>
              <w:left w:val="single" w:sz="4" w:space="0" w:color="000000"/>
              <w:bottom w:val="single" w:sz="4" w:space="0" w:color="000000"/>
              <w:right w:val="single" w:sz="4" w:space="0" w:color="000000"/>
            </w:tcBorders>
            <w:shd w:val="clear" w:color="auto" w:fill="002060"/>
            <w:vAlign w:val="center"/>
          </w:tcPr>
          <w:p w14:paraId="46860359" w14:textId="77777777" w:rsidR="006508DB" w:rsidRPr="00C113A5" w:rsidRDefault="006508DB" w:rsidP="006A2825">
            <w:pPr>
              <w:spacing w:after="0" w:line="259" w:lineRule="auto"/>
              <w:ind w:left="0" w:right="29"/>
              <w:jc w:val="center"/>
              <w:rPr>
                <w:rFonts w:cs="Arial"/>
              </w:rPr>
            </w:pPr>
            <w:r w:rsidRPr="00C113A5">
              <w:rPr>
                <w:rFonts w:cs="Arial"/>
                <w:b/>
                <w:color w:val="FFFFFF"/>
                <w:sz w:val="20"/>
              </w:rPr>
              <w:t xml:space="preserve">Industry Stakeholder Definition </w:t>
            </w:r>
          </w:p>
        </w:tc>
      </w:tr>
      <w:tr w:rsidR="006508DB" w14:paraId="64BCB403" w14:textId="77777777" w:rsidTr="006508DB">
        <w:trPr>
          <w:trHeight w:val="1353"/>
        </w:trPr>
        <w:tc>
          <w:tcPr>
            <w:tcW w:w="1708" w:type="dxa"/>
            <w:tcBorders>
              <w:top w:val="single" w:sz="4" w:space="0" w:color="000000"/>
              <w:left w:val="single" w:sz="4" w:space="0" w:color="000000"/>
              <w:bottom w:val="single" w:sz="4" w:space="0" w:color="000000"/>
              <w:right w:val="single" w:sz="4" w:space="0" w:color="000000"/>
            </w:tcBorders>
          </w:tcPr>
          <w:p w14:paraId="64AD2311" w14:textId="77777777" w:rsidR="006508DB" w:rsidRPr="00C113A5" w:rsidRDefault="006508DB" w:rsidP="006A2825">
            <w:pPr>
              <w:spacing w:after="0" w:line="259" w:lineRule="auto"/>
              <w:ind w:left="0"/>
              <w:rPr>
                <w:rFonts w:cs="Arial"/>
              </w:rPr>
            </w:pPr>
            <w:r w:rsidRPr="00C113A5">
              <w:rPr>
                <w:rFonts w:cs="Arial"/>
                <w:b/>
                <w:sz w:val="20"/>
              </w:rPr>
              <w:t xml:space="preserve">3-D Secure / 3-D </w:t>
            </w:r>
          </w:p>
          <w:p w14:paraId="61272B8D" w14:textId="77777777" w:rsidR="006508DB" w:rsidRPr="00C113A5" w:rsidRDefault="006508DB" w:rsidP="006A2825">
            <w:pPr>
              <w:spacing w:after="0" w:line="259" w:lineRule="auto"/>
              <w:ind w:left="0"/>
              <w:rPr>
                <w:rFonts w:cs="Arial"/>
              </w:rPr>
            </w:pPr>
            <w:r w:rsidRPr="00C113A5">
              <w:rPr>
                <w:rFonts w:cs="Arial"/>
                <w:b/>
                <w:sz w:val="20"/>
              </w:rPr>
              <w:t xml:space="preserve">Secure 2.0 (3DS) </w:t>
            </w:r>
          </w:p>
        </w:tc>
        <w:tc>
          <w:tcPr>
            <w:tcW w:w="1314" w:type="dxa"/>
            <w:tcBorders>
              <w:top w:val="single" w:sz="4" w:space="0" w:color="000000"/>
              <w:left w:val="single" w:sz="4" w:space="0" w:color="000000"/>
              <w:bottom w:val="single" w:sz="4" w:space="0" w:color="000000"/>
              <w:right w:val="single" w:sz="4" w:space="0" w:color="000000"/>
            </w:tcBorders>
          </w:tcPr>
          <w:p w14:paraId="36BE9B09" w14:textId="77777777" w:rsidR="006508DB" w:rsidRPr="00C113A5" w:rsidRDefault="006508DB" w:rsidP="006A2825">
            <w:pPr>
              <w:spacing w:after="0" w:line="259" w:lineRule="auto"/>
              <w:ind w:left="4"/>
              <w:rPr>
                <w:rFonts w:cs="Arial"/>
              </w:rPr>
            </w:pPr>
            <w:r w:rsidRPr="00C113A5">
              <w:rPr>
                <w:rFonts w:cs="Arial"/>
                <w:sz w:val="20"/>
              </w:rPr>
              <w:t xml:space="preserve"> </w:t>
            </w:r>
          </w:p>
        </w:tc>
        <w:tc>
          <w:tcPr>
            <w:tcW w:w="6246" w:type="dxa"/>
            <w:tcBorders>
              <w:top w:val="single" w:sz="4" w:space="0" w:color="000000"/>
              <w:left w:val="single" w:sz="4" w:space="0" w:color="000000"/>
              <w:bottom w:val="single" w:sz="4" w:space="0" w:color="000000"/>
              <w:right w:val="single" w:sz="4" w:space="0" w:color="000000"/>
            </w:tcBorders>
          </w:tcPr>
          <w:p w14:paraId="494E87CE" w14:textId="30D0B005" w:rsidR="006508DB" w:rsidRPr="00C113A5" w:rsidRDefault="006508DB" w:rsidP="006A2825">
            <w:pPr>
              <w:spacing w:after="0" w:line="259" w:lineRule="auto"/>
              <w:ind w:left="4"/>
              <w:rPr>
                <w:rFonts w:cs="Arial"/>
              </w:rPr>
            </w:pPr>
            <w:r w:rsidRPr="00C113A5">
              <w:rPr>
                <w:rFonts w:cs="Arial"/>
                <w:sz w:val="20"/>
              </w:rPr>
              <w:t>Three-Domain Secure (3DS) is a messaging protocol to enable consumers to authenticate themselves with their card issuer when making card-not</w:t>
            </w:r>
            <w:r w:rsidR="006A2825">
              <w:rPr>
                <w:rFonts w:cs="Arial"/>
                <w:sz w:val="20"/>
              </w:rPr>
              <w:t xml:space="preserve"> </w:t>
            </w:r>
            <w:r w:rsidRPr="00C113A5">
              <w:rPr>
                <w:rFonts w:cs="Arial"/>
                <w:sz w:val="20"/>
              </w:rPr>
              <w:t>present (CNP) e-commerce purchases.</w:t>
            </w:r>
            <w:r w:rsidR="006A2825">
              <w:rPr>
                <w:rFonts w:cs="Arial"/>
                <w:sz w:val="20"/>
              </w:rPr>
              <w:t xml:space="preserve"> </w:t>
            </w:r>
            <w:r w:rsidRPr="00C113A5">
              <w:rPr>
                <w:rFonts w:cs="Arial"/>
                <w:sz w:val="20"/>
              </w:rPr>
              <w:t>For information on 3DS and 3DS 2.0, please see the Near-Term Solutions to Address the Growing Threat of Card</w:t>
            </w:r>
            <w:r w:rsidR="006A2825">
              <w:rPr>
                <w:rFonts w:cs="Arial"/>
                <w:sz w:val="20"/>
              </w:rPr>
              <w:t xml:space="preserve"> </w:t>
            </w:r>
            <w:r w:rsidRPr="00C113A5">
              <w:rPr>
                <w:rFonts w:cs="Arial"/>
                <w:sz w:val="20"/>
              </w:rPr>
              <w:t xml:space="preserve">Not-Present Fraud white paper. </w:t>
            </w:r>
          </w:p>
        </w:tc>
      </w:tr>
      <w:tr w:rsidR="006508DB" w14:paraId="6BFAD5D0" w14:textId="77777777" w:rsidTr="006508DB">
        <w:trPr>
          <w:trHeight w:val="1596"/>
        </w:trPr>
        <w:tc>
          <w:tcPr>
            <w:tcW w:w="1708" w:type="dxa"/>
            <w:tcBorders>
              <w:top w:val="single" w:sz="4" w:space="0" w:color="000000"/>
              <w:left w:val="single" w:sz="4" w:space="0" w:color="000000"/>
              <w:bottom w:val="single" w:sz="4" w:space="0" w:color="000000"/>
              <w:right w:val="single" w:sz="4" w:space="0" w:color="000000"/>
            </w:tcBorders>
          </w:tcPr>
          <w:p w14:paraId="3652D08D" w14:textId="77777777" w:rsidR="006508DB" w:rsidRPr="00C113A5" w:rsidRDefault="006508DB" w:rsidP="006A2825">
            <w:pPr>
              <w:spacing w:after="0" w:line="259" w:lineRule="auto"/>
              <w:ind w:left="0"/>
              <w:rPr>
                <w:rFonts w:cs="Arial"/>
              </w:rPr>
            </w:pPr>
            <w:r w:rsidRPr="00C113A5">
              <w:rPr>
                <w:rFonts w:cs="Arial"/>
                <w:b/>
                <w:sz w:val="20"/>
              </w:rPr>
              <w:t xml:space="preserve">Bar Code </w:t>
            </w:r>
          </w:p>
        </w:tc>
        <w:tc>
          <w:tcPr>
            <w:tcW w:w="1314" w:type="dxa"/>
            <w:tcBorders>
              <w:top w:val="single" w:sz="4" w:space="0" w:color="000000"/>
              <w:left w:val="single" w:sz="4" w:space="0" w:color="000000"/>
              <w:bottom w:val="single" w:sz="4" w:space="0" w:color="000000"/>
              <w:right w:val="single" w:sz="4" w:space="0" w:color="000000"/>
            </w:tcBorders>
          </w:tcPr>
          <w:p w14:paraId="2217758F" w14:textId="77777777" w:rsidR="006508DB" w:rsidRPr="00C113A5" w:rsidRDefault="006508DB" w:rsidP="006A2825">
            <w:pPr>
              <w:spacing w:after="0" w:line="259" w:lineRule="auto"/>
              <w:ind w:left="4"/>
              <w:rPr>
                <w:rFonts w:cs="Arial"/>
              </w:rPr>
            </w:pPr>
            <w:r w:rsidRPr="00C113A5">
              <w:rPr>
                <w:rFonts w:cs="Arial"/>
                <w:sz w:val="20"/>
              </w:rPr>
              <w:t xml:space="preserve"> </w:t>
            </w:r>
          </w:p>
        </w:tc>
        <w:tc>
          <w:tcPr>
            <w:tcW w:w="6246" w:type="dxa"/>
            <w:tcBorders>
              <w:top w:val="single" w:sz="4" w:space="0" w:color="000000"/>
              <w:left w:val="single" w:sz="4" w:space="0" w:color="000000"/>
              <w:bottom w:val="single" w:sz="4" w:space="0" w:color="000000"/>
              <w:right w:val="single" w:sz="4" w:space="0" w:color="000000"/>
            </w:tcBorders>
          </w:tcPr>
          <w:p w14:paraId="7905BB99" w14:textId="24F678FD" w:rsidR="006508DB" w:rsidRPr="00C113A5" w:rsidRDefault="006508DB" w:rsidP="006A2825">
            <w:pPr>
              <w:spacing w:after="0" w:line="259" w:lineRule="auto"/>
              <w:ind w:left="4"/>
              <w:rPr>
                <w:rFonts w:cs="Arial"/>
              </w:rPr>
            </w:pPr>
            <w:r w:rsidRPr="00C113A5">
              <w:rPr>
                <w:rFonts w:cs="Arial"/>
                <w:sz w:val="20"/>
              </w:rPr>
              <w:t>An optical machine-readable representation of data about the object to which the bar code is attached. Originally, bar codes represented data by varying the widths and spaces between parallel lines, referred to as linear or one-dimensional (1D) bar codes. They evolved to use rectangles, dots, hexagons, and other geometric patterns in two dimensions (2D). Mobile payments can use QR codes or other 2D bar codes.</w:t>
            </w:r>
          </w:p>
        </w:tc>
      </w:tr>
    </w:tbl>
    <w:p w14:paraId="58961085" w14:textId="67CA425B" w:rsidR="006508DB" w:rsidRDefault="006508DB" w:rsidP="001A3D5E"/>
    <w:tbl>
      <w:tblPr>
        <w:tblStyle w:val="TableGrid0"/>
        <w:tblW w:w="9268" w:type="dxa"/>
        <w:tblInd w:w="92" w:type="dxa"/>
        <w:tblCellMar>
          <w:top w:w="105" w:type="dxa"/>
          <w:left w:w="104" w:type="dxa"/>
          <w:right w:w="82" w:type="dxa"/>
        </w:tblCellMar>
        <w:tblLook w:val="04A0" w:firstRow="1" w:lastRow="0" w:firstColumn="1" w:lastColumn="0" w:noHBand="0" w:noVBand="1"/>
      </w:tblPr>
      <w:tblGrid>
        <w:gridCol w:w="1708"/>
        <w:gridCol w:w="1739"/>
        <w:gridCol w:w="5821"/>
      </w:tblGrid>
      <w:tr w:rsidR="00C113A5" w:rsidRPr="00C113A5" w14:paraId="47600CE8" w14:textId="77777777" w:rsidTr="006A2825">
        <w:trPr>
          <w:trHeight w:val="860"/>
        </w:trPr>
        <w:tc>
          <w:tcPr>
            <w:tcW w:w="1708" w:type="dxa"/>
            <w:tcBorders>
              <w:top w:val="single" w:sz="4" w:space="0" w:color="000000"/>
              <w:left w:val="single" w:sz="4" w:space="0" w:color="000000"/>
              <w:bottom w:val="single" w:sz="4" w:space="0" w:color="000000"/>
              <w:right w:val="single" w:sz="4" w:space="0" w:color="000000"/>
            </w:tcBorders>
            <w:shd w:val="clear" w:color="auto" w:fill="002060"/>
            <w:vAlign w:val="center"/>
          </w:tcPr>
          <w:p w14:paraId="7E787B7B" w14:textId="77777777" w:rsidR="00C113A5" w:rsidRPr="00C113A5" w:rsidRDefault="00C113A5" w:rsidP="00C113A5">
            <w:pPr>
              <w:spacing w:before="0" w:after="0" w:line="259" w:lineRule="auto"/>
              <w:ind w:left="0" w:right="33"/>
              <w:jc w:val="center"/>
              <w:rPr>
                <w:rFonts w:eastAsia="Calibri" w:cs="Arial"/>
                <w:color w:val="000000"/>
                <w:szCs w:val="22"/>
                <w:lang w:val="en-US"/>
              </w:rPr>
            </w:pPr>
            <w:r w:rsidRPr="00C113A5">
              <w:rPr>
                <w:rFonts w:eastAsia="Calibri" w:cs="Arial"/>
                <w:b/>
                <w:color w:val="FFFFFF"/>
                <w:szCs w:val="22"/>
                <w:lang w:val="en-US"/>
              </w:rPr>
              <w:t xml:space="preserve">Term </w:t>
            </w:r>
          </w:p>
        </w:tc>
        <w:tc>
          <w:tcPr>
            <w:tcW w:w="1739" w:type="dxa"/>
            <w:tcBorders>
              <w:top w:val="single" w:sz="4" w:space="0" w:color="000000"/>
              <w:left w:val="single" w:sz="4" w:space="0" w:color="000000"/>
              <w:bottom w:val="single" w:sz="4" w:space="0" w:color="000000"/>
              <w:right w:val="single" w:sz="4" w:space="0" w:color="000000"/>
            </w:tcBorders>
            <w:shd w:val="clear" w:color="auto" w:fill="002060"/>
          </w:tcPr>
          <w:p w14:paraId="6F261724" w14:textId="77777777" w:rsidR="00C113A5" w:rsidRPr="00C113A5" w:rsidRDefault="00C113A5" w:rsidP="00C113A5">
            <w:pPr>
              <w:spacing w:before="0" w:after="0" w:line="259" w:lineRule="auto"/>
              <w:ind w:left="0" w:right="24"/>
              <w:jc w:val="center"/>
              <w:rPr>
                <w:rFonts w:eastAsia="Calibri" w:cs="Arial"/>
                <w:color w:val="000000"/>
                <w:szCs w:val="22"/>
                <w:lang w:val="en-US"/>
              </w:rPr>
            </w:pPr>
            <w:r w:rsidRPr="00C113A5">
              <w:rPr>
                <w:rFonts w:eastAsia="Calibri" w:cs="Arial"/>
                <w:b/>
                <w:color w:val="FFFFFF"/>
                <w:szCs w:val="22"/>
                <w:lang w:val="en-US"/>
              </w:rPr>
              <w:t xml:space="preserve">Also </w:t>
            </w:r>
          </w:p>
          <w:p w14:paraId="2352AADA" w14:textId="77777777" w:rsidR="00C113A5" w:rsidRPr="00C113A5" w:rsidRDefault="00C113A5" w:rsidP="00C113A5">
            <w:pPr>
              <w:spacing w:before="0" w:after="0" w:line="259" w:lineRule="auto"/>
              <w:ind w:left="20"/>
              <w:rPr>
                <w:rFonts w:eastAsia="Calibri" w:cs="Arial"/>
                <w:color w:val="000000"/>
                <w:szCs w:val="22"/>
                <w:lang w:val="en-US"/>
              </w:rPr>
            </w:pPr>
            <w:r w:rsidRPr="00C113A5">
              <w:rPr>
                <w:rFonts w:eastAsia="Calibri" w:cs="Arial"/>
                <w:b/>
                <w:color w:val="FFFFFF"/>
                <w:szCs w:val="22"/>
                <w:lang w:val="en-US"/>
              </w:rPr>
              <w:t xml:space="preserve">Known As </w:t>
            </w:r>
          </w:p>
          <w:p w14:paraId="357140E4" w14:textId="77777777" w:rsidR="00C113A5" w:rsidRPr="00C113A5" w:rsidRDefault="00C113A5" w:rsidP="00C113A5">
            <w:pPr>
              <w:spacing w:before="0" w:after="0" w:line="259" w:lineRule="auto"/>
              <w:ind w:left="0" w:right="29"/>
              <w:jc w:val="center"/>
              <w:rPr>
                <w:rFonts w:eastAsia="Calibri" w:cs="Arial"/>
                <w:color w:val="000000"/>
                <w:szCs w:val="22"/>
                <w:lang w:val="en-US"/>
              </w:rPr>
            </w:pPr>
            <w:r w:rsidRPr="00C113A5">
              <w:rPr>
                <w:rFonts w:eastAsia="Calibri" w:cs="Arial"/>
                <w:b/>
                <w:color w:val="FFFFFF"/>
                <w:szCs w:val="22"/>
                <w:lang w:val="en-US"/>
              </w:rPr>
              <w:t xml:space="preserve">(AKA) </w:t>
            </w:r>
          </w:p>
        </w:tc>
        <w:tc>
          <w:tcPr>
            <w:tcW w:w="5821" w:type="dxa"/>
            <w:tcBorders>
              <w:top w:val="single" w:sz="4" w:space="0" w:color="000000"/>
              <w:left w:val="single" w:sz="4" w:space="0" w:color="000000"/>
              <w:bottom w:val="single" w:sz="4" w:space="0" w:color="000000"/>
              <w:right w:val="single" w:sz="4" w:space="0" w:color="000000"/>
            </w:tcBorders>
            <w:shd w:val="clear" w:color="auto" w:fill="002060"/>
            <w:vAlign w:val="center"/>
          </w:tcPr>
          <w:p w14:paraId="54D3408C" w14:textId="77777777" w:rsidR="00C113A5" w:rsidRPr="00C113A5" w:rsidRDefault="00C113A5" w:rsidP="00C113A5">
            <w:pPr>
              <w:spacing w:before="0" w:after="0" w:line="259" w:lineRule="auto"/>
              <w:ind w:left="0" w:right="29"/>
              <w:jc w:val="center"/>
              <w:rPr>
                <w:rFonts w:eastAsia="Calibri" w:cs="Arial"/>
                <w:color w:val="000000"/>
                <w:szCs w:val="22"/>
                <w:lang w:val="en-US"/>
              </w:rPr>
            </w:pPr>
            <w:r w:rsidRPr="00C113A5">
              <w:rPr>
                <w:rFonts w:eastAsia="Calibri" w:cs="Arial"/>
                <w:b/>
                <w:color w:val="FFFFFF"/>
                <w:szCs w:val="22"/>
                <w:lang w:val="en-US"/>
              </w:rPr>
              <w:t xml:space="preserve">Industry Stakeholder Definition </w:t>
            </w:r>
          </w:p>
        </w:tc>
      </w:tr>
      <w:tr w:rsidR="00C113A5" w:rsidRPr="00C113A5" w14:paraId="14A1BB76" w14:textId="77777777" w:rsidTr="006A2825">
        <w:trPr>
          <w:trHeight w:val="865"/>
        </w:trPr>
        <w:tc>
          <w:tcPr>
            <w:tcW w:w="1708" w:type="dxa"/>
            <w:tcBorders>
              <w:top w:val="single" w:sz="4" w:space="0" w:color="000000"/>
              <w:left w:val="single" w:sz="4" w:space="0" w:color="000000"/>
              <w:bottom w:val="single" w:sz="4" w:space="0" w:color="000000"/>
              <w:right w:val="single" w:sz="4" w:space="0" w:color="000000"/>
            </w:tcBorders>
          </w:tcPr>
          <w:p w14:paraId="4ADBF626" w14:textId="77777777" w:rsidR="00C113A5" w:rsidRPr="00C113A5" w:rsidRDefault="00C113A5" w:rsidP="00C113A5">
            <w:pPr>
              <w:spacing w:before="0" w:after="0" w:line="259" w:lineRule="auto"/>
              <w:ind w:left="0"/>
              <w:rPr>
                <w:rFonts w:eastAsia="Calibri" w:cs="Arial"/>
                <w:color w:val="000000"/>
                <w:szCs w:val="22"/>
                <w:lang w:val="en-US"/>
              </w:rPr>
            </w:pPr>
            <w:r w:rsidRPr="00C113A5">
              <w:rPr>
                <w:rFonts w:eastAsia="Calibri" w:cs="Arial"/>
                <w:b/>
                <w:color w:val="000000"/>
                <w:szCs w:val="22"/>
                <w:lang w:val="en-US"/>
              </w:rPr>
              <w:t xml:space="preserve">Biometric Recognition </w:t>
            </w:r>
          </w:p>
        </w:tc>
        <w:tc>
          <w:tcPr>
            <w:tcW w:w="1739" w:type="dxa"/>
            <w:tcBorders>
              <w:top w:val="single" w:sz="4" w:space="0" w:color="000000"/>
              <w:left w:val="single" w:sz="4" w:space="0" w:color="000000"/>
              <w:bottom w:val="single" w:sz="4" w:space="0" w:color="000000"/>
              <w:right w:val="single" w:sz="4" w:space="0" w:color="000000"/>
            </w:tcBorders>
          </w:tcPr>
          <w:p w14:paraId="737EEFC9" w14:textId="77777777" w:rsidR="00C113A5" w:rsidRPr="00C113A5" w:rsidRDefault="00C113A5" w:rsidP="00C113A5">
            <w:pPr>
              <w:spacing w:before="0" w:after="0" w:line="259" w:lineRule="auto"/>
              <w:ind w:left="4"/>
              <w:rPr>
                <w:rFonts w:eastAsia="Calibri" w:cs="Arial"/>
                <w:color w:val="000000"/>
                <w:szCs w:val="22"/>
                <w:lang w:val="en-US"/>
              </w:rPr>
            </w:pPr>
            <w:r w:rsidRPr="00C113A5">
              <w:rPr>
                <w:rFonts w:eastAsia="Calibri" w:cs="Arial"/>
                <w:color w:val="000000"/>
                <w:szCs w:val="22"/>
                <w:lang w:val="en-US"/>
              </w:rPr>
              <w:t xml:space="preserve"> </w:t>
            </w:r>
          </w:p>
        </w:tc>
        <w:tc>
          <w:tcPr>
            <w:tcW w:w="5821" w:type="dxa"/>
            <w:tcBorders>
              <w:top w:val="single" w:sz="4" w:space="0" w:color="000000"/>
              <w:left w:val="single" w:sz="4" w:space="0" w:color="000000"/>
              <w:bottom w:val="single" w:sz="4" w:space="0" w:color="000000"/>
              <w:right w:val="single" w:sz="4" w:space="0" w:color="000000"/>
            </w:tcBorders>
          </w:tcPr>
          <w:p w14:paraId="67C1E602" w14:textId="1E8C3ED4" w:rsidR="00C113A5" w:rsidRPr="00C113A5" w:rsidRDefault="00C113A5" w:rsidP="00C113A5">
            <w:pPr>
              <w:spacing w:before="0" w:after="0" w:line="259" w:lineRule="auto"/>
              <w:ind w:left="4"/>
              <w:rPr>
                <w:rFonts w:eastAsia="Calibri" w:cs="Arial"/>
                <w:color w:val="000000"/>
                <w:szCs w:val="22"/>
                <w:lang w:val="en-US"/>
              </w:rPr>
            </w:pPr>
            <w:r w:rsidRPr="00C113A5">
              <w:rPr>
                <w:rFonts w:eastAsia="Calibri" w:cs="Arial"/>
                <w:color w:val="000000"/>
                <w:szCs w:val="22"/>
                <w:lang w:val="en-US"/>
              </w:rPr>
              <w:t xml:space="preserve">Automated methods of identifying or verifying the identity of a person based on unique biological (anatomical or physiological) or behavioral characteristics. </w:t>
            </w:r>
          </w:p>
        </w:tc>
      </w:tr>
      <w:tr w:rsidR="00C113A5" w:rsidRPr="00C113A5" w14:paraId="5C6C7606" w14:textId="77777777" w:rsidTr="006A2825">
        <w:trPr>
          <w:trHeight w:val="1349"/>
        </w:trPr>
        <w:tc>
          <w:tcPr>
            <w:tcW w:w="1708" w:type="dxa"/>
            <w:tcBorders>
              <w:top w:val="single" w:sz="4" w:space="0" w:color="000000"/>
              <w:left w:val="single" w:sz="4" w:space="0" w:color="000000"/>
              <w:bottom w:val="single" w:sz="4" w:space="0" w:color="000000"/>
              <w:right w:val="single" w:sz="4" w:space="0" w:color="000000"/>
            </w:tcBorders>
          </w:tcPr>
          <w:p w14:paraId="1BA16474" w14:textId="77777777" w:rsidR="00C113A5" w:rsidRPr="00C113A5" w:rsidRDefault="00C113A5" w:rsidP="00C113A5">
            <w:pPr>
              <w:spacing w:before="0" w:after="0" w:line="259" w:lineRule="auto"/>
              <w:ind w:left="0"/>
              <w:rPr>
                <w:rFonts w:eastAsia="Calibri" w:cs="Arial"/>
                <w:color w:val="000000"/>
                <w:szCs w:val="22"/>
                <w:lang w:val="en-US"/>
              </w:rPr>
            </w:pPr>
            <w:r w:rsidRPr="00C113A5">
              <w:rPr>
                <w:rFonts w:eastAsia="Calibri" w:cs="Arial"/>
                <w:b/>
                <w:color w:val="000000"/>
                <w:szCs w:val="22"/>
                <w:lang w:val="en-US"/>
              </w:rPr>
              <w:t xml:space="preserve">Bluetooth </w:t>
            </w:r>
          </w:p>
        </w:tc>
        <w:tc>
          <w:tcPr>
            <w:tcW w:w="1739" w:type="dxa"/>
            <w:tcBorders>
              <w:top w:val="single" w:sz="4" w:space="0" w:color="000000"/>
              <w:left w:val="single" w:sz="4" w:space="0" w:color="000000"/>
              <w:bottom w:val="single" w:sz="4" w:space="0" w:color="000000"/>
              <w:right w:val="single" w:sz="4" w:space="0" w:color="000000"/>
            </w:tcBorders>
          </w:tcPr>
          <w:p w14:paraId="19976DAA" w14:textId="77777777" w:rsidR="00C113A5" w:rsidRPr="00C113A5" w:rsidRDefault="00C113A5" w:rsidP="00C113A5">
            <w:pPr>
              <w:spacing w:before="0" w:after="0" w:line="259" w:lineRule="auto"/>
              <w:ind w:left="4"/>
              <w:rPr>
                <w:rFonts w:eastAsia="Calibri" w:cs="Arial"/>
                <w:color w:val="000000"/>
                <w:szCs w:val="22"/>
                <w:lang w:val="en-US"/>
              </w:rPr>
            </w:pPr>
            <w:r w:rsidRPr="00C113A5">
              <w:rPr>
                <w:rFonts w:eastAsia="Calibri" w:cs="Arial"/>
                <w:color w:val="000000"/>
                <w:szCs w:val="22"/>
                <w:lang w:val="en-US"/>
              </w:rPr>
              <w:t xml:space="preserve"> </w:t>
            </w:r>
          </w:p>
        </w:tc>
        <w:tc>
          <w:tcPr>
            <w:tcW w:w="5821" w:type="dxa"/>
            <w:tcBorders>
              <w:top w:val="single" w:sz="4" w:space="0" w:color="000000"/>
              <w:left w:val="single" w:sz="4" w:space="0" w:color="000000"/>
              <w:bottom w:val="single" w:sz="4" w:space="0" w:color="000000"/>
              <w:right w:val="single" w:sz="4" w:space="0" w:color="000000"/>
            </w:tcBorders>
          </w:tcPr>
          <w:p w14:paraId="6156DD16" w14:textId="5FD9ACD4" w:rsidR="00C113A5" w:rsidRPr="00C113A5" w:rsidRDefault="00C113A5" w:rsidP="00C113A5">
            <w:pPr>
              <w:spacing w:before="0" w:after="0" w:line="259" w:lineRule="auto"/>
              <w:ind w:left="4"/>
              <w:rPr>
                <w:rFonts w:eastAsia="Calibri" w:cs="Arial"/>
                <w:color w:val="000000"/>
                <w:szCs w:val="22"/>
                <w:lang w:val="en-US"/>
              </w:rPr>
            </w:pPr>
            <w:r w:rsidRPr="00C113A5">
              <w:rPr>
                <w:rFonts w:eastAsia="Calibri" w:cs="Arial"/>
                <w:color w:val="000000"/>
                <w:szCs w:val="22"/>
                <w:lang w:val="en-US"/>
              </w:rPr>
              <w:t xml:space="preserve">Bluetooth is a wireless technology standard for exchanging data over short distances (10-100m, using short-wavelength UHF radio waves in the ISM band from 2.4 to 2.485 GHz) from fixed and mobile devices. Bluetooth is managed by the Bluetooth Special Interest Group </w:t>
            </w:r>
            <w:hyperlink r:id="rId12">
              <w:r w:rsidRPr="00C113A5">
                <w:rPr>
                  <w:rFonts w:eastAsia="Calibri" w:cs="Arial"/>
                  <w:color w:val="000000"/>
                  <w:szCs w:val="22"/>
                  <w:lang w:val="en-US"/>
                </w:rPr>
                <w:t>http://www.bluetooth.com</w:t>
              </w:r>
            </w:hyperlink>
            <w:hyperlink r:id="rId13">
              <w:r w:rsidRPr="00C113A5">
                <w:rPr>
                  <w:rFonts w:eastAsia="Calibri" w:cs="Arial"/>
                  <w:color w:val="000000"/>
                  <w:szCs w:val="22"/>
                  <w:lang w:val="en-US"/>
                </w:rPr>
                <w:t>.</w:t>
              </w:r>
            </w:hyperlink>
          </w:p>
        </w:tc>
      </w:tr>
      <w:tr w:rsidR="00C113A5" w:rsidRPr="00C113A5" w14:paraId="6EE34103" w14:textId="77777777" w:rsidTr="006A2825">
        <w:trPr>
          <w:trHeight w:val="1597"/>
        </w:trPr>
        <w:tc>
          <w:tcPr>
            <w:tcW w:w="1708" w:type="dxa"/>
            <w:tcBorders>
              <w:top w:val="single" w:sz="4" w:space="0" w:color="000000"/>
              <w:left w:val="single" w:sz="4" w:space="0" w:color="000000"/>
              <w:bottom w:val="single" w:sz="4" w:space="0" w:color="000000"/>
              <w:right w:val="single" w:sz="4" w:space="0" w:color="000000"/>
            </w:tcBorders>
          </w:tcPr>
          <w:p w14:paraId="47F8A6A3" w14:textId="77777777" w:rsidR="00C113A5" w:rsidRPr="00C113A5" w:rsidRDefault="00C113A5" w:rsidP="00C113A5">
            <w:pPr>
              <w:spacing w:before="0" w:after="0" w:line="259" w:lineRule="auto"/>
              <w:ind w:left="0"/>
              <w:jc w:val="both"/>
              <w:rPr>
                <w:rFonts w:eastAsia="Calibri" w:cs="Arial"/>
                <w:color w:val="000000"/>
                <w:szCs w:val="22"/>
                <w:lang w:val="en-US"/>
              </w:rPr>
            </w:pPr>
            <w:r w:rsidRPr="00C113A5">
              <w:rPr>
                <w:rFonts w:eastAsia="Calibri" w:cs="Arial"/>
                <w:b/>
                <w:color w:val="000000"/>
                <w:szCs w:val="22"/>
                <w:lang w:val="en-US"/>
              </w:rPr>
              <w:t xml:space="preserve">Bluetooth Low Energy (BLE) </w:t>
            </w:r>
          </w:p>
        </w:tc>
        <w:tc>
          <w:tcPr>
            <w:tcW w:w="1739" w:type="dxa"/>
            <w:tcBorders>
              <w:top w:val="single" w:sz="4" w:space="0" w:color="000000"/>
              <w:left w:val="single" w:sz="4" w:space="0" w:color="000000"/>
              <w:bottom w:val="single" w:sz="4" w:space="0" w:color="000000"/>
              <w:right w:val="single" w:sz="4" w:space="0" w:color="000000"/>
            </w:tcBorders>
          </w:tcPr>
          <w:p w14:paraId="291D889E" w14:textId="77777777" w:rsidR="00C113A5" w:rsidRPr="00C113A5" w:rsidRDefault="00C113A5" w:rsidP="00C113A5">
            <w:pPr>
              <w:spacing w:before="0" w:after="0" w:line="259" w:lineRule="auto"/>
              <w:ind w:left="4"/>
              <w:rPr>
                <w:rFonts w:eastAsia="Calibri" w:cs="Arial"/>
                <w:color w:val="000000"/>
                <w:szCs w:val="22"/>
                <w:lang w:val="en-US"/>
              </w:rPr>
            </w:pPr>
            <w:r w:rsidRPr="00C113A5">
              <w:rPr>
                <w:rFonts w:eastAsia="Calibri" w:cs="Arial"/>
                <w:color w:val="000000"/>
                <w:szCs w:val="22"/>
                <w:lang w:val="en-US"/>
              </w:rPr>
              <w:t xml:space="preserve"> </w:t>
            </w:r>
          </w:p>
        </w:tc>
        <w:tc>
          <w:tcPr>
            <w:tcW w:w="5821" w:type="dxa"/>
            <w:tcBorders>
              <w:top w:val="single" w:sz="4" w:space="0" w:color="000000"/>
              <w:left w:val="single" w:sz="4" w:space="0" w:color="000000"/>
              <w:bottom w:val="single" w:sz="4" w:space="0" w:color="000000"/>
              <w:right w:val="single" w:sz="4" w:space="0" w:color="000000"/>
            </w:tcBorders>
          </w:tcPr>
          <w:p w14:paraId="6D0EE139" w14:textId="6350BA03" w:rsidR="00C113A5" w:rsidRPr="00C113A5" w:rsidRDefault="00C113A5" w:rsidP="00C113A5">
            <w:pPr>
              <w:spacing w:before="0" w:after="0" w:line="259" w:lineRule="auto"/>
              <w:ind w:left="4" w:right="16"/>
              <w:rPr>
                <w:rFonts w:eastAsia="Calibri" w:cs="Arial"/>
                <w:color w:val="000000"/>
                <w:szCs w:val="22"/>
                <w:lang w:val="en-US"/>
              </w:rPr>
            </w:pPr>
            <w:r w:rsidRPr="00C113A5">
              <w:rPr>
                <w:rFonts w:eastAsia="Calibri" w:cs="Arial"/>
                <w:color w:val="000000"/>
                <w:szCs w:val="22"/>
                <w:lang w:val="en-US"/>
              </w:rPr>
              <w:t>Bluetooth low energy (BLE) is a wireless computer network technology designed and marketed as Bluetooth Smart by the not-for-profit non-stock corporation Bluetooth Special Interest Group (SIG). BLE is a subset of the Bluetooth 4.0 specification. BLE was designed to require less power and incur lower cost than Bluetooth, while providing a similar or larger communication range.</w:t>
            </w:r>
          </w:p>
        </w:tc>
      </w:tr>
      <w:tr w:rsidR="00C113A5" w:rsidRPr="00C113A5" w14:paraId="4611759B" w14:textId="77777777" w:rsidTr="006A2825">
        <w:trPr>
          <w:trHeight w:val="1106"/>
        </w:trPr>
        <w:tc>
          <w:tcPr>
            <w:tcW w:w="1708" w:type="dxa"/>
            <w:tcBorders>
              <w:top w:val="single" w:sz="4" w:space="0" w:color="000000"/>
              <w:left w:val="single" w:sz="4" w:space="0" w:color="000000"/>
              <w:bottom w:val="single" w:sz="4" w:space="0" w:color="000000"/>
              <w:right w:val="single" w:sz="4" w:space="0" w:color="000000"/>
            </w:tcBorders>
          </w:tcPr>
          <w:p w14:paraId="1F42134B" w14:textId="77777777" w:rsidR="00C113A5" w:rsidRPr="00C113A5" w:rsidRDefault="00C113A5" w:rsidP="00C113A5">
            <w:pPr>
              <w:spacing w:before="0" w:after="0" w:line="259" w:lineRule="auto"/>
              <w:ind w:left="0"/>
              <w:rPr>
                <w:rFonts w:eastAsia="Calibri" w:cs="Arial"/>
                <w:color w:val="000000"/>
                <w:szCs w:val="22"/>
                <w:lang w:val="en-US"/>
              </w:rPr>
            </w:pPr>
            <w:r w:rsidRPr="00C113A5">
              <w:rPr>
                <w:rFonts w:eastAsia="Calibri" w:cs="Arial"/>
                <w:b/>
                <w:color w:val="000000"/>
                <w:szCs w:val="22"/>
                <w:lang w:val="en-US"/>
              </w:rPr>
              <w:t xml:space="preserve">Business </w:t>
            </w:r>
          </w:p>
          <w:p w14:paraId="44EAD9D2" w14:textId="77777777" w:rsidR="00C113A5" w:rsidRPr="00C113A5" w:rsidRDefault="00C113A5" w:rsidP="00C113A5">
            <w:pPr>
              <w:spacing w:before="0" w:after="0" w:line="259" w:lineRule="auto"/>
              <w:ind w:left="0"/>
              <w:rPr>
                <w:rFonts w:eastAsia="Calibri" w:cs="Arial"/>
                <w:color w:val="000000"/>
                <w:szCs w:val="22"/>
                <w:lang w:val="en-US"/>
              </w:rPr>
            </w:pPr>
            <w:r w:rsidRPr="00C113A5">
              <w:rPr>
                <w:rFonts w:eastAsia="Calibri" w:cs="Arial"/>
                <w:b/>
                <w:color w:val="000000"/>
                <w:szCs w:val="22"/>
                <w:lang w:val="en-US"/>
              </w:rPr>
              <w:t xml:space="preserve">Application </w:t>
            </w:r>
          </w:p>
          <w:p w14:paraId="00B32243" w14:textId="77777777" w:rsidR="00C113A5" w:rsidRPr="00C113A5" w:rsidRDefault="00C113A5" w:rsidP="00C113A5">
            <w:pPr>
              <w:spacing w:before="0" w:after="0" w:line="259" w:lineRule="auto"/>
              <w:ind w:left="0"/>
              <w:rPr>
                <w:rFonts w:eastAsia="Calibri" w:cs="Arial"/>
                <w:color w:val="000000"/>
                <w:szCs w:val="22"/>
                <w:lang w:val="en-US"/>
              </w:rPr>
            </w:pPr>
            <w:r w:rsidRPr="00C113A5">
              <w:rPr>
                <w:rFonts w:eastAsia="Calibri" w:cs="Arial"/>
                <w:b/>
                <w:color w:val="000000"/>
                <w:szCs w:val="22"/>
                <w:lang w:val="en-US"/>
              </w:rPr>
              <w:t xml:space="preserve">Identifier (BAI) </w:t>
            </w:r>
          </w:p>
        </w:tc>
        <w:tc>
          <w:tcPr>
            <w:tcW w:w="1739" w:type="dxa"/>
            <w:tcBorders>
              <w:top w:val="single" w:sz="4" w:space="0" w:color="000000"/>
              <w:left w:val="single" w:sz="4" w:space="0" w:color="000000"/>
              <w:bottom w:val="single" w:sz="4" w:space="0" w:color="000000"/>
              <w:right w:val="single" w:sz="4" w:space="0" w:color="000000"/>
            </w:tcBorders>
          </w:tcPr>
          <w:p w14:paraId="73361710" w14:textId="77777777" w:rsidR="00C113A5" w:rsidRPr="00C113A5" w:rsidRDefault="00C113A5" w:rsidP="00C113A5">
            <w:pPr>
              <w:spacing w:before="0" w:after="0" w:line="259" w:lineRule="auto"/>
              <w:ind w:left="4"/>
              <w:rPr>
                <w:rFonts w:eastAsia="Calibri" w:cs="Arial"/>
                <w:color w:val="000000"/>
                <w:szCs w:val="22"/>
                <w:lang w:val="en-US"/>
              </w:rPr>
            </w:pPr>
            <w:r w:rsidRPr="00C113A5">
              <w:rPr>
                <w:rFonts w:eastAsia="Calibri" w:cs="Arial"/>
                <w:color w:val="000000"/>
                <w:szCs w:val="22"/>
                <w:lang w:val="en-US"/>
              </w:rPr>
              <w:t xml:space="preserve"> </w:t>
            </w:r>
          </w:p>
        </w:tc>
        <w:tc>
          <w:tcPr>
            <w:tcW w:w="5821" w:type="dxa"/>
            <w:tcBorders>
              <w:top w:val="single" w:sz="4" w:space="0" w:color="000000"/>
              <w:left w:val="single" w:sz="4" w:space="0" w:color="000000"/>
              <w:bottom w:val="single" w:sz="4" w:space="0" w:color="000000"/>
              <w:right w:val="single" w:sz="4" w:space="0" w:color="000000"/>
            </w:tcBorders>
          </w:tcPr>
          <w:p w14:paraId="7D1FBFE3" w14:textId="478A4260" w:rsidR="00C113A5" w:rsidRPr="00C113A5" w:rsidRDefault="00C113A5" w:rsidP="00C113A5">
            <w:pPr>
              <w:spacing w:before="0" w:after="0" w:line="259" w:lineRule="auto"/>
              <w:ind w:left="4"/>
              <w:rPr>
                <w:rFonts w:eastAsia="Calibri" w:cs="Arial"/>
                <w:color w:val="000000"/>
                <w:szCs w:val="22"/>
                <w:lang w:val="en-US"/>
              </w:rPr>
            </w:pPr>
            <w:r w:rsidRPr="00C113A5">
              <w:rPr>
                <w:rFonts w:eastAsia="Calibri" w:cs="Arial"/>
                <w:color w:val="000000"/>
                <w:szCs w:val="22"/>
                <w:lang w:val="en-US"/>
              </w:rPr>
              <w:t>Two-character code that identifies the intended use of a push payment. It determines the data carried in the message, the limits and economics that may apply to the transaction, and may be used by the sending and/or receiving issuer to make an authorization decision.</w:t>
            </w:r>
          </w:p>
        </w:tc>
      </w:tr>
      <w:tr w:rsidR="00C113A5" w:rsidRPr="00C113A5" w14:paraId="05C20D49" w14:textId="77777777" w:rsidTr="006A2825">
        <w:trPr>
          <w:trHeight w:val="1656"/>
        </w:trPr>
        <w:tc>
          <w:tcPr>
            <w:tcW w:w="1708" w:type="dxa"/>
            <w:tcBorders>
              <w:top w:val="single" w:sz="4" w:space="0" w:color="000000"/>
              <w:left w:val="single" w:sz="4" w:space="0" w:color="000000"/>
              <w:bottom w:val="single" w:sz="4" w:space="0" w:color="000000"/>
              <w:right w:val="single" w:sz="4" w:space="0" w:color="000000"/>
            </w:tcBorders>
          </w:tcPr>
          <w:p w14:paraId="26D984D1" w14:textId="77777777" w:rsidR="00C113A5" w:rsidRPr="00C113A5" w:rsidRDefault="00C113A5" w:rsidP="00C113A5">
            <w:pPr>
              <w:spacing w:before="0" w:after="0" w:line="259" w:lineRule="auto"/>
              <w:ind w:left="0"/>
              <w:rPr>
                <w:rFonts w:eastAsia="Calibri" w:cs="Arial"/>
                <w:color w:val="000000"/>
                <w:szCs w:val="22"/>
                <w:lang w:val="en-US"/>
              </w:rPr>
            </w:pPr>
            <w:r w:rsidRPr="00C113A5">
              <w:rPr>
                <w:rFonts w:eastAsia="Calibri" w:cs="Arial"/>
                <w:b/>
                <w:color w:val="000000"/>
                <w:szCs w:val="22"/>
                <w:lang w:val="en-US"/>
              </w:rPr>
              <w:t xml:space="preserve">Card Not Present (CNP) </w:t>
            </w:r>
          </w:p>
        </w:tc>
        <w:tc>
          <w:tcPr>
            <w:tcW w:w="1739" w:type="dxa"/>
            <w:tcBorders>
              <w:top w:val="single" w:sz="4" w:space="0" w:color="000000"/>
              <w:left w:val="single" w:sz="4" w:space="0" w:color="000000"/>
              <w:bottom w:val="single" w:sz="4" w:space="0" w:color="000000"/>
              <w:right w:val="single" w:sz="4" w:space="0" w:color="000000"/>
            </w:tcBorders>
          </w:tcPr>
          <w:p w14:paraId="01C900AC" w14:textId="77777777" w:rsidR="00C113A5" w:rsidRPr="00C113A5" w:rsidRDefault="00C113A5" w:rsidP="00C113A5">
            <w:pPr>
              <w:spacing w:before="0" w:after="0" w:line="259" w:lineRule="auto"/>
              <w:ind w:left="4"/>
              <w:rPr>
                <w:rFonts w:eastAsia="Calibri" w:cs="Arial"/>
                <w:color w:val="000000"/>
                <w:szCs w:val="22"/>
                <w:lang w:val="en-US"/>
              </w:rPr>
            </w:pPr>
            <w:r w:rsidRPr="00C113A5">
              <w:rPr>
                <w:rFonts w:eastAsia="Calibri" w:cs="Arial"/>
                <w:color w:val="000000"/>
                <w:szCs w:val="22"/>
                <w:lang w:val="en-US"/>
              </w:rPr>
              <w:t xml:space="preserve"> </w:t>
            </w:r>
          </w:p>
        </w:tc>
        <w:tc>
          <w:tcPr>
            <w:tcW w:w="5821" w:type="dxa"/>
            <w:tcBorders>
              <w:top w:val="single" w:sz="4" w:space="0" w:color="000000"/>
              <w:left w:val="single" w:sz="4" w:space="0" w:color="000000"/>
              <w:bottom w:val="single" w:sz="4" w:space="0" w:color="000000"/>
              <w:right w:val="single" w:sz="4" w:space="0" w:color="000000"/>
            </w:tcBorders>
          </w:tcPr>
          <w:p w14:paraId="172B898C" w14:textId="1E2137D7" w:rsidR="00C113A5" w:rsidRPr="00C113A5" w:rsidRDefault="00C113A5" w:rsidP="00C113A5">
            <w:pPr>
              <w:spacing w:before="0" w:after="70" w:line="243" w:lineRule="auto"/>
              <w:ind w:left="4"/>
              <w:rPr>
                <w:rFonts w:eastAsia="Calibri" w:cs="Arial"/>
                <w:color w:val="000000"/>
                <w:szCs w:val="22"/>
                <w:lang w:val="en-US"/>
              </w:rPr>
            </w:pPr>
            <w:r w:rsidRPr="00C113A5">
              <w:rPr>
                <w:rFonts w:eastAsia="Calibri" w:cs="Arial"/>
                <w:color w:val="000000"/>
                <w:szCs w:val="22"/>
                <w:lang w:val="en-US"/>
              </w:rPr>
              <w:t xml:space="preserve">Payment card transaction where the cardholder does not present the card for merchant examination at the time of purchase, such as a mail-order transaction or a purchase made over the telephone or Internet (using the U.S. Payment Forum CNP white paper definition).  </w:t>
            </w:r>
          </w:p>
          <w:p w14:paraId="7C488923" w14:textId="3DDFF837" w:rsidR="00C113A5" w:rsidRPr="00C113A5" w:rsidRDefault="00C113A5" w:rsidP="00C113A5">
            <w:pPr>
              <w:spacing w:before="0" w:after="0" w:line="259" w:lineRule="auto"/>
              <w:ind w:left="4"/>
              <w:rPr>
                <w:rFonts w:eastAsia="Calibri" w:cs="Arial"/>
                <w:color w:val="000000"/>
                <w:szCs w:val="22"/>
                <w:lang w:val="en-US"/>
              </w:rPr>
            </w:pPr>
            <w:r w:rsidRPr="00C113A5">
              <w:rPr>
                <w:rFonts w:eastAsia="Calibri" w:cs="Arial"/>
                <w:color w:val="000000"/>
                <w:szCs w:val="22"/>
                <w:lang w:val="en-US"/>
              </w:rPr>
              <w:t>*Mobile-based payments create complexities relative to card-present and card-not-present payments.</w:t>
            </w:r>
          </w:p>
        </w:tc>
      </w:tr>
      <w:tr w:rsidR="00C113A5" w:rsidRPr="00C113A5" w14:paraId="1AB6434B" w14:textId="77777777" w:rsidTr="006A2825">
        <w:trPr>
          <w:trHeight w:val="862"/>
        </w:trPr>
        <w:tc>
          <w:tcPr>
            <w:tcW w:w="1708" w:type="dxa"/>
            <w:tcBorders>
              <w:top w:val="single" w:sz="4" w:space="0" w:color="000000"/>
              <w:left w:val="single" w:sz="4" w:space="0" w:color="000000"/>
              <w:bottom w:val="single" w:sz="4" w:space="0" w:color="000000"/>
              <w:right w:val="single" w:sz="4" w:space="0" w:color="000000"/>
            </w:tcBorders>
          </w:tcPr>
          <w:p w14:paraId="00846FE2" w14:textId="77777777" w:rsidR="00C113A5" w:rsidRPr="00C113A5" w:rsidRDefault="00C113A5" w:rsidP="00C113A5">
            <w:pPr>
              <w:spacing w:before="0" w:after="0" w:line="259" w:lineRule="auto"/>
              <w:ind w:left="0"/>
              <w:rPr>
                <w:rFonts w:eastAsia="Calibri" w:cs="Arial"/>
                <w:color w:val="000000"/>
                <w:szCs w:val="22"/>
                <w:lang w:val="en-US"/>
              </w:rPr>
            </w:pPr>
            <w:r w:rsidRPr="00C113A5">
              <w:rPr>
                <w:rFonts w:eastAsia="Calibri" w:cs="Arial"/>
                <w:b/>
                <w:color w:val="000000"/>
                <w:szCs w:val="22"/>
                <w:lang w:val="en-US"/>
              </w:rPr>
              <w:t xml:space="preserve">Card On File </w:t>
            </w:r>
          </w:p>
        </w:tc>
        <w:tc>
          <w:tcPr>
            <w:tcW w:w="1739" w:type="dxa"/>
            <w:tcBorders>
              <w:top w:val="single" w:sz="4" w:space="0" w:color="000000"/>
              <w:left w:val="single" w:sz="4" w:space="0" w:color="000000"/>
              <w:bottom w:val="single" w:sz="4" w:space="0" w:color="000000"/>
              <w:right w:val="single" w:sz="4" w:space="0" w:color="000000"/>
            </w:tcBorders>
          </w:tcPr>
          <w:p w14:paraId="73C4D3B7" w14:textId="77777777" w:rsidR="00C113A5" w:rsidRPr="00C113A5" w:rsidRDefault="00C113A5" w:rsidP="00C113A5">
            <w:pPr>
              <w:spacing w:before="0" w:after="0" w:line="259" w:lineRule="auto"/>
              <w:ind w:left="4"/>
              <w:rPr>
                <w:rFonts w:eastAsia="Calibri" w:cs="Arial"/>
                <w:color w:val="000000"/>
                <w:szCs w:val="22"/>
                <w:lang w:val="en-US"/>
              </w:rPr>
            </w:pPr>
            <w:r w:rsidRPr="00C113A5">
              <w:rPr>
                <w:rFonts w:eastAsia="Calibri" w:cs="Arial"/>
                <w:color w:val="000000"/>
                <w:szCs w:val="22"/>
                <w:lang w:val="en-US"/>
              </w:rPr>
              <w:t xml:space="preserve"> </w:t>
            </w:r>
          </w:p>
        </w:tc>
        <w:tc>
          <w:tcPr>
            <w:tcW w:w="5821" w:type="dxa"/>
            <w:tcBorders>
              <w:top w:val="single" w:sz="4" w:space="0" w:color="000000"/>
              <w:left w:val="single" w:sz="4" w:space="0" w:color="000000"/>
              <w:bottom w:val="single" w:sz="4" w:space="0" w:color="000000"/>
              <w:right w:val="single" w:sz="4" w:space="0" w:color="000000"/>
            </w:tcBorders>
          </w:tcPr>
          <w:p w14:paraId="60FB1089" w14:textId="0BA9EC06" w:rsidR="00C113A5" w:rsidRPr="00C113A5" w:rsidRDefault="00C113A5" w:rsidP="00C113A5">
            <w:pPr>
              <w:spacing w:before="0" w:after="0" w:line="259" w:lineRule="auto"/>
              <w:ind w:left="4"/>
              <w:rPr>
                <w:rFonts w:eastAsia="Calibri" w:cs="Arial"/>
                <w:color w:val="000000"/>
                <w:szCs w:val="22"/>
                <w:lang w:val="en-US"/>
              </w:rPr>
            </w:pPr>
            <w:r w:rsidRPr="00C113A5">
              <w:rPr>
                <w:rFonts w:eastAsia="Calibri" w:cs="Arial"/>
                <w:color w:val="000000"/>
                <w:szCs w:val="22"/>
                <w:lang w:val="en-US"/>
              </w:rPr>
              <w:t>Payment credentials provided by the cardholder to a merchant with the authorization to use the stored “card on file” credentials for payment (for individual or recurring payments).</w:t>
            </w:r>
            <w:r w:rsidRPr="00C113A5">
              <w:rPr>
                <w:rFonts w:eastAsia="Calibri" w:cs="Arial"/>
                <w:color w:val="000000"/>
                <w:szCs w:val="22"/>
                <w:vertAlign w:val="superscript"/>
                <w:lang w:val="en-US"/>
              </w:rPr>
              <w:t xml:space="preserve">  </w:t>
            </w:r>
            <w:r w:rsidRPr="00C113A5">
              <w:rPr>
                <w:rFonts w:eastAsia="Calibri" w:cs="Arial"/>
                <w:color w:val="000000"/>
                <w:szCs w:val="22"/>
                <w:lang w:val="en-US"/>
              </w:rPr>
              <w:t xml:space="preserve"> </w:t>
            </w:r>
          </w:p>
        </w:tc>
      </w:tr>
      <w:tr w:rsidR="00C113A5" w:rsidRPr="00C113A5" w14:paraId="5D1CA4E0" w14:textId="77777777" w:rsidTr="006A2825">
        <w:trPr>
          <w:trHeight w:val="1106"/>
        </w:trPr>
        <w:tc>
          <w:tcPr>
            <w:tcW w:w="1708" w:type="dxa"/>
            <w:tcBorders>
              <w:top w:val="single" w:sz="4" w:space="0" w:color="000000"/>
              <w:left w:val="single" w:sz="4" w:space="0" w:color="000000"/>
              <w:bottom w:val="single" w:sz="4" w:space="0" w:color="000000"/>
              <w:right w:val="single" w:sz="4" w:space="0" w:color="000000"/>
            </w:tcBorders>
          </w:tcPr>
          <w:p w14:paraId="5D4060D2" w14:textId="77777777" w:rsidR="00C113A5" w:rsidRPr="00C113A5" w:rsidRDefault="00C113A5" w:rsidP="00C113A5">
            <w:pPr>
              <w:spacing w:before="0" w:after="0" w:line="259" w:lineRule="auto"/>
              <w:ind w:left="0"/>
              <w:rPr>
                <w:rFonts w:eastAsia="Calibri" w:cs="Arial"/>
                <w:color w:val="000000"/>
                <w:szCs w:val="22"/>
                <w:lang w:val="en-US"/>
              </w:rPr>
            </w:pPr>
            <w:r w:rsidRPr="00C113A5">
              <w:rPr>
                <w:rFonts w:eastAsia="Calibri" w:cs="Arial"/>
                <w:b/>
                <w:color w:val="000000"/>
                <w:szCs w:val="22"/>
                <w:lang w:val="en-US"/>
              </w:rPr>
              <w:t xml:space="preserve">Cardholder </w:t>
            </w:r>
          </w:p>
          <w:p w14:paraId="09CF4A8F" w14:textId="77777777" w:rsidR="00C113A5" w:rsidRPr="00C113A5" w:rsidRDefault="00C113A5" w:rsidP="00C113A5">
            <w:pPr>
              <w:spacing w:before="0" w:after="0" w:line="259" w:lineRule="auto"/>
              <w:ind w:left="0"/>
              <w:rPr>
                <w:rFonts w:eastAsia="Calibri" w:cs="Arial"/>
                <w:color w:val="000000"/>
                <w:szCs w:val="22"/>
                <w:lang w:val="en-US"/>
              </w:rPr>
            </w:pPr>
            <w:r w:rsidRPr="00C113A5">
              <w:rPr>
                <w:rFonts w:eastAsia="Calibri" w:cs="Arial"/>
                <w:b/>
                <w:color w:val="000000"/>
                <w:szCs w:val="22"/>
                <w:lang w:val="en-US"/>
              </w:rPr>
              <w:t xml:space="preserve">Initiated </w:t>
            </w:r>
          </w:p>
          <w:p w14:paraId="706C037F" w14:textId="77777777" w:rsidR="00C113A5" w:rsidRPr="00C113A5" w:rsidRDefault="00C113A5" w:rsidP="00C113A5">
            <w:pPr>
              <w:spacing w:before="0" w:after="0" w:line="259" w:lineRule="auto"/>
              <w:ind w:left="0"/>
              <w:rPr>
                <w:rFonts w:eastAsia="Calibri" w:cs="Arial"/>
                <w:color w:val="000000"/>
                <w:szCs w:val="22"/>
                <w:lang w:val="en-US"/>
              </w:rPr>
            </w:pPr>
            <w:r w:rsidRPr="00C113A5">
              <w:rPr>
                <w:rFonts w:eastAsia="Calibri" w:cs="Arial"/>
                <w:b/>
                <w:color w:val="000000"/>
                <w:szCs w:val="22"/>
                <w:lang w:val="en-US"/>
              </w:rPr>
              <w:t xml:space="preserve">Transaction </w:t>
            </w:r>
          </w:p>
        </w:tc>
        <w:tc>
          <w:tcPr>
            <w:tcW w:w="1739" w:type="dxa"/>
            <w:tcBorders>
              <w:top w:val="single" w:sz="4" w:space="0" w:color="000000"/>
              <w:left w:val="single" w:sz="4" w:space="0" w:color="000000"/>
              <w:bottom w:val="single" w:sz="4" w:space="0" w:color="000000"/>
              <w:right w:val="single" w:sz="4" w:space="0" w:color="000000"/>
            </w:tcBorders>
          </w:tcPr>
          <w:p w14:paraId="7ACF1E23" w14:textId="77777777" w:rsidR="00C113A5" w:rsidRPr="00C113A5" w:rsidRDefault="00C113A5" w:rsidP="00C113A5">
            <w:pPr>
              <w:spacing w:before="0" w:after="0" w:line="259" w:lineRule="auto"/>
              <w:ind w:left="4"/>
              <w:rPr>
                <w:rFonts w:eastAsia="Calibri" w:cs="Arial"/>
                <w:color w:val="000000"/>
                <w:szCs w:val="22"/>
                <w:lang w:val="en-US"/>
              </w:rPr>
            </w:pPr>
            <w:r w:rsidRPr="00C113A5">
              <w:rPr>
                <w:rFonts w:eastAsia="Calibri" w:cs="Arial"/>
                <w:color w:val="000000"/>
                <w:szCs w:val="22"/>
                <w:lang w:val="en-US"/>
              </w:rPr>
              <w:t xml:space="preserve"> </w:t>
            </w:r>
          </w:p>
        </w:tc>
        <w:tc>
          <w:tcPr>
            <w:tcW w:w="5821" w:type="dxa"/>
            <w:tcBorders>
              <w:top w:val="single" w:sz="4" w:space="0" w:color="000000"/>
              <w:left w:val="single" w:sz="4" w:space="0" w:color="000000"/>
              <w:bottom w:val="single" w:sz="4" w:space="0" w:color="000000"/>
              <w:right w:val="single" w:sz="4" w:space="0" w:color="000000"/>
            </w:tcBorders>
          </w:tcPr>
          <w:p w14:paraId="76C4206B" w14:textId="77777777" w:rsidR="00C113A5" w:rsidRPr="00C113A5" w:rsidRDefault="00C113A5" w:rsidP="00C113A5">
            <w:pPr>
              <w:spacing w:before="0" w:after="0" w:line="259" w:lineRule="auto"/>
              <w:ind w:left="4"/>
              <w:rPr>
                <w:rFonts w:eastAsia="Calibri" w:cs="Arial"/>
                <w:color w:val="000000"/>
                <w:szCs w:val="22"/>
                <w:lang w:val="en-US"/>
              </w:rPr>
            </w:pPr>
            <w:r w:rsidRPr="00C113A5">
              <w:rPr>
                <w:rFonts w:eastAsia="Calibri" w:cs="Arial"/>
                <w:color w:val="000000"/>
                <w:szCs w:val="22"/>
                <w:lang w:val="en-US"/>
              </w:rPr>
              <w:t>Any transaction where the cardholder is present and provides their payment credential. This can be through a terminal in store or online through a checkout experience. A cardholder-initiated transaction contains verification that the cardholder was involved in the transaction.</w:t>
            </w:r>
            <w:r w:rsidRPr="00C113A5">
              <w:rPr>
                <w:rFonts w:eastAsia="Calibri" w:cs="Arial"/>
                <w:color w:val="000000"/>
                <w:szCs w:val="22"/>
                <w:vertAlign w:val="superscript"/>
                <w:lang w:val="en-US"/>
              </w:rPr>
              <w:t>5</w:t>
            </w:r>
            <w:r w:rsidRPr="00C113A5">
              <w:rPr>
                <w:rFonts w:eastAsia="Calibri" w:cs="Arial"/>
                <w:color w:val="000000"/>
                <w:szCs w:val="22"/>
                <w:lang w:val="en-US"/>
              </w:rPr>
              <w:t xml:space="preserve"> </w:t>
            </w:r>
          </w:p>
        </w:tc>
      </w:tr>
      <w:tr w:rsidR="00C113A5" w:rsidRPr="00C113A5" w14:paraId="0B3D8414" w14:textId="77777777" w:rsidTr="006A2825">
        <w:trPr>
          <w:trHeight w:val="619"/>
        </w:trPr>
        <w:tc>
          <w:tcPr>
            <w:tcW w:w="1708" w:type="dxa"/>
            <w:tcBorders>
              <w:top w:val="single" w:sz="4" w:space="0" w:color="000000"/>
              <w:left w:val="single" w:sz="4" w:space="0" w:color="000000"/>
              <w:bottom w:val="single" w:sz="4" w:space="0" w:color="000000"/>
              <w:right w:val="single" w:sz="4" w:space="0" w:color="000000"/>
            </w:tcBorders>
          </w:tcPr>
          <w:p w14:paraId="2EEE16E5" w14:textId="77777777" w:rsidR="00C113A5" w:rsidRPr="00C113A5" w:rsidRDefault="00C113A5" w:rsidP="00C113A5">
            <w:pPr>
              <w:spacing w:before="0" w:after="0" w:line="259" w:lineRule="auto"/>
              <w:ind w:left="0"/>
              <w:rPr>
                <w:rFonts w:eastAsia="Calibri" w:cs="Arial"/>
                <w:color w:val="000000"/>
                <w:szCs w:val="22"/>
                <w:lang w:val="en-US"/>
              </w:rPr>
            </w:pPr>
            <w:r w:rsidRPr="00C113A5">
              <w:rPr>
                <w:rFonts w:eastAsia="Calibri" w:cs="Arial"/>
                <w:b/>
                <w:color w:val="000000"/>
                <w:szCs w:val="22"/>
                <w:lang w:val="en-US"/>
              </w:rPr>
              <w:t xml:space="preserve">Closed Loop </w:t>
            </w:r>
          </w:p>
          <w:p w14:paraId="7EF109C8" w14:textId="77777777" w:rsidR="00C113A5" w:rsidRPr="00C113A5" w:rsidRDefault="00C113A5" w:rsidP="00C113A5">
            <w:pPr>
              <w:spacing w:before="0" w:after="0" w:line="259" w:lineRule="auto"/>
              <w:ind w:left="0"/>
              <w:rPr>
                <w:rFonts w:eastAsia="Calibri" w:cs="Arial"/>
                <w:color w:val="000000"/>
                <w:szCs w:val="22"/>
                <w:lang w:val="en-US"/>
              </w:rPr>
            </w:pPr>
            <w:r w:rsidRPr="00C113A5">
              <w:rPr>
                <w:rFonts w:eastAsia="Calibri" w:cs="Arial"/>
                <w:b/>
                <w:color w:val="000000"/>
                <w:szCs w:val="22"/>
                <w:lang w:val="en-US"/>
              </w:rPr>
              <w:t xml:space="preserve">Mobile Payment </w:t>
            </w:r>
          </w:p>
        </w:tc>
        <w:tc>
          <w:tcPr>
            <w:tcW w:w="1739" w:type="dxa"/>
            <w:tcBorders>
              <w:top w:val="single" w:sz="4" w:space="0" w:color="000000"/>
              <w:left w:val="single" w:sz="4" w:space="0" w:color="000000"/>
              <w:bottom w:val="single" w:sz="4" w:space="0" w:color="000000"/>
              <w:right w:val="single" w:sz="4" w:space="0" w:color="000000"/>
            </w:tcBorders>
          </w:tcPr>
          <w:p w14:paraId="00113F83" w14:textId="77777777" w:rsidR="00C113A5" w:rsidRPr="00C113A5" w:rsidRDefault="00C113A5" w:rsidP="00C113A5">
            <w:pPr>
              <w:spacing w:before="0" w:after="0" w:line="259" w:lineRule="auto"/>
              <w:ind w:left="4"/>
              <w:rPr>
                <w:rFonts w:eastAsia="Calibri" w:cs="Arial"/>
                <w:color w:val="000000"/>
                <w:szCs w:val="22"/>
                <w:lang w:val="en-US"/>
              </w:rPr>
            </w:pPr>
            <w:r w:rsidRPr="00C113A5">
              <w:rPr>
                <w:rFonts w:eastAsia="Calibri" w:cs="Arial"/>
                <w:color w:val="000000"/>
                <w:szCs w:val="22"/>
                <w:lang w:val="en-US"/>
              </w:rPr>
              <w:t xml:space="preserve"> </w:t>
            </w:r>
          </w:p>
        </w:tc>
        <w:tc>
          <w:tcPr>
            <w:tcW w:w="5821" w:type="dxa"/>
            <w:tcBorders>
              <w:top w:val="single" w:sz="4" w:space="0" w:color="000000"/>
              <w:left w:val="single" w:sz="4" w:space="0" w:color="000000"/>
              <w:bottom w:val="single" w:sz="4" w:space="0" w:color="000000"/>
              <w:right w:val="single" w:sz="4" w:space="0" w:color="000000"/>
            </w:tcBorders>
          </w:tcPr>
          <w:p w14:paraId="30BE2FD3" w14:textId="22F74544" w:rsidR="00C113A5" w:rsidRPr="00C113A5" w:rsidRDefault="00C113A5" w:rsidP="00C113A5">
            <w:pPr>
              <w:spacing w:before="0" w:after="0" w:line="259" w:lineRule="auto"/>
              <w:ind w:left="4"/>
              <w:rPr>
                <w:rFonts w:eastAsia="Calibri" w:cs="Arial"/>
                <w:color w:val="000000"/>
                <w:szCs w:val="22"/>
                <w:lang w:val="en-US"/>
              </w:rPr>
            </w:pPr>
            <w:r w:rsidRPr="00C113A5">
              <w:rPr>
                <w:rFonts w:eastAsia="Calibri" w:cs="Arial"/>
                <w:color w:val="000000"/>
                <w:szCs w:val="22"/>
                <w:lang w:val="en-US"/>
              </w:rPr>
              <w:t>A mobile payment system that is specific to single merchant organization or small group of merchants.</w:t>
            </w:r>
            <w:r w:rsidRPr="00C113A5">
              <w:rPr>
                <w:rFonts w:eastAsia="Calibri" w:cs="Arial"/>
                <w:color w:val="000000"/>
                <w:szCs w:val="22"/>
                <w:vertAlign w:val="superscript"/>
                <w:lang w:val="en-US"/>
              </w:rPr>
              <w:t xml:space="preserve"> </w:t>
            </w:r>
            <w:r w:rsidRPr="00C113A5">
              <w:rPr>
                <w:rFonts w:eastAsia="Calibri" w:cs="Arial"/>
                <w:color w:val="000000"/>
                <w:szCs w:val="22"/>
                <w:lang w:val="en-US"/>
              </w:rPr>
              <w:t xml:space="preserve"> </w:t>
            </w:r>
          </w:p>
        </w:tc>
      </w:tr>
      <w:tr w:rsidR="00C113A5" w:rsidRPr="00C113A5" w14:paraId="57809E03" w14:textId="77777777" w:rsidTr="006A2825">
        <w:trPr>
          <w:trHeight w:val="1594"/>
        </w:trPr>
        <w:tc>
          <w:tcPr>
            <w:tcW w:w="1708" w:type="dxa"/>
            <w:tcBorders>
              <w:top w:val="single" w:sz="4" w:space="0" w:color="000000"/>
              <w:left w:val="single" w:sz="4" w:space="0" w:color="000000"/>
              <w:bottom w:val="single" w:sz="4" w:space="0" w:color="000000"/>
              <w:right w:val="single" w:sz="4" w:space="0" w:color="000000"/>
            </w:tcBorders>
          </w:tcPr>
          <w:p w14:paraId="5200ACE2" w14:textId="77777777" w:rsidR="00C113A5" w:rsidRPr="00C113A5" w:rsidRDefault="00C113A5" w:rsidP="00C113A5">
            <w:pPr>
              <w:spacing w:before="0" w:after="0" w:line="259" w:lineRule="auto"/>
              <w:ind w:left="0"/>
              <w:rPr>
                <w:rFonts w:eastAsia="Calibri" w:cs="Arial"/>
                <w:color w:val="000000"/>
                <w:szCs w:val="22"/>
                <w:lang w:val="en-US"/>
              </w:rPr>
            </w:pPr>
            <w:r w:rsidRPr="00C113A5">
              <w:rPr>
                <w:rFonts w:eastAsia="Calibri" w:cs="Arial"/>
                <w:b/>
                <w:color w:val="000000"/>
                <w:szCs w:val="22"/>
                <w:lang w:val="en-US"/>
              </w:rPr>
              <w:t xml:space="preserve">Cloud </w:t>
            </w:r>
          </w:p>
        </w:tc>
        <w:tc>
          <w:tcPr>
            <w:tcW w:w="1739" w:type="dxa"/>
            <w:tcBorders>
              <w:top w:val="single" w:sz="4" w:space="0" w:color="000000"/>
              <w:left w:val="single" w:sz="4" w:space="0" w:color="000000"/>
              <w:bottom w:val="single" w:sz="4" w:space="0" w:color="000000"/>
              <w:right w:val="single" w:sz="4" w:space="0" w:color="000000"/>
            </w:tcBorders>
          </w:tcPr>
          <w:p w14:paraId="7EF54E16" w14:textId="77777777" w:rsidR="00C113A5" w:rsidRPr="00C113A5" w:rsidRDefault="00C113A5" w:rsidP="00C113A5">
            <w:pPr>
              <w:spacing w:before="0" w:after="0" w:line="259" w:lineRule="auto"/>
              <w:ind w:left="4"/>
              <w:rPr>
                <w:rFonts w:eastAsia="Calibri" w:cs="Arial"/>
                <w:color w:val="000000"/>
                <w:szCs w:val="22"/>
                <w:lang w:val="en-US"/>
              </w:rPr>
            </w:pPr>
            <w:r w:rsidRPr="00C113A5">
              <w:rPr>
                <w:rFonts w:eastAsia="Calibri" w:cs="Arial"/>
                <w:color w:val="000000"/>
                <w:szCs w:val="22"/>
                <w:lang w:val="en-US"/>
              </w:rPr>
              <w:t xml:space="preserve"> </w:t>
            </w:r>
          </w:p>
        </w:tc>
        <w:tc>
          <w:tcPr>
            <w:tcW w:w="5821" w:type="dxa"/>
            <w:tcBorders>
              <w:top w:val="single" w:sz="4" w:space="0" w:color="000000"/>
              <w:left w:val="single" w:sz="4" w:space="0" w:color="000000"/>
              <w:bottom w:val="single" w:sz="4" w:space="0" w:color="000000"/>
              <w:right w:val="single" w:sz="4" w:space="0" w:color="000000"/>
            </w:tcBorders>
          </w:tcPr>
          <w:p w14:paraId="23C1A917" w14:textId="03290C7C" w:rsidR="00C113A5" w:rsidRPr="00C113A5" w:rsidRDefault="00C113A5" w:rsidP="00C113A5">
            <w:pPr>
              <w:spacing w:before="0" w:after="0" w:line="259" w:lineRule="auto"/>
              <w:ind w:left="4"/>
              <w:rPr>
                <w:rFonts w:eastAsia="Calibri" w:cs="Arial"/>
                <w:color w:val="000000"/>
                <w:szCs w:val="22"/>
                <w:lang w:val="en-US"/>
              </w:rPr>
            </w:pPr>
            <w:r w:rsidRPr="00C113A5">
              <w:rPr>
                <w:rFonts w:eastAsia="Calibri" w:cs="Arial"/>
                <w:color w:val="000000"/>
                <w:szCs w:val="22"/>
                <w:lang w:val="en-US"/>
              </w:rPr>
              <w:t xml:space="preserve">A reference to using cloud computing to access services and applications.  Cloud computing is a model for enabling ubiquitous, convenient, on-demand network access to a shared pool of configurable computing resources (e.g., networks, servers, storage, applications, and services) that can be rapidly provisioned and released with minimal management effort or service provider interaction. </w:t>
            </w:r>
          </w:p>
        </w:tc>
      </w:tr>
    </w:tbl>
    <w:p w14:paraId="55608E59" w14:textId="6AF9DFCD" w:rsidR="00C113A5" w:rsidRDefault="00C113A5" w:rsidP="001A3D5E"/>
    <w:tbl>
      <w:tblPr>
        <w:tblStyle w:val="TableGrid0"/>
        <w:tblW w:w="9268" w:type="dxa"/>
        <w:tblInd w:w="92" w:type="dxa"/>
        <w:tblCellMar>
          <w:top w:w="105" w:type="dxa"/>
          <w:left w:w="104" w:type="dxa"/>
          <w:right w:w="78" w:type="dxa"/>
        </w:tblCellMar>
        <w:tblLook w:val="04A0" w:firstRow="1" w:lastRow="0" w:firstColumn="1" w:lastColumn="0" w:noHBand="0" w:noVBand="1"/>
      </w:tblPr>
      <w:tblGrid>
        <w:gridCol w:w="1907"/>
        <w:gridCol w:w="1540"/>
        <w:gridCol w:w="5821"/>
      </w:tblGrid>
      <w:tr w:rsidR="00C113A5" w:rsidRPr="00C113A5" w14:paraId="3EB91D04" w14:textId="77777777" w:rsidTr="006A2825">
        <w:trPr>
          <w:trHeight w:val="860"/>
        </w:trPr>
        <w:tc>
          <w:tcPr>
            <w:tcW w:w="1907" w:type="dxa"/>
            <w:tcBorders>
              <w:top w:val="single" w:sz="4" w:space="0" w:color="000000"/>
              <w:left w:val="single" w:sz="4" w:space="0" w:color="000000"/>
              <w:bottom w:val="single" w:sz="4" w:space="0" w:color="000000"/>
              <w:right w:val="single" w:sz="4" w:space="0" w:color="000000"/>
            </w:tcBorders>
            <w:shd w:val="clear" w:color="auto" w:fill="002060"/>
            <w:vAlign w:val="center"/>
          </w:tcPr>
          <w:p w14:paraId="355AD62D" w14:textId="77777777" w:rsidR="00C113A5" w:rsidRPr="00C113A5" w:rsidRDefault="00C113A5" w:rsidP="00C113A5">
            <w:pPr>
              <w:spacing w:before="0" w:after="0" w:line="259" w:lineRule="auto"/>
              <w:ind w:left="0" w:right="37"/>
              <w:jc w:val="center"/>
              <w:rPr>
                <w:rFonts w:eastAsia="Calibri" w:cs="Arial"/>
                <w:color w:val="000000"/>
                <w:szCs w:val="22"/>
                <w:lang w:val="en-US"/>
              </w:rPr>
            </w:pPr>
            <w:r w:rsidRPr="00C113A5">
              <w:rPr>
                <w:rFonts w:eastAsia="Calibri" w:cs="Arial"/>
                <w:b/>
                <w:color w:val="FFFFFF"/>
                <w:szCs w:val="22"/>
                <w:lang w:val="en-US"/>
              </w:rPr>
              <w:t xml:space="preserve">Term </w:t>
            </w:r>
          </w:p>
        </w:tc>
        <w:tc>
          <w:tcPr>
            <w:tcW w:w="1540" w:type="dxa"/>
            <w:tcBorders>
              <w:top w:val="single" w:sz="4" w:space="0" w:color="000000"/>
              <w:left w:val="single" w:sz="4" w:space="0" w:color="000000"/>
              <w:bottom w:val="single" w:sz="4" w:space="0" w:color="000000"/>
              <w:right w:val="single" w:sz="4" w:space="0" w:color="000000"/>
            </w:tcBorders>
            <w:shd w:val="clear" w:color="auto" w:fill="002060"/>
          </w:tcPr>
          <w:p w14:paraId="78D75642" w14:textId="77777777" w:rsidR="00C113A5" w:rsidRPr="00C113A5" w:rsidRDefault="00C113A5" w:rsidP="00C113A5">
            <w:pPr>
              <w:spacing w:before="0" w:after="0" w:line="259" w:lineRule="auto"/>
              <w:ind w:left="0" w:right="28"/>
              <w:jc w:val="center"/>
              <w:rPr>
                <w:rFonts w:eastAsia="Calibri" w:cs="Arial"/>
                <w:color w:val="000000"/>
                <w:szCs w:val="22"/>
                <w:lang w:val="en-US"/>
              </w:rPr>
            </w:pPr>
            <w:r w:rsidRPr="00C113A5">
              <w:rPr>
                <w:rFonts w:eastAsia="Calibri" w:cs="Arial"/>
                <w:b/>
                <w:color w:val="FFFFFF"/>
                <w:szCs w:val="22"/>
                <w:lang w:val="en-US"/>
              </w:rPr>
              <w:t xml:space="preserve">Also </w:t>
            </w:r>
          </w:p>
          <w:p w14:paraId="781520FA" w14:textId="77777777" w:rsidR="00C113A5" w:rsidRPr="00C113A5" w:rsidRDefault="00C113A5" w:rsidP="00C113A5">
            <w:pPr>
              <w:spacing w:before="0" w:after="0" w:line="259" w:lineRule="auto"/>
              <w:ind w:left="20"/>
              <w:rPr>
                <w:rFonts w:eastAsia="Calibri" w:cs="Arial"/>
                <w:color w:val="000000"/>
                <w:szCs w:val="22"/>
                <w:lang w:val="en-US"/>
              </w:rPr>
            </w:pPr>
            <w:r w:rsidRPr="00C113A5">
              <w:rPr>
                <w:rFonts w:eastAsia="Calibri" w:cs="Arial"/>
                <w:b/>
                <w:color w:val="FFFFFF"/>
                <w:szCs w:val="22"/>
                <w:lang w:val="en-US"/>
              </w:rPr>
              <w:t xml:space="preserve">Known As </w:t>
            </w:r>
          </w:p>
          <w:p w14:paraId="5D9F1287" w14:textId="77777777" w:rsidR="00C113A5" w:rsidRPr="00C113A5" w:rsidRDefault="00C113A5" w:rsidP="00C113A5">
            <w:pPr>
              <w:spacing w:before="0" w:after="0" w:line="259" w:lineRule="auto"/>
              <w:ind w:left="0" w:right="32"/>
              <w:jc w:val="center"/>
              <w:rPr>
                <w:rFonts w:eastAsia="Calibri" w:cs="Arial"/>
                <w:color w:val="000000"/>
                <w:szCs w:val="22"/>
                <w:lang w:val="en-US"/>
              </w:rPr>
            </w:pPr>
            <w:r w:rsidRPr="00C113A5">
              <w:rPr>
                <w:rFonts w:eastAsia="Calibri" w:cs="Arial"/>
                <w:b/>
                <w:color w:val="FFFFFF"/>
                <w:szCs w:val="22"/>
                <w:lang w:val="en-US"/>
              </w:rPr>
              <w:t xml:space="preserve">(AKA) </w:t>
            </w:r>
          </w:p>
        </w:tc>
        <w:tc>
          <w:tcPr>
            <w:tcW w:w="5821" w:type="dxa"/>
            <w:tcBorders>
              <w:top w:val="single" w:sz="4" w:space="0" w:color="000000"/>
              <w:left w:val="single" w:sz="4" w:space="0" w:color="000000"/>
              <w:bottom w:val="single" w:sz="4" w:space="0" w:color="000000"/>
              <w:right w:val="single" w:sz="4" w:space="0" w:color="000000"/>
            </w:tcBorders>
            <w:shd w:val="clear" w:color="auto" w:fill="002060"/>
            <w:vAlign w:val="center"/>
          </w:tcPr>
          <w:p w14:paraId="3A969AB0" w14:textId="77777777" w:rsidR="00C113A5" w:rsidRPr="00C113A5" w:rsidRDefault="00C113A5" w:rsidP="00C113A5">
            <w:pPr>
              <w:spacing w:before="0" w:after="0" w:line="259" w:lineRule="auto"/>
              <w:ind w:left="0" w:right="33"/>
              <w:jc w:val="center"/>
              <w:rPr>
                <w:rFonts w:eastAsia="Calibri" w:cs="Arial"/>
                <w:color w:val="000000"/>
                <w:szCs w:val="22"/>
                <w:lang w:val="en-US"/>
              </w:rPr>
            </w:pPr>
            <w:r w:rsidRPr="00C113A5">
              <w:rPr>
                <w:rFonts w:eastAsia="Calibri" w:cs="Arial"/>
                <w:b/>
                <w:color w:val="FFFFFF"/>
                <w:szCs w:val="22"/>
                <w:lang w:val="en-US"/>
              </w:rPr>
              <w:t xml:space="preserve">Industry Stakeholder Definition </w:t>
            </w:r>
          </w:p>
        </w:tc>
      </w:tr>
      <w:tr w:rsidR="00C113A5" w:rsidRPr="00C113A5" w14:paraId="64DC2FFC" w14:textId="77777777" w:rsidTr="006A2825">
        <w:trPr>
          <w:trHeight w:val="1597"/>
        </w:trPr>
        <w:tc>
          <w:tcPr>
            <w:tcW w:w="1907" w:type="dxa"/>
            <w:tcBorders>
              <w:top w:val="single" w:sz="4" w:space="0" w:color="000000"/>
              <w:left w:val="single" w:sz="4" w:space="0" w:color="000000"/>
              <w:bottom w:val="single" w:sz="4" w:space="0" w:color="000000"/>
              <w:right w:val="single" w:sz="4" w:space="0" w:color="000000"/>
            </w:tcBorders>
          </w:tcPr>
          <w:p w14:paraId="5E9AFC71" w14:textId="77777777" w:rsidR="00C113A5" w:rsidRPr="00C113A5" w:rsidRDefault="00C113A5" w:rsidP="00C113A5">
            <w:pPr>
              <w:spacing w:before="0" w:after="0" w:line="259" w:lineRule="auto"/>
              <w:ind w:left="0"/>
              <w:rPr>
                <w:rFonts w:eastAsia="Calibri" w:cs="Arial"/>
                <w:color w:val="000000"/>
                <w:szCs w:val="22"/>
                <w:lang w:val="en-US"/>
              </w:rPr>
            </w:pPr>
            <w:r w:rsidRPr="00C113A5">
              <w:rPr>
                <w:rFonts w:eastAsia="Calibri" w:cs="Arial"/>
                <w:b/>
                <w:color w:val="000000"/>
                <w:szCs w:val="22"/>
                <w:lang w:val="en-US"/>
              </w:rPr>
              <w:t xml:space="preserve">Consumer Device </w:t>
            </w:r>
          </w:p>
          <w:p w14:paraId="7AD35AA8" w14:textId="77777777" w:rsidR="00C113A5" w:rsidRPr="00C113A5" w:rsidRDefault="00C113A5" w:rsidP="00C113A5">
            <w:pPr>
              <w:spacing w:before="0" w:after="0" w:line="259" w:lineRule="auto"/>
              <w:ind w:left="0"/>
              <w:rPr>
                <w:rFonts w:eastAsia="Calibri" w:cs="Arial"/>
                <w:color w:val="000000"/>
                <w:szCs w:val="22"/>
                <w:lang w:val="en-US"/>
              </w:rPr>
            </w:pPr>
            <w:r w:rsidRPr="00C113A5">
              <w:rPr>
                <w:rFonts w:eastAsia="Calibri" w:cs="Arial"/>
                <w:b/>
                <w:color w:val="000000"/>
                <w:szCs w:val="22"/>
                <w:lang w:val="en-US"/>
              </w:rPr>
              <w:t xml:space="preserve">Cardholder </w:t>
            </w:r>
          </w:p>
          <w:p w14:paraId="1949D68B" w14:textId="77777777" w:rsidR="00C113A5" w:rsidRPr="00C113A5" w:rsidRDefault="00C113A5" w:rsidP="00C113A5">
            <w:pPr>
              <w:spacing w:before="0" w:after="0" w:line="259" w:lineRule="auto"/>
              <w:ind w:left="0"/>
              <w:rPr>
                <w:rFonts w:eastAsia="Calibri" w:cs="Arial"/>
                <w:color w:val="000000"/>
                <w:szCs w:val="22"/>
                <w:lang w:val="en-US"/>
              </w:rPr>
            </w:pPr>
            <w:r w:rsidRPr="00C113A5">
              <w:rPr>
                <w:rFonts w:eastAsia="Calibri" w:cs="Arial"/>
                <w:b/>
                <w:color w:val="000000"/>
                <w:szCs w:val="22"/>
                <w:lang w:val="en-US"/>
              </w:rPr>
              <w:t xml:space="preserve">Verification </w:t>
            </w:r>
          </w:p>
          <w:p w14:paraId="40B8618C" w14:textId="77777777" w:rsidR="00C113A5" w:rsidRPr="00C113A5" w:rsidRDefault="00C113A5" w:rsidP="00C113A5">
            <w:pPr>
              <w:spacing w:before="0" w:after="0" w:line="259" w:lineRule="auto"/>
              <w:ind w:left="0"/>
              <w:rPr>
                <w:rFonts w:eastAsia="Calibri" w:cs="Arial"/>
                <w:color w:val="000000"/>
                <w:szCs w:val="22"/>
                <w:lang w:val="en-US"/>
              </w:rPr>
            </w:pPr>
            <w:r w:rsidRPr="00C113A5">
              <w:rPr>
                <w:rFonts w:eastAsia="Calibri" w:cs="Arial"/>
                <w:b/>
                <w:color w:val="000000"/>
                <w:szCs w:val="22"/>
                <w:lang w:val="en-US"/>
              </w:rPr>
              <w:t xml:space="preserve">Method (CDCVM) </w:t>
            </w:r>
          </w:p>
        </w:tc>
        <w:tc>
          <w:tcPr>
            <w:tcW w:w="1540" w:type="dxa"/>
            <w:tcBorders>
              <w:top w:val="single" w:sz="4" w:space="0" w:color="000000"/>
              <w:left w:val="single" w:sz="4" w:space="0" w:color="000000"/>
              <w:bottom w:val="single" w:sz="4" w:space="0" w:color="000000"/>
              <w:right w:val="single" w:sz="4" w:space="0" w:color="000000"/>
            </w:tcBorders>
          </w:tcPr>
          <w:p w14:paraId="492B8A24" w14:textId="6FAF9A16" w:rsidR="00C113A5" w:rsidRPr="00C113A5" w:rsidRDefault="00C113A5" w:rsidP="006A2825">
            <w:pPr>
              <w:spacing w:before="0" w:after="0" w:line="242" w:lineRule="auto"/>
              <w:ind w:left="4"/>
              <w:rPr>
                <w:rFonts w:eastAsia="Calibri" w:cs="Arial"/>
                <w:color w:val="000000"/>
                <w:szCs w:val="22"/>
                <w:lang w:val="en-US"/>
              </w:rPr>
            </w:pPr>
            <w:r w:rsidRPr="00C113A5">
              <w:rPr>
                <w:rFonts w:eastAsia="Calibri" w:cs="Arial"/>
                <w:color w:val="000000"/>
                <w:szCs w:val="22"/>
                <w:lang w:val="en-US"/>
              </w:rPr>
              <w:t xml:space="preserve">On-Device Cardholder </w:t>
            </w:r>
          </w:p>
          <w:p w14:paraId="265F6C29" w14:textId="3EB73A26" w:rsidR="00C113A5" w:rsidRPr="00C113A5" w:rsidRDefault="00C113A5" w:rsidP="00C113A5">
            <w:pPr>
              <w:spacing w:before="0" w:after="0" w:line="259" w:lineRule="auto"/>
              <w:ind w:left="4"/>
              <w:rPr>
                <w:rFonts w:eastAsia="Calibri" w:cs="Arial"/>
                <w:color w:val="000000"/>
                <w:szCs w:val="22"/>
                <w:lang w:val="en-US"/>
              </w:rPr>
            </w:pPr>
            <w:r w:rsidRPr="00C113A5">
              <w:rPr>
                <w:rFonts w:eastAsia="Calibri" w:cs="Arial"/>
                <w:color w:val="000000"/>
                <w:szCs w:val="22"/>
                <w:lang w:val="en-US"/>
              </w:rPr>
              <w:t>Verification Method (ODCVM)</w:t>
            </w:r>
            <w:r w:rsidRPr="00C113A5">
              <w:rPr>
                <w:rFonts w:eastAsia="Calibri" w:cs="Arial"/>
                <w:b/>
                <w:color w:val="000000"/>
                <w:szCs w:val="22"/>
                <w:lang w:val="en-US"/>
              </w:rPr>
              <w:t xml:space="preserve"> </w:t>
            </w:r>
          </w:p>
        </w:tc>
        <w:tc>
          <w:tcPr>
            <w:tcW w:w="5821" w:type="dxa"/>
            <w:tcBorders>
              <w:top w:val="single" w:sz="4" w:space="0" w:color="000000"/>
              <w:left w:val="single" w:sz="4" w:space="0" w:color="000000"/>
              <w:bottom w:val="single" w:sz="4" w:space="0" w:color="000000"/>
              <w:right w:val="single" w:sz="4" w:space="0" w:color="000000"/>
            </w:tcBorders>
          </w:tcPr>
          <w:p w14:paraId="35C515A5" w14:textId="163E9CE6" w:rsidR="00C113A5" w:rsidRPr="00C113A5" w:rsidRDefault="00C113A5" w:rsidP="00C113A5">
            <w:pPr>
              <w:spacing w:before="0" w:after="0" w:line="259" w:lineRule="auto"/>
              <w:ind w:left="4" w:right="28"/>
              <w:rPr>
                <w:rFonts w:eastAsia="Calibri" w:cs="Arial"/>
                <w:color w:val="000000"/>
                <w:szCs w:val="22"/>
                <w:lang w:val="en-US"/>
              </w:rPr>
            </w:pPr>
            <w:r w:rsidRPr="00C113A5">
              <w:rPr>
                <w:rFonts w:eastAsia="Calibri" w:cs="Arial"/>
                <w:color w:val="000000"/>
                <w:szCs w:val="22"/>
                <w:lang w:val="en-US"/>
              </w:rPr>
              <w:t xml:space="preserve">A method that uses a mobile payment device (e.g., phone, wearable, card) to authenticate cardholder identity in a mobile payments transaction (e.g., PIN or biometrics). </w:t>
            </w:r>
          </w:p>
        </w:tc>
      </w:tr>
      <w:tr w:rsidR="00C113A5" w:rsidRPr="00C113A5" w14:paraId="2624E63C" w14:textId="77777777" w:rsidTr="006A2825">
        <w:trPr>
          <w:trHeight w:val="617"/>
        </w:trPr>
        <w:tc>
          <w:tcPr>
            <w:tcW w:w="1907" w:type="dxa"/>
            <w:tcBorders>
              <w:top w:val="single" w:sz="4" w:space="0" w:color="000000"/>
              <w:left w:val="single" w:sz="4" w:space="0" w:color="000000"/>
              <w:bottom w:val="single" w:sz="4" w:space="0" w:color="000000"/>
              <w:right w:val="single" w:sz="4" w:space="0" w:color="000000"/>
            </w:tcBorders>
          </w:tcPr>
          <w:p w14:paraId="6E29B69A" w14:textId="77777777" w:rsidR="00C113A5" w:rsidRPr="00C113A5" w:rsidRDefault="00C113A5" w:rsidP="00C113A5">
            <w:pPr>
              <w:spacing w:before="0" w:after="0" w:line="259" w:lineRule="auto"/>
              <w:ind w:left="0"/>
              <w:rPr>
                <w:rFonts w:eastAsia="Calibri" w:cs="Arial"/>
                <w:color w:val="000000"/>
                <w:szCs w:val="22"/>
                <w:lang w:val="en-US"/>
              </w:rPr>
            </w:pPr>
            <w:r w:rsidRPr="00C113A5">
              <w:rPr>
                <w:rFonts w:eastAsia="Calibri" w:cs="Arial"/>
                <w:b/>
                <w:color w:val="000000"/>
                <w:szCs w:val="22"/>
                <w:lang w:val="en-US"/>
              </w:rPr>
              <w:t xml:space="preserve">Contactless Chip Card </w:t>
            </w:r>
          </w:p>
        </w:tc>
        <w:tc>
          <w:tcPr>
            <w:tcW w:w="1540" w:type="dxa"/>
            <w:tcBorders>
              <w:top w:val="single" w:sz="4" w:space="0" w:color="000000"/>
              <w:left w:val="single" w:sz="4" w:space="0" w:color="000000"/>
              <w:bottom w:val="single" w:sz="4" w:space="0" w:color="000000"/>
              <w:right w:val="single" w:sz="4" w:space="0" w:color="000000"/>
            </w:tcBorders>
          </w:tcPr>
          <w:p w14:paraId="514F2CE7" w14:textId="77777777" w:rsidR="00C113A5" w:rsidRPr="00C113A5" w:rsidRDefault="00C113A5" w:rsidP="00C113A5">
            <w:pPr>
              <w:spacing w:before="0" w:after="0" w:line="259" w:lineRule="auto"/>
              <w:ind w:left="4"/>
              <w:rPr>
                <w:rFonts w:eastAsia="Calibri" w:cs="Arial"/>
                <w:color w:val="000000"/>
                <w:szCs w:val="22"/>
                <w:lang w:val="en-US"/>
              </w:rPr>
            </w:pPr>
            <w:r w:rsidRPr="00C113A5">
              <w:rPr>
                <w:rFonts w:eastAsia="Calibri" w:cs="Arial"/>
                <w:color w:val="000000"/>
                <w:szCs w:val="22"/>
                <w:lang w:val="en-US"/>
              </w:rPr>
              <w:t xml:space="preserve"> </w:t>
            </w:r>
          </w:p>
        </w:tc>
        <w:tc>
          <w:tcPr>
            <w:tcW w:w="5821" w:type="dxa"/>
            <w:tcBorders>
              <w:top w:val="single" w:sz="4" w:space="0" w:color="000000"/>
              <w:left w:val="single" w:sz="4" w:space="0" w:color="000000"/>
              <w:bottom w:val="single" w:sz="4" w:space="0" w:color="000000"/>
              <w:right w:val="single" w:sz="4" w:space="0" w:color="000000"/>
            </w:tcBorders>
          </w:tcPr>
          <w:p w14:paraId="657A769A" w14:textId="0FBC0185" w:rsidR="00C113A5" w:rsidRPr="00C113A5" w:rsidRDefault="00C113A5" w:rsidP="00C113A5">
            <w:pPr>
              <w:spacing w:before="0" w:after="0" w:line="259" w:lineRule="auto"/>
              <w:ind w:left="4"/>
              <w:rPr>
                <w:rFonts w:eastAsia="Calibri" w:cs="Arial"/>
                <w:color w:val="000000"/>
                <w:szCs w:val="22"/>
                <w:lang w:val="en-US"/>
              </w:rPr>
            </w:pPr>
            <w:r w:rsidRPr="00C113A5">
              <w:rPr>
                <w:rFonts w:eastAsia="Calibri" w:cs="Arial"/>
                <w:color w:val="000000"/>
                <w:szCs w:val="22"/>
                <w:lang w:val="en-US"/>
              </w:rPr>
              <w:t>A chip card that communicates with a reader through a radio frequency interface. Communication is defined by ISO 14443.</w:t>
            </w:r>
          </w:p>
        </w:tc>
      </w:tr>
      <w:tr w:rsidR="00C113A5" w:rsidRPr="00C113A5" w14:paraId="6BCB45DD" w14:textId="77777777" w:rsidTr="006A2825">
        <w:trPr>
          <w:trHeight w:val="865"/>
        </w:trPr>
        <w:tc>
          <w:tcPr>
            <w:tcW w:w="1907" w:type="dxa"/>
            <w:tcBorders>
              <w:top w:val="single" w:sz="4" w:space="0" w:color="000000"/>
              <w:left w:val="single" w:sz="4" w:space="0" w:color="000000"/>
              <w:bottom w:val="single" w:sz="4" w:space="0" w:color="000000"/>
              <w:right w:val="single" w:sz="4" w:space="0" w:color="000000"/>
            </w:tcBorders>
          </w:tcPr>
          <w:p w14:paraId="70A16209" w14:textId="77777777" w:rsidR="00C113A5" w:rsidRPr="00C113A5" w:rsidRDefault="00C113A5" w:rsidP="00C113A5">
            <w:pPr>
              <w:spacing w:before="0" w:after="0" w:line="259" w:lineRule="auto"/>
              <w:ind w:left="0"/>
              <w:rPr>
                <w:rFonts w:eastAsia="Calibri" w:cs="Arial"/>
                <w:color w:val="000000"/>
                <w:szCs w:val="22"/>
                <w:lang w:val="en-US"/>
              </w:rPr>
            </w:pPr>
            <w:r w:rsidRPr="00C113A5">
              <w:rPr>
                <w:rFonts w:eastAsia="Calibri" w:cs="Arial"/>
                <w:b/>
                <w:color w:val="000000"/>
                <w:szCs w:val="22"/>
                <w:lang w:val="en-US"/>
              </w:rPr>
              <w:t xml:space="preserve">Contactless EMV Payment </w:t>
            </w:r>
          </w:p>
        </w:tc>
        <w:tc>
          <w:tcPr>
            <w:tcW w:w="1540" w:type="dxa"/>
            <w:tcBorders>
              <w:top w:val="single" w:sz="4" w:space="0" w:color="000000"/>
              <w:left w:val="single" w:sz="4" w:space="0" w:color="000000"/>
              <w:bottom w:val="single" w:sz="4" w:space="0" w:color="000000"/>
              <w:right w:val="single" w:sz="4" w:space="0" w:color="000000"/>
            </w:tcBorders>
          </w:tcPr>
          <w:p w14:paraId="7A3AF617" w14:textId="77777777" w:rsidR="00C113A5" w:rsidRPr="00C113A5" w:rsidRDefault="00C113A5" w:rsidP="00C113A5">
            <w:pPr>
              <w:spacing w:before="0" w:after="0" w:line="259" w:lineRule="auto"/>
              <w:ind w:left="4"/>
              <w:rPr>
                <w:rFonts w:eastAsia="Calibri" w:cs="Arial"/>
                <w:color w:val="000000"/>
                <w:szCs w:val="22"/>
                <w:lang w:val="en-US"/>
              </w:rPr>
            </w:pPr>
            <w:r w:rsidRPr="00C113A5">
              <w:rPr>
                <w:rFonts w:eastAsia="Calibri" w:cs="Arial"/>
                <w:color w:val="000000"/>
                <w:szCs w:val="22"/>
                <w:lang w:val="en-US"/>
              </w:rPr>
              <w:t xml:space="preserve"> </w:t>
            </w:r>
          </w:p>
        </w:tc>
        <w:tc>
          <w:tcPr>
            <w:tcW w:w="5821" w:type="dxa"/>
            <w:tcBorders>
              <w:top w:val="single" w:sz="4" w:space="0" w:color="000000"/>
              <w:left w:val="single" w:sz="4" w:space="0" w:color="000000"/>
              <w:bottom w:val="single" w:sz="4" w:space="0" w:color="000000"/>
              <w:right w:val="single" w:sz="4" w:space="0" w:color="000000"/>
            </w:tcBorders>
          </w:tcPr>
          <w:p w14:paraId="42FFD641" w14:textId="3A9315DF" w:rsidR="00C113A5" w:rsidRPr="00C113A5" w:rsidRDefault="00C113A5" w:rsidP="00C113A5">
            <w:pPr>
              <w:spacing w:before="0" w:after="0" w:line="259" w:lineRule="auto"/>
              <w:ind w:left="4"/>
              <w:rPr>
                <w:rFonts w:eastAsia="Calibri" w:cs="Arial"/>
                <w:color w:val="000000"/>
                <w:szCs w:val="22"/>
                <w:lang w:val="en-US"/>
              </w:rPr>
            </w:pPr>
            <w:r w:rsidRPr="00C113A5">
              <w:rPr>
                <w:rFonts w:eastAsia="Calibri" w:cs="Arial"/>
                <w:color w:val="000000"/>
                <w:szCs w:val="22"/>
                <w:lang w:val="en-US"/>
              </w:rPr>
              <w:t xml:space="preserve">An EMV chip payment transaction that uses the contactless interface of a chip card and communicates with an EMV chip-enabled reader using radio frequency and results in an EMV cryptogram. </w:t>
            </w:r>
          </w:p>
        </w:tc>
      </w:tr>
      <w:tr w:rsidR="00C113A5" w:rsidRPr="00C113A5" w14:paraId="3317754E" w14:textId="77777777" w:rsidTr="006A2825">
        <w:trPr>
          <w:trHeight w:val="1594"/>
        </w:trPr>
        <w:tc>
          <w:tcPr>
            <w:tcW w:w="1907" w:type="dxa"/>
            <w:tcBorders>
              <w:top w:val="single" w:sz="4" w:space="0" w:color="000000"/>
              <w:left w:val="single" w:sz="4" w:space="0" w:color="000000"/>
              <w:bottom w:val="single" w:sz="4" w:space="0" w:color="000000"/>
              <w:right w:val="single" w:sz="4" w:space="0" w:color="000000"/>
            </w:tcBorders>
          </w:tcPr>
          <w:p w14:paraId="70442FB6" w14:textId="77777777" w:rsidR="00C113A5" w:rsidRPr="00C113A5" w:rsidRDefault="00C113A5" w:rsidP="00C113A5">
            <w:pPr>
              <w:spacing w:before="0" w:after="0" w:line="259" w:lineRule="auto"/>
              <w:ind w:left="0"/>
              <w:rPr>
                <w:rFonts w:eastAsia="Calibri" w:cs="Arial"/>
                <w:color w:val="000000"/>
                <w:szCs w:val="22"/>
                <w:lang w:val="en-US"/>
              </w:rPr>
            </w:pPr>
            <w:r w:rsidRPr="00C113A5">
              <w:rPr>
                <w:rFonts w:eastAsia="Calibri" w:cs="Arial"/>
                <w:b/>
                <w:color w:val="000000"/>
                <w:szCs w:val="22"/>
                <w:lang w:val="en-US"/>
              </w:rPr>
              <w:t xml:space="preserve">Contactless Payments </w:t>
            </w:r>
          </w:p>
        </w:tc>
        <w:tc>
          <w:tcPr>
            <w:tcW w:w="1540" w:type="dxa"/>
            <w:tcBorders>
              <w:top w:val="single" w:sz="4" w:space="0" w:color="000000"/>
              <w:left w:val="single" w:sz="4" w:space="0" w:color="000000"/>
              <w:bottom w:val="single" w:sz="4" w:space="0" w:color="000000"/>
              <w:right w:val="single" w:sz="4" w:space="0" w:color="000000"/>
            </w:tcBorders>
          </w:tcPr>
          <w:p w14:paraId="02E73FD9" w14:textId="77777777" w:rsidR="00C113A5" w:rsidRPr="00C113A5" w:rsidRDefault="00C113A5" w:rsidP="00C113A5">
            <w:pPr>
              <w:spacing w:before="0" w:after="0" w:line="259" w:lineRule="auto"/>
              <w:ind w:left="4"/>
              <w:rPr>
                <w:rFonts w:eastAsia="Calibri" w:cs="Arial"/>
                <w:color w:val="000000"/>
                <w:szCs w:val="22"/>
                <w:lang w:val="en-US"/>
              </w:rPr>
            </w:pPr>
            <w:r w:rsidRPr="00C113A5">
              <w:rPr>
                <w:rFonts w:eastAsia="Calibri" w:cs="Arial"/>
                <w:color w:val="000000"/>
                <w:szCs w:val="22"/>
                <w:lang w:val="en-US"/>
              </w:rPr>
              <w:t xml:space="preserve"> </w:t>
            </w:r>
          </w:p>
        </w:tc>
        <w:tc>
          <w:tcPr>
            <w:tcW w:w="5821" w:type="dxa"/>
            <w:tcBorders>
              <w:top w:val="single" w:sz="4" w:space="0" w:color="000000"/>
              <w:left w:val="single" w:sz="4" w:space="0" w:color="000000"/>
              <w:bottom w:val="single" w:sz="4" w:space="0" w:color="000000"/>
              <w:right w:val="single" w:sz="4" w:space="0" w:color="000000"/>
            </w:tcBorders>
          </w:tcPr>
          <w:p w14:paraId="7C891C81" w14:textId="1686DF96" w:rsidR="00C113A5" w:rsidRPr="00C113A5" w:rsidRDefault="00C113A5" w:rsidP="00C113A5">
            <w:pPr>
              <w:spacing w:before="0" w:after="0" w:line="259" w:lineRule="auto"/>
              <w:ind w:left="4"/>
              <w:rPr>
                <w:rFonts w:eastAsia="Calibri" w:cs="Arial"/>
                <w:color w:val="000000"/>
                <w:szCs w:val="22"/>
                <w:lang w:val="en-US"/>
              </w:rPr>
            </w:pPr>
            <w:r w:rsidRPr="00C113A5">
              <w:rPr>
                <w:rFonts w:eastAsia="Calibri" w:cs="Arial"/>
                <w:color w:val="000000"/>
                <w:szCs w:val="22"/>
                <w:lang w:val="en-US"/>
              </w:rPr>
              <w:t>Payment transactions that require no physical contact between the consumer payment device and the physical terminal. In a contactless payment transaction, the consumer holds the contactless card, device, or mobile phone in close proximity (less than 2-4 inches) to the terminal and the payment account information is communicated wirelessly (via radio frequency [RF]) or NFC.</w:t>
            </w:r>
          </w:p>
        </w:tc>
      </w:tr>
      <w:tr w:rsidR="00C113A5" w:rsidRPr="00C113A5" w14:paraId="753EEE18" w14:textId="77777777" w:rsidTr="006A2825">
        <w:trPr>
          <w:trHeight w:val="1106"/>
        </w:trPr>
        <w:tc>
          <w:tcPr>
            <w:tcW w:w="1907" w:type="dxa"/>
            <w:tcBorders>
              <w:top w:val="single" w:sz="4" w:space="0" w:color="000000"/>
              <w:left w:val="single" w:sz="4" w:space="0" w:color="000000"/>
              <w:bottom w:val="single" w:sz="4" w:space="0" w:color="000000"/>
              <w:right w:val="single" w:sz="4" w:space="0" w:color="000000"/>
            </w:tcBorders>
          </w:tcPr>
          <w:p w14:paraId="25FC063B" w14:textId="77777777" w:rsidR="00C113A5" w:rsidRPr="00C113A5" w:rsidRDefault="00C113A5" w:rsidP="00C113A5">
            <w:pPr>
              <w:spacing w:before="0" w:after="0" w:line="259" w:lineRule="auto"/>
              <w:ind w:left="0"/>
              <w:rPr>
                <w:rFonts w:eastAsia="Calibri" w:cs="Arial"/>
                <w:color w:val="000000"/>
                <w:szCs w:val="22"/>
                <w:lang w:val="en-US"/>
              </w:rPr>
            </w:pPr>
            <w:r w:rsidRPr="00C113A5">
              <w:rPr>
                <w:rFonts w:eastAsia="Calibri" w:cs="Arial"/>
                <w:b/>
                <w:color w:val="000000"/>
                <w:szCs w:val="22"/>
                <w:lang w:val="en-US"/>
              </w:rPr>
              <w:t xml:space="preserve">Contactless POS Terminal/Reader </w:t>
            </w:r>
          </w:p>
        </w:tc>
        <w:tc>
          <w:tcPr>
            <w:tcW w:w="1540" w:type="dxa"/>
            <w:tcBorders>
              <w:top w:val="single" w:sz="4" w:space="0" w:color="000000"/>
              <w:left w:val="single" w:sz="4" w:space="0" w:color="000000"/>
              <w:bottom w:val="single" w:sz="4" w:space="0" w:color="000000"/>
              <w:right w:val="single" w:sz="4" w:space="0" w:color="000000"/>
            </w:tcBorders>
          </w:tcPr>
          <w:p w14:paraId="5087D78E" w14:textId="77777777" w:rsidR="00C113A5" w:rsidRPr="00C113A5" w:rsidRDefault="00C113A5" w:rsidP="00C113A5">
            <w:pPr>
              <w:spacing w:before="0" w:after="0" w:line="259" w:lineRule="auto"/>
              <w:ind w:left="4"/>
              <w:rPr>
                <w:rFonts w:eastAsia="Calibri" w:cs="Arial"/>
                <w:color w:val="000000"/>
                <w:szCs w:val="22"/>
                <w:lang w:val="en-US"/>
              </w:rPr>
            </w:pPr>
            <w:r w:rsidRPr="00C113A5">
              <w:rPr>
                <w:rFonts w:eastAsia="Calibri" w:cs="Arial"/>
                <w:color w:val="000000"/>
                <w:szCs w:val="22"/>
                <w:lang w:val="en-US"/>
              </w:rPr>
              <w:t xml:space="preserve"> </w:t>
            </w:r>
          </w:p>
        </w:tc>
        <w:tc>
          <w:tcPr>
            <w:tcW w:w="5821" w:type="dxa"/>
            <w:tcBorders>
              <w:top w:val="single" w:sz="4" w:space="0" w:color="000000"/>
              <w:left w:val="single" w:sz="4" w:space="0" w:color="000000"/>
              <w:bottom w:val="single" w:sz="4" w:space="0" w:color="000000"/>
              <w:right w:val="single" w:sz="4" w:space="0" w:color="000000"/>
            </w:tcBorders>
          </w:tcPr>
          <w:p w14:paraId="06653F6D" w14:textId="573D1D14" w:rsidR="00C113A5" w:rsidRPr="00C113A5" w:rsidRDefault="00C113A5" w:rsidP="00C113A5">
            <w:pPr>
              <w:spacing w:before="0" w:after="0" w:line="259" w:lineRule="auto"/>
              <w:ind w:left="4"/>
              <w:rPr>
                <w:rFonts w:eastAsia="Calibri" w:cs="Arial"/>
                <w:color w:val="000000"/>
                <w:szCs w:val="22"/>
                <w:lang w:val="en-US"/>
              </w:rPr>
            </w:pPr>
            <w:r w:rsidRPr="00C113A5">
              <w:rPr>
                <w:rFonts w:eastAsia="Calibri" w:cs="Arial"/>
                <w:color w:val="000000"/>
                <w:szCs w:val="22"/>
                <w:lang w:val="en-US"/>
              </w:rPr>
              <w:t>A terminal/reader with contactless functionality, enabling it to accept contactless payments, including payments from contactless magnetic stripe mode and contactless EMV enabled devices (e.g., chip cards and mobile NFC devices that are provisioned with payment applications and credentials).</w:t>
            </w:r>
          </w:p>
        </w:tc>
      </w:tr>
      <w:tr w:rsidR="00C113A5" w:rsidRPr="00C113A5" w14:paraId="1ECBD011" w14:textId="77777777" w:rsidTr="006A2825">
        <w:trPr>
          <w:trHeight w:val="864"/>
        </w:trPr>
        <w:tc>
          <w:tcPr>
            <w:tcW w:w="1907" w:type="dxa"/>
            <w:tcBorders>
              <w:top w:val="single" w:sz="4" w:space="0" w:color="000000"/>
              <w:left w:val="single" w:sz="4" w:space="0" w:color="000000"/>
              <w:bottom w:val="single" w:sz="4" w:space="0" w:color="000000"/>
              <w:right w:val="single" w:sz="4" w:space="0" w:color="000000"/>
            </w:tcBorders>
          </w:tcPr>
          <w:p w14:paraId="0A410316" w14:textId="77777777" w:rsidR="00C113A5" w:rsidRPr="00C113A5" w:rsidRDefault="00C113A5" w:rsidP="00C113A5">
            <w:pPr>
              <w:spacing w:before="0" w:after="0" w:line="259" w:lineRule="auto"/>
              <w:ind w:left="0"/>
              <w:rPr>
                <w:rFonts w:eastAsia="Calibri" w:cs="Arial"/>
                <w:color w:val="000000"/>
                <w:szCs w:val="22"/>
                <w:lang w:val="en-US"/>
              </w:rPr>
            </w:pPr>
            <w:r w:rsidRPr="00C113A5">
              <w:rPr>
                <w:rFonts w:eastAsia="Calibri" w:cs="Arial"/>
                <w:b/>
                <w:color w:val="000000"/>
                <w:szCs w:val="22"/>
                <w:lang w:val="en-US"/>
              </w:rPr>
              <w:t xml:space="preserve">Data Encryption Standard (DES) </w:t>
            </w:r>
          </w:p>
        </w:tc>
        <w:tc>
          <w:tcPr>
            <w:tcW w:w="1540" w:type="dxa"/>
            <w:tcBorders>
              <w:top w:val="single" w:sz="4" w:space="0" w:color="000000"/>
              <w:left w:val="single" w:sz="4" w:space="0" w:color="000000"/>
              <w:bottom w:val="single" w:sz="4" w:space="0" w:color="000000"/>
              <w:right w:val="single" w:sz="4" w:space="0" w:color="000000"/>
            </w:tcBorders>
          </w:tcPr>
          <w:p w14:paraId="7B2019E9" w14:textId="77777777" w:rsidR="00C113A5" w:rsidRPr="00C113A5" w:rsidRDefault="00C113A5" w:rsidP="00C113A5">
            <w:pPr>
              <w:spacing w:before="0" w:after="0" w:line="259" w:lineRule="auto"/>
              <w:ind w:left="4"/>
              <w:rPr>
                <w:rFonts w:eastAsia="Calibri" w:cs="Arial"/>
                <w:color w:val="000000"/>
                <w:szCs w:val="22"/>
                <w:lang w:val="en-US"/>
              </w:rPr>
            </w:pPr>
            <w:r w:rsidRPr="00C113A5">
              <w:rPr>
                <w:rFonts w:eastAsia="Calibri" w:cs="Arial"/>
                <w:color w:val="000000"/>
                <w:szCs w:val="22"/>
                <w:lang w:val="en-US"/>
              </w:rPr>
              <w:t xml:space="preserve"> </w:t>
            </w:r>
          </w:p>
        </w:tc>
        <w:tc>
          <w:tcPr>
            <w:tcW w:w="5821" w:type="dxa"/>
            <w:tcBorders>
              <w:top w:val="single" w:sz="4" w:space="0" w:color="000000"/>
              <w:left w:val="single" w:sz="4" w:space="0" w:color="000000"/>
              <w:bottom w:val="single" w:sz="4" w:space="0" w:color="000000"/>
              <w:right w:val="single" w:sz="4" w:space="0" w:color="000000"/>
            </w:tcBorders>
          </w:tcPr>
          <w:p w14:paraId="198F0552" w14:textId="3BFBC560" w:rsidR="00C113A5" w:rsidRPr="00C113A5" w:rsidRDefault="00C113A5" w:rsidP="00C113A5">
            <w:pPr>
              <w:spacing w:before="0" w:after="0" w:line="259" w:lineRule="auto"/>
              <w:ind w:left="4"/>
              <w:rPr>
                <w:rFonts w:eastAsia="Calibri" w:cs="Arial"/>
                <w:color w:val="000000"/>
                <w:szCs w:val="22"/>
                <w:lang w:val="en-US"/>
              </w:rPr>
            </w:pPr>
            <w:r w:rsidRPr="00C113A5">
              <w:rPr>
                <w:rFonts w:eastAsia="Calibri" w:cs="Arial"/>
                <w:color w:val="000000"/>
                <w:szCs w:val="22"/>
                <w:lang w:val="en-US"/>
              </w:rPr>
              <w:t>A cryptographic algorithm adopted by the National Bureau of Standards for data security. Encryption scrambles personal identification numbers (PINs) and transaction data for safe transmission.</w:t>
            </w:r>
          </w:p>
        </w:tc>
      </w:tr>
      <w:tr w:rsidR="00C113A5" w:rsidRPr="00C113A5" w14:paraId="2E494112" w14:textId="77777777" w:rsidTr="006A2825">
        <w:trPr>
          <w:trHeight w:val="1106"/>
        </w:trPr>
        <w:tc>
          <w:tcPr>
            <w:tcW w:w="1907" w:type="dxa"/>
            <w:tcBorders>
              <w:top w:val="single" w:sz="4" w:space="0" w:color="000000"/>
              <w:left w:val="single" w:sz="4" w:space="0" w:color="000000"/>
              <w:bottom w:val="single" w:sz="4" w:space="0" w:color="000000"/>
              <w:right w:val="single" w:sz="4" w:space="0" w:color="000000"/>
            </w:tcBorders>
          </w:tcPr>
          <w:p w14:paraId="0BF9D546" w14:textId="77777777" w:rsidR="00C113A5" w:rsidRPr="00C113A5" w:rsidRDefault="00C113A5" w:rsidP="00C113A5">
            <w:pPr>
              <w:spacing w:before="0" w:after="0" w:line="259" w:lineRule="auto"/>
              <w:ind w:left="0"/>
              <w:rPr>
                <w:rFonts w:eastAsia="Calibri" w:cs="Arial"/>
                <w:color w:val="000000"/>
                <w:szCs w:val="22"/>
                <w:lang w:val="en-US"/>
              </w:rPr>
            </w:pPr>
            <w:r w:rsidRPr="00C113A5">
              <w:rPr>
                <w:rFonts w:eastAsia="Calibri" w:cs="Arial"/>
                <w:b/>
                <w:color w:val="000000"/>
                <w:szCs w:val="22"/>
                <w:lang w:val="en-US"/>
              </w:rPr>
              <w:t xml:space="preserve">Digital Wallet </w:t>
            </w:r>
          </w:p>
        </w:tc>
        <w:tc>
          <w:tcPr>
            <w:tcW w:w="1540" w:type="dxa"/>
            <w:tcBorders>
              <w:top w:val="single" w:sz="4" w:space="0" w:color="000000"/>
              <w:left w:val="single" w:sz="4" w:space="0" w:color="000000"/>
              <w:bottom w:val="single" w:sz="4" w:space="0" w:color="000000"/>
              <w:right w:val="single" w:sz="4" w:space="0" w:color="000000"/>
            </w:tcBorders>
          </w:tcPr>
          <w:p w14:paraId="0A77A1A5" w14:textId="77777777" w:rsidR="00C113A5" w:rsidRPr="00C113A5" w:rsidRDefault="00C113A5" w:rsidP="00C113A5">
            <w:pPr>
              <w:spacing w:before="0" w:after="0" w:line="259" w:lineRule="auto"/>
              <w:ind w:left="4"/>
              <w:rPr>
                <w:rFonts w:eastAsia="Calibri" w:cs="Arial"/>
                <w:color w:val="000000"/>
                <w:szCs w:val="22"/>
                <w:lang w:val="en-US"/>
              </w:rPr>
            </w:pPr>
            <w:r w:rsidRPr="00C113A5">
              <w:rPr>
                <w:rFonts w:eastAsia="Calibri" w:cs="Arial"/>
                <w:color w:val="000000"/>
                <w:szCs w:val="22"/>
                <w:lang w:val="en-US"/>
              </w:rPr>
              <w:t xml:space="preserve">eWallet </w:t>
            </w:r>
          </w:p>
        </w:tc>
        <w:tc>
          <w:tcPr>
            <w:tcW w:w="5821" w:type="dxa"/>
            <w:tcBorders>
              <w:top w:val="single" w:sz="4" w:space="0" w:color="000000"/>
              <w:left w:val="single" w:sz="4" w:space="0" w:color="000000"/>
              <w:bottom w:val="single" w:sz="4" w:space="0" w:color="000000"/>
              <w:right w:val="single" w:sz="4" w:space="0" w:color="000000"/>
            </w:tcBorders>
          </w:tcPr>
          <w:p w14:paraId="2A80E7CC" w14:textId="7A1792FD" w:rsidR="00C113A5" w:rsidRPr="00C113A5" w:rsidRDefault="00C113A5" w:rsidP="00C113A5">
            <w:pPr>
              <w:spacing w:before="0" w:after="0" w:line="259" w:lineRule="auto"/>
              <w:ind w:left="4"/>
              <w:rPr>
                <w:rFonts w:eastAsia="Calibri" w:cs="Arial"/>
                <w:color w:val="000000"/>
                <w:szCs w:val="22"/>
                <w:lang w:val="en-US"/>
              </w:rPr>
            </w:pPr>
            <w:r w:rsidRPr="00C113A5">
              <w:rPr>
                <w:rFonts w:eastAsia="Calibri" w:cs="Arial"/>
                <w:color w:val="000000"/>
                <w:szCs w:val="22"/>
                <w:lang w:val="en-US"/>
              </w:rPr>
              <w:t>A software representation of a physical wallet. For example, putting debit and credit cards into an application that holds payment credentials through which someone can pay, using the digital version of the debit or credit cards in that person’s physical wallet, linking to the same account, to pay.</w:t>
            </w:r>
          </w:p>
        </w:tc>
      </w:tr>
      <w:tr w:rsidR="00C113A5" w:rsidRPr="00C113A5" w14:paraId="7C9A6856" w14:textId="77777777" w:rsidTr="006A2825">
        <w:trPr>
          <w:trHeight w:val="617"/>
        </w:trPr>
        <w:tc>
          <w:tcPr>
            <w:tcW w:w="1907" w:type="dxa"/>
            <w:tcBorders>
              <w:top w:val="single" w:sz="4" w:space="0" w:color="000000"/>
              <w:left w:val="single" w:sz="4" w:space="0" w:color="000000"/>
              <w:bottom w:val="single" w:sz="4" w:space="0" w:color="000000"/>
              <w:right w:val="single" w:sz="4" w:space="0" w:color="000000"/>
            </w:tcBorders>
          </w:tcPr>
          <w:p w14:paraId="4B521FB6" w14:textId="77777777" w:rsidR="00C113A5" w:rsidRPr="00C113A5" w:rsidRDefault="00C113A5" w:rsidP="00C113A5">
            <w:pPr>
              <w:spacing w:before="0" w:after="0" w:line="259" w:lineRule="auto"/>
              <w:ind w:left="0"/>
              <w:rPr>
                <w:rFonts w:eastAsia="Calibri" w:cs="Arial"/>
                <w:color w:val="000000"/>
                <w:szCs w:val="22"/>
                <w:lang w:val="en-US"/>
              </w:rPr>
            </w:pPr>
            <w:r w:rsidRPr="00C113A5">
              <w:rPr>
                <w:rFonts w:eastAsia="Calibri" w:cs="Arial"/>
                <w:b/>
                <w:color w:val="000000"/>
                <w:szCs w:val="22"/>
                <w:lang w:val="en-US"/>
              </w:rPr>
              <w:t xml:space="preserve">Dual-Interface Card </w:t>
            </w:r>
          </w:p>
        </w:tc>
        <w:tc>
          <w:tcPr>
            <w:tcW w:w="1540" w:type="dxa"/>
            <w:tcBorders>
              <w:top w:val="single" w:sz="4" w:space="0" w:color="000000"/>
              <w:left w:val="single" w:sz="4" w:space="0" w:color="000000"/>
              <w:bottom w:val="single" w:sz="4" w:space="0" w:color="000000"/>
              <w:right w:val="single" w:sz="4" w:space="0" w:color="000000"/>
            </w:tcBorders>
          </w:tcPr>
          <w:p w14:paraId="28977098" w14:textId="77777777" w:rsidR="00C113A5" w:rsidRPr="00C113A5" w:rsidRDefault="00C113A5" w:rsidP="00C113A5">
            <w:pPr>
              <w:spacing w:before="0" w:after="0" w:line="259" w:lineRule="auto"/>
              <w:ind w:left="4"/>
              <w:rPr>
                <w:rFonts w:eastAsia="Calibri" w:cs="Arial"/>
                <w:color w:val="000000"/>
                <w:szCs w:val="22"/>
                <w:lang w:val="en-US"/>
              </w:rPr>
            </w:pPr>
            <w:r w:rsidRPr="00C113A5">
              <w:rPr>
                <w:rFonts w:eastAsia="Calibri" w:cs="Arial"/>
                <w:color w:val="000000"/>
                <w:szCs w:val="22"/>
                <w:lang w:val="en-US"/>
              </w:rPr>
              <w:t xml:space="preserve"> </w:t>
            </w:r>
          </w:p>
        </w:tc>
        <w:tc>
          <w:tcPr>
            <w:tcW w:w="5821" w:type="dxa"/>
            <w:tcBorders>
              <w:top w:val="single" w:sz="4" w:space="0" w:color="000000"/>
              <w:left w:val="single" w:sz="4" w:space="0" w:color="000000"/>
              <w:bottom w:val="single" w:sz="4" w:space="0" w:color="000000"/>
              <w:right w:val="single" w:sz="4" w:space="0" w:color="000000"/>
            </w:tcBorders>
          </w:tcPr>
          <w:p w14:paraId="54C74B23" w14:textId="3933B557" w:rsidR="00C113A5" w:rsidRPr="00C113A5" w:rsidRDefault="00C113A5" w:rsidP="00C113A5">
            <w:pPr>
              <w:spacing w:before="0" w:after="0" w:line="259" w:lineRule="auto"/>
              <w:ind w:left="4"/>
              <w:rPr>
                <w:rFonts w:eastAsia="Calibri" w:cs="Arial"/>
                <w:color w:val="000000"/>
                <w:szCs w:val="22"/>
                <w:lang w:val="en-US"/>
              </w:rPr>
            </w:pPr>
            <w:r w:rsidRPr="00C113A5">
              <w:rPr>
                <w:rFonts w:eastAsia="Calibri" w:cs="Arial"/>
                <w:color w:val="000000"/>
                <w:szCs w:val="22"/>
                <w:lang w:val="en-US"/>
              </w:rPr>
              <w:t>A chip card that allows the chip to be accessed by both the contact plate on the card and the antenna embedded in the card.</w:t>
            </w:r>
          </w:p>
        </w:tc>
      </w:tr>
      <w:tr w:rsidR="00C113A5" w:rsidRPr="00C113A5" w14:paraId="012276EB" w14:textId="77777777" w:rsidTr="006A2825">
        <w:trPr>
          <w:trHeight w:val="1169"/>
        </w:trPr>
        <w:tc>
          <w:tcPr>
            <w:tcW w:w="1907" w:type="dxa"/>
            <w:tcBorders>
              <w:top w:val="single" w:sz="4" w:space="0" w:color="000000"/>
              <w:left w:val="single" w:sz="4" w:space="0" w:color="000000"/>
              <w:bottom w:val="single" w:sz="4" w:space="0" w:color="000000"/>
              <w:right w:val="single" w:sz="4" w:space="0" w:color="000000"/>
            </w:tcBorders>
          </w:tcPr>
          <w:p w14:paraId="4AA1974A" w14:textId="77777777" w:rsidR="00C113A5" w:rsidRPr="00C113A5" w:rsidRDefault="00C113A5" w:rsidP="00C113A5">
            <w:pPr>
              <w:spacing w:before="0" w:after="0" w:line="259" w:lineRule="auto"/>
              <w:ind w:left="0"/>
              <w:rPr>
                <w:rFonts w:eastAsia="Calibri" w:cs="Arial"/>
                <w:color w:val="000000"/>
                <w:szCs w:val="22"/>
                <w:lang w:val="en-US"/>
              </w:rPr>
            </w:pPr>
            <w:r w:rsidRPr="00C113A5">
              <w:rPr>
                <w:rFonts w:eastAsia="Calibri" w:cs="Arial"/>
                <w:b/>
                <w:color w:val="000000"/>
                <w:szCs w:val="22"/>
                <w:lang w:val="en-US"/>
              </w:rPr>
              <w:t xml:space="preserve">Dual-Interface POS Terminal </w:t>
            </w:r>
          </w:p>
        </w:tc>
        <w:tc>
          <w:tcPr>
            <w:tcW w:w="1540" w:type="dxa"/>
            <w:tcBorders>
              <w:top w:val="single" w:sz="4" w:space="0" w:color="000000"/>
              <w:left w:val="single" w:sz="4" w:space="0" w:color="000000"/>
              <w:bottom w:val="single" w:sz="4" w:space="0" w:color="000000"/>
              <w:right w:val="single" w:sz="4" w:space="0" w:color="000000"/>
            </w:tcBorders>
          </w:tcPr>
          <w:p w14:paraId="3435C907" w14:textId="77777777" w:rsidR="00C113A5" w:rsidRPr="00C113A5" w:rsidRDefault="00C113A5" w:rsidP="00C113A5">
            <w:pPr>
              <w:spacing w:before="0" w:after="0" w:line="259" w:lineRule="auto"/>
              <w:ind w:left="4"/>
              <w:rPr>
                <w:rFonts w:eastAsia="Calibri" w:cs="Arial"/>
                <w:color w:val="000000"/>
                <w:szCs w:val="22"/>
                <w:lang w:val="en-US"/>
              </w:rPr>
            </w:pPr>
            <w:r w:rsidRPr="00C113A5">
              <w:rPr>
                <w:rFonts w:eastAsia="Calibri" w:cs="Arial"/>
                <w:color w:val="000000"/>
                <w:szCs w:val="22"/>
                <w:lang w:val="en-US"/>
              </w:rPr>
              <w:t xml:space="preserve"> </w:t>
            </w:r>
          </w:p>
        </w:tc>
        <w:tc>
          <w:tcPr>
            <w:tcW w:w="5821" w:type="dxa"/>
            <w:tcBorders>
              <w:top w:val="single" w:sz="4" w:space="0" w:color="000000"/>
              <w:left w:val="single" w:sz="4" w:space="0" w:color="000000"/>
              <w:bottom w:val="single" w:sz="4" w:space="0" w:color="000000"/>
              <w:right w:val="single" w:sz="4" w:space="0" w:color="000000"/>
            </w:tcBorders>
          </w:tcPr>
          <w:p w14:paraId="0E6DCE8A" w14:textId="77777777" w:rsidR="00C113A5" w:rsidRPr="00C113A5" w:rsidRDefault="00C113A5" w:rsidP="00C113A5">
            <w:pPr>
              <w:spacing w:before="0" w:after="60" w:line="242" w:lineRule="auto"/>
              <w:ind w:left="4"/>
              <w:rPr>
                <w:rFonts w:eastAsia="Calibri" w:cs="Arial"/>
                <w:color w:val="000000"/>
                <w:szCs w:val="22"/>
                <w:lang w:val="en-US"/>
              </w:rPr>
            </w:pPr>
            <w:r w:rsidRPr="00C113A5">
              <w:rPr>
                <w:rFonts w:eastAsia="Calibri" w:cs="Arial"/>
                <w:color w:val="000000"/>
                <w:szCs w:val="22"/>
                <w:lang w:val="en-US"/>
              </w:rPr>
              <w:t xml:space="preserve">A terminal with both EMV contact and contactless functionality. If enabled, payment transactions can use either interface. </w:t>
            </w:r>
          </w:p>
          <w:p w14:paraId="25993211" w14:textId="0E15EE09" w:rsidR="00C113A5" w:rsidRPr="00C113A5" w:rsidRDefault="00C113A5" w:rsidP="00C113A5">
            <w:pPr>
              <w:spacing w:before="0" w:after="0" w:line="259" w:lineRule="auto"/>
              <w:ind w:left="4"/>
              <w:rPr>
                <w:rFonts w:eastAsia="Calibri" w:cs="Arial"/>
                <w:color w:val="000000"/>
                <w:szCs w:val="22"/>
                <w:lang w:val="en-US"/>
              </w:rPr>
            </w:pPr>
            <w:r w:rsidRPr="00C113A5">
              <w:rPr>
                <w:rFonts w:eastAsia="Calibri" w:cs="Arial"/>
                <w:color w:val="000000"/>
                <w:szCs w:val="22"/>
                <w:lang w:val="en-US"/>
              </w:rPr>
              <w:t>Notes: “Hybrid” terminals accept contact and magnetic stripe only. It does not include contactless.</w:t>
            </w:r>
          </w:p>
        </w:tc>
      </w:tr>
      <w:tr w:rsidR="00C113A5" w:rsidRPr="00C113A5" w14:paraId="2ED17ABA" w14:textId="77777777" w:rsidTr="006A2825">
        <w:trPr>
          <w:trHeight w:val="1839"/>
        </w:trPr>
        <w:tc>
          <w:tcPr>
            <w:tcW w:w="1907" w:type="dxa"/>
            <w:tcBorders>
              <w:top w:val="single" w:sz="4" w:space="0" w:color="000000"/>
              <w:left w:val="single" w:sz="4" w:space="0" w:color="000000"/>
              <w:bottom w:val="single" w:sz="4" w:space="0" w:color="000000"/>
              <w:right w:val="single" w:sz="4" w:space="0" w:color="000000"/>
            </w:tcBorders>
          </w:tcPr>
          <w:p w14:paraId="2238C674" w14:textId="77777777" w:rsidR="00C113A5" w:rsidRPr="00C113A5" w:rsidRDefault="00C113A5" w:rsidP="00C113A5">
            <w:pPr>
              <w:tabs>
                <w:tab w:val="center" w:pos="436"/>
                <w:tab w:val="center" w:pos="1130"/>
                <w:tab w:val="center" w:pos="1368"/>
              </w:tabs>
              <w:spacing w:before="0" w:after="0" w:line="259" w:lineRule="auto"/>
              <w:ind w:left="0"/>
              <w:rPr>
                <w:rFonts w:eastAsia="Calibri" w:cs="Arial"/>
                <w:color w:val="000000"/>
                <w:szCs w:val="22"/>
                <w:lang w:val="en-US"/>
              </w:rPr>
            </w:pPr>
            <w:r w:rsidRPr="00C113A5">
              <w:rPr>
                <w:rFonts w:eastAsia="Calibri" w:cs="Arial"/>
                <w:color w:val="000000"/>
                <w:szCs w:val="22"/>
                <w:lang w:val="en-US"/>
              </w:rPr>
              <w:tab/>
            </w:r>
            <w:r w:rsidRPr="00C113A5">
              <w:rPr>
                <w:rFonts w:eastAsia="Calibri" w:cs="Arial"/>
                <w:b/>
                <w:color w:val="000000"/>
                <w:szCs w:val="22"/>
                <w:lang w:val="en-US"/>
              </w:rPr>
              <w:t xml:space="preserve">Dynamic </w:t>
            </w:r>
            <w:r w:rsidRPr="00C113A5">
              <w:rPr>
                <w:rFonts w:eastAsia="Calibri" w:cs="Arial"/>
                <w:b/>
                <w:color w:val="000000"/>
                <w:szCs w:val="22"/>
                <w:lang w:val="en-US"/>
              </w:rPr>
              <w:tab/>
              <w:t xml:space="preserve"> </w:t>
            </w:r>
            <w:r w:rsidRPr="00C113A5">
              <w:rPr>
                <w:rFonts w:eastAsia="Calibri" w:cs="Arial"/>
                <w:b/>
                <w:color w:val="000000"/>
                <w:szCs w:val="22"/>
                <w:lang w:val="en-US"/>
              </w:rPr>
              <w:tab/>
              <w:t xml:space="preserve"> </w:t>
            </w:r>
          </w:p>
          <w:p w14:paraId="772202A4" w14:textId="77777777" w:rsidR="00C113A5" w:rsidRPr="00C113A5" w:rsidRDefault="00C113A5" w:rsidP="00C113A5">
            <w:pPr>
              <w:spacing w:before="0" w:after="0" w:line="241" w:lineRule="auto"/>
              <w:ind w:left="77" w:right="482"/>
              <w:rPr>
                <w:rFonts w:eastAsia="Calibri" w:cs="Arial"/>
                <w:color w:val="000000"/>
                <w:szCs w:val="22"/>
                <w:lang w:val="en-US"/>
              </w:rPr>
            </w:pPr>
            <w:r w:rsidRPr="00C113A5">
              <w:rPr>
                <w:rFonts w:eastAsia="Calibri" w:cs="Arial"/>
                <w:b/>
                <w:color w:val="000000"/>
                <w:szCs w:val="22"/>
                <w:lang w:val="en-US"/>
              </w:rPr>
              <w:t xml:space="preserve">Card Verificati on Value/Co de  </w:t>
            </w:r>
          </w:p>
          <w:p w14:paraId="6ECC4340" w14:textId="77777777" w:rsidR="00C113A5" w:rsidRPr="00C113A5" w:rsidRDefault="00C113A5" w:rsidP="00C113A5">
            <w:pPr>
              <w:spacing w:before="0" w:after="0" w:line="259" w:lineRule="auto"/>
              <w:ind w:left="0"/>
              <w:rPr>
                <w:rFonts w:eastAsia="Calibri" w:cs="Arial"/>
                <w:color w:val="000000"/>
                <w:szCs w:val="22"/>
                <w:lang w:val="en-US"/>
              </w:rPr>
            </w:pPr>
            <w:r w:rsidRPr="00C113A5">
              <w:rPr>
                <w:rFonts w:eastAsia="Calibri" w:cs="Arial"/>
                <w:b/>
                <w:color w:val="000000"/>
                <w:sz w:val="2"/>
                <w:szCs w:val="22"/>
                <w:lang w:val="en-US"/>
              </w:rPr>
              <w:t xml:space="preserve"> </w:t>
            </w:r>
          </w:p>
        </w:tc>
        <w:tc>
          <w:tcPr>
            <w:tcW w:w="1540" w:type="dxa"/>
            <w:tcBorders>
              <w:top w:val="single" w:sz="4" w:space="0" w:color="000000"/>
              <w:left w:val="single" w:sz="4" w:space="0" w:color="000000"/>
              <w:bottom w:val="single" w:sz="4" w:space="0" w:color="000000"/>
              <w:right w:val="single" w:sz="4" w:space="0" w:color="000000"/>
            </w:tcBorders>
          </w:tcPr>
          <w:p w14:paraId="2D3CE59D" w14:textId="77777777" w:rsidR="00C113A5" w:rsidRPr="00C113A5" w:rsidRDefault="00C113A5" w:rsidP="00C113A5">
            <w:pPr>
              <w:spacing w:before="0" w:after="0" w:line="259" w:lineRule="auto"/>
              <w:ind w:left="4"/>
              <w:rPr>
                <w:rFonts w:eastAsia="Calibri" w:cs="Arial"/>
                <w:color w:val="000000"/>
                <w:szCs w:val="22"/>
                <w:lang w:val="en-US"/>
              </w:rPr>
            </w:pPr>
            <w:r w:rsidRPr="00C113A5">
              <w:rPr>
                <w:rFonts w:eastAsia="Calibri" w:cs="Arial"/>
                <w:color w:val="000000"/>
                <w:szCs w:val="22"/>
                <w:lang w:val="en-US"/>
              </w:rPr>
              <w:t xml:space="preserve">dCVV, dCVC, dCVx </w:t>
            </w:r>
          </w:p>
        </w:tc>
        <w:tc>
          <w:tcPr>
            <w:tcW w:w="5821" w:type="dxa"/>
            <w:tcBorders>
              <w:top w:val="single" w:sz="4" w:space="0" w:color="000000"/>
              <w:left w:val="single" w:sz="4" w:space="0" w:color="000000"/>
              <w:bottom w:val="single" w:sz="4" w:space="0" w:color="000000"/>
              <w:right w:val="single" w:sz="4" w:space="0" w:color="000000"/>
            </w:tcBorders>
          </w:tcPr>
          <w:p w14:paraId="14417927" w14:textId="559DDAB5" w:rsidR="00C113A5" w:rsidRPr="00C113A5" w:rsidRDefault="00C113A5" w:rsidP="00C113A5">
            <w:pPr>
              <w:spacing w:before="0" w:after="0" w:line="259" w:lineRule="auto"/>
              <w:ind w:left="4" w:right="17"/>
              <w:rPr>
                <w:rFonts w:eastAsia="Calibri" w:cs="Arial"/>
                <w:color w:val="000000"/>
                <w:szCs w:val="22"/>
                <w:lang w:val="en-US"/>
              </w:rPr>
            </w:pPr>
            <w:r w:rsidRPr="00C113A5">
              <w:rPr>
                <w:rFonts w:eastAsia="Calibri" w:cs="Arial"/>
                <w:color w:val="000000"/>
                <w:szCs w:val="22"/>
                <w:lang w:val="en-US"/>
              </w:rPr>
              <w:t>Dynamic CVV/CVC, allows the issuer to secure contactless MSD mode transactions by allowing the contactless card to generate a dCVC/dCVV using a diversified key and then include the dynamic card verification value/code in the discretionary data field of the track data which will allow the issuer to verify the secure contactless MSD mode transaction. The different payment networks’ contactless specifications use different dynamic data to secure the contactless MSD mode transaction.</w:t>
            </w:r>
          </w:p>
        </w:tc>
      </w:tr>
      <w:tr w:rsidR="00C113A5" w:rsidRPr="00C113A5" w14:paraId="0D637406" w14:textId="77777777" w:rsidTr="006A2825">
        <w:trPr>
          <w:trHeight w:val="619"/>
        </w:trPr>
        <w:tc>
          <w:tcPr>
            <w:tcW w:w="1907" w:type="dxa"/>
            <w:tcBorders>
              <w:top w:val="single" w:sz="4" w:space="0" w:color="000000"/>
              <w:left w:val="single" w:sz="4" w:space="0" w:color="000000"/>
              <w:bottom w:val="single" w:sz="4" w:space="0" w:color="000000"/>
              <w:right w:val="single" w:sz="4" w:space="0" w:color="000000"/>
            </w:tcBorders>
          </w:tcPr>
          <w:p w14:paraId="355DF5D5" w14:textId="77777777" w:rsidR="00C113A5" w:rsidRPr="00C113A5" w:rsidRDefault="00C113A5" w:rsidP="00C113A5">
            <w:pPr>
              <w:spacing w:before="0" w:after="0" w:line="259" w:lineRule="auto"/>
              <w:ind w:left="0"/>
              <w:rPr>
                <w:rFonts w:eastAsia="Calibri" w:cs="Arial"/>
                <w:color w:val="000000"/>
                <w:szCs w:val="22"/>
                <w:lang w:val="en-US"/>
              </w:rPr>
            </w:pPr>
            <w:r w:rsidRPr="00C113A5">
              <w:rPr>
                <w:rFonts w:eastAsia="Calibri" w:cs="Arial"/>
                <w:b/>
                <w:color w:val="000000"/>
                <w:szCs w:val="22"/>
                <w:lang w:val="en-US"/>
              </w:rPr>
              <w:t xml:space="preserve">Embedded </w:t>
            </w:r>
          </w:p>
          <w:p w14:paraId="70ACB20F" w14:textId="77777777" w:rsidR="00C113A5" w:rsidRPr="00C113A5" w:rsidRDefault="00C113A5" w:rsidP="00C113A5">
            <w:pPr>
              <w:spacing w:before="0" w:after="0" w:line="259" w:lineRule="auto"/>
              <w:ind w:left="0"/>
              <w:rPr>
                <w:rFonts w:eastAsia="Calibri" w:cs="Arial"/>
                <w:color w:val="000000"/>
                <w:szCs w:val="22"/>
                <w:lang w:val="en-US"/>
              </w:rPr>
            </w:pPr>
            <w:r w:rsidRPr="00C113A5">
              <w:rPr>
                <w:rFonts w:eastAsia="Calibri" w:cs="Arial"/>
                <w:b/>
                <w:color w:val="000000"/>
                <w:szCs w:val="22"/>
                <w:lang w:val="en-US"/>
              </w:rPr>
              <w:t xml:space="preserve">Secure Elements </w:t>
            </w:r>
          </w:p>
        </w:tc>
        <w:tc>
          <w:tcPr>
            <w:tcW w:w="1540" w:type="dxa"/>
            <w:tcBorders>
              <w:top w:val="single" w:sz="4" w:space="0" w:color="000000"/>
              <w:left w:val="single" w:sz="4" w:space="0" w:color="000000"/>
              <w:bottom w:val="single" w:sz="4" w:space="0" w:color="000000"/>
              <w:right w:val="single" w:sz="4" w:space="0" w:color="000000"/>
            </w:tcBorders>
          </w:tcPr>
          <w:p w14:paraId="2C37E6CE" w14:textId="77777777" w:rsidR="00C113A5" w:rsidRPr="00C113A5" w:rsidRDefault="00C113A5" w:rsidP="00C113A5">
            <w:pPr>
              <w:spacing w:before="0" w:after="0" w:line="259" w:lineRule="auto"/>
              <w:ind w:left="4"/>
              <w:rPr>
                <w:rFonts w:eastAsia="Calibri" w:cs="Arial"/>
                <w:color w:val="000000"/>
                <w:szCs w:val="22"/>
                <w:lang w:val="en-US"/>
              </w:rPr>
            </w:pPr>
            <w:r w:rsidRPr="00C113A5">
              <w:rPr>
                <w:rFonts w:eastAsia="Calibri" w:cs="Arial"/>
                <w:color w:val="000000"/>
                <w:szCs w:val="22"/>
                <w:lang w:val="en-US"/>
              </w:rPr>
              <w:t xml:space="preserve"> </w:t>
            </w:r>
          </w:p>
        </w:tc>
        <w:tc>
          <w:tcPr>
            <w:tcW w:w="5821" w:type="dxa"/>
            <w:tcBorders>
              <w:top w:val="single" w:sz="4" w:space="0" w:color="000000"/>
              <w:left w:val="single" w:sz="4" w:space="0" w:color="000000"/>
              <w:bottom w:val="single" w:sz="4" w:space="0" w:color="000000"/>
              <w:right w:val="single" w:sz="4" w:space="0" w:color="000000"/>
            </w:tcBorders>
          </w:tcPr>
          <w:p w14:paraId="779E4253" w14:textId="23DC2B25" w:rsidR="00C113A5" w:rsidRPr="00C113A5" w:rsidRDefault="00C113A5" w:rsidP="00C113A5">
            <w:pPr>
              <w:spacing w:before="0" w:after="0" w:line="259" w:lineRule="auto"/>
              <w:ind w:left="4"/>
              <w:rPr>
                <w:rFonts w:eastAsia="Calibri" w:cs="Arial"/>
                <w:color w:val="000000"/>
                <w:szCs w:val="22"/>
                <w:lang w:val="en-US"/>
              </w:rPr>
            </w:pPr>
            <w:r w:rsidRPr="00C113A5">
              <w:rPr>
                <w:rFonts w:eastAsia="Calibri" w:cs="Arial"/>
                <w:color w:val="000000"/>
                <w:szCs w:val="22"/>
                <w:lang w:val="en-US"/>
              </w:rPr>
              <w:t xml:space="preserve">An embedded, fixed and therefore non-removable separate secure chip in the mobile phone. </w:t>
            </w:r>
          </w:p>
        </w:tc>
      </w:tr>
    </w:tbl>
    <w:p w14:paraId="0F0BB29D" w14:textId="24398F4B" w:rsidR="00C113A5" w:rsidRDefault="00C113A5" w:rsidP="001A3D5E"/>
    <w:p w14:paraId="4F3AF721" w14:textId="17EC5ABC" w:rsidR="00C113A5" w:rsidRDefault="00C113A5" w:rsidP="001A3D5E"/>
    <w:tbl>
      <w:tblPr>
        <w:tblStyle w:val="TableGrid0"/>
        <w:tblW w:w="9268" w:type="dxa"/>
        <w:tblInd w:w="92" w:type="dxa"/>
        <w:tblCellMar>
          <w:top w:w="106" w:type="dxa"/>
          <w:left w:w="104" w:type="dxa"/>
          <w:right w:w="70" w:type="dxa"/>
        </w:tblCellMar>
        <w:tblLook w:val="04A0" w:firstRow="1" w:lastRow="0" w:firstColumn="1" w:lastColumn="0" w:noHBand="0" w:noVBand="1"/>
      </w:tblPr>
      <w:tblGrid>
        <w:gridCol w:w="1708"/>
        <w:gridCol w:w="1456"/>
        <w:gridCol w:w="6104"/>
      </w:tblGrid>
      <w:tr w:rsidR="00C113A5" w14:paraId="6333B179" w14:textId="77777777" w:rsidTr="00C113A5">
        <w:trPr>
          <w:trHeight w:val="860"/>
        </w:trPr>
        <w:tc>
          <w:tcPr>
            <w:tcW w:w="1708" w:type="dxa"/>
            <w:tcBorders>
              <w:top w:val="single" w:sz="4" w:space="0" w:color="000000"/>
              <w:left w:val="single" w:sz="4" w:space="0" w:color="000000"/>
              <w:bottom w:val="single" w:sz="4" w:space="0" w:color="000000"/>
              <w:right w:val="single" w:sz="4" w:space="0" w:color="000000"/>
            </w:tcBorders>
            <w:shd w:val="clear" w:color="auto" w:fill="002060"/>
            <w:vAlign w:val="center"/>
          </w:tcPr>
          <w:p w14:paraId="7650540A" w14:textId="77777777" w:rsidR="00C113A5" w:rsidRPr="00C113A5" w:rsidRDefault="00C113A5" w:rsidP="006A2825">
            <w:pPr>
              <w:spacing w:after="0" w:line="259" w:lineRule="auto"/>
              <w:ind w:left="0" w:right="44"/>
              <w:jc w:val="center"/>
              <w:rPr>
                <w:sz w:val="20"/>
                <w:szCs w:val="20"/>
              </w:rPr>
            </w:pPr>
            <w:r w:rsidRPr="00C113A5">
              <w:rPr>
                <w:b/>
                <w:color w:val="FFFFFF"/>
                <w:sz w:val="20"/>
                <w:szCs w:val="20"/>
              </w:rPr>
              <w:t xml:space="preserve">Term </w:t>
            </w:r>
          </w:p>
        </w:tc>
        <w:tc>
          <w:tcPr>
            <w:tcW w:w="1456" w:type="dxa"/>
            <w:tcBorders>
              <w:top w:val="single" w:sz="4" w:space="0" w:color="000000"/>
              <w:left w:val="single" w:sz="4" w:space="0" w:color="000000"/>
              <w:bottom w:val="single" w:sz="4" w:space="0" w:color="000000"/>
              <w:right w:val="single" w:sz="4" w:space="0" w:color="000000"/>
            </w:tcBorders>
            <w:shd w:val="clear" w:color="auto" w:fill="002060"/>
          </w:tcPr>
          <w:p w14:paraId="02B4FD52" w14:textId="77777777" w:rsidR="00C113A5" w:rsidRPr="00C113A5" w:rsidRDefault="00C113A5" w:rsidP="006A2825">
            <w:pPr>
              <w:spacing w:after="0" w:line="259" w:lineRule="auto"/>
              <w:ind w:left="0" w:right="35"/>
              <w:jc w:val="center"/>
              <w:rPr>
                <w:sz w:val="20"/>
                <w:szCs w:val="20"/>
              </w:rPr>
            </w:pPr>
            <w:r w:rsidRPr="00C113A5">
              <w:rPr>
                <w:b/>
                <w:color w:val="FFFFFF"/>
                <w:sz w:val="20"/>
                <w:szCs w:val="20"/>
              </w:rPr>
              <w:t xml:space="preserve">Also </w:t>
            </w:r>
          </w:p>
          <w:p w14:paraId="7466E5AA" w14:textId="77777777" w:rsidR="00C113A5" w:rsidRPr="00C113A5" w:rsidRDefault="00C113A5" w:rsidP="006A2825">
            <w:pPr>
              <w:spacing w:after="0" w:line="259" w:lineRule="auto"/>
              <w:ind w:left="20"/>
              <w:rPr>
                <w:sz w:val="20"/>
                <w:szCs w:val="20"/>
              </w:rPr>
            </w:pPr>
            <w:r w:rsidRPr="00C113A5">
              <w:rPr>
                <w:b/>
                <w:color w:val="FFFFFF"/>
                <w:sz w:val="20"/>
                <w:szCs w:val="20"/>
              </w:rPr>
              <w:t xml:space="preserve">Known As </w:t>
            </w:r>
          </w:p>
          <w:p w14:paraId="2A85916A" w14:textId="77777777" w:rsidR="00C113A5" w:rsidRPr="00C113A5" w:rsidRDefault="00C113A5" w:rsidP="006A2825">
            <w:pPr>
              <w:spacing w:after="0" w:line="259" w:lineRule="auto"/>
              <w:ind w:left="0" w:right="40"/>
              <w:jc w:val="center"/>
              <w:rPr>
                <w:sz w:val="20"/>
                <w:szCs w:val="20"/>
              </w:rPr>
            </w:pPr>
            <w:r w:rsidRPr="00C113A5">
              <w:rPr>
                <w:b/>
                <w:color w:val="FFFFFF"/>
                <w:sz w:val="20"/>
                <w:szCs w:val="20"/>
              </w:rPr>
              <w:t xml:space="preserve">(AKA) </w:t>
            </w:r>
          </w:p>
        </w:tc>
        <w:tc>
          <w:tcPr>
            <w:tcW w:w="6104" w:type="dxa"/>
            <w:tcBorders>
              <w:top w:val="single" w:sz="4" w:space="0" w:color="000000"/>
              <w:left w:val="single" w:sz="4" w:space="0" w:color="000000"/>
              <w:bottom w:val="single" w:sz="4" w:space="0" w:color="000000"/>
              <w:right w:val="single" w:sz="4" w:space="0" w:color="000000"/>
            </w:tcBorders>
            <w:shd w:val="clear" w:color="auto" w:fill="002060"/>
            <w:vAlign w:val="center"/>
          </w:tcPr>
          <w:p w14:paraId="61285437" w14:textId="77777777" w:rsidR="00C113A5" w:rsidRPr="00C113A5" w:rsidRDefault="00C113A5" w:rsidP="006A2825">
            <w:pPr>
              <w:spacing w:after="0" w:line="259" w:lineRule="auto"/>
              <w:ind w:left="0" w:right="41"/>
              <w:jc w:val="center"/>
              <w:rPr>
                <w:sz w:val="20"/>
                <w:szCs w:val="20"/>
              </w:rPr>
            </w:pPr>
            <w:r w:rsidRPr="00C113A5">
              <w:rPr>
                <w:b/>
                <w:color w:val="FFFFFF"/>
                <w:sz w:val="20"/>
                <w:szCs w:val="20"/>
              </w:rPr>
              <w:t xml:space="preserve">Industry Stakeholder Definition </w:t>
            </w:r>
          </w:p>
        </w:tc>
      </w:tr>
      <w:tr w:rsidR="00C113A5" w14:paraId="6FFB24C8" w14:textId="77777777" w:rsidTr="00C113A5">
        <w:trPr>
          <w:trHeight w:val="620"/>
        </w:trPr>
        <w:tc>
          <w:tcPr>
            <w:tcW w:w="1708" w:type="dxa"/>
            <w:tcBorders>
              <w:top w:val="single" w:sz="4" w:space="0" w:color="000000"/>
              <w:left w:val="single" w:sz="4" w:space="0" w:color="000000"/>
              <w:bottom w:val="single" w:sz="4" w:space="0" w:color="000000"/>
              <w:right w:val="single" w:sz="4" w:space="0" w:color="000000"/>
            </w:tcBorders>
          </w:tcPr>
          <w:p w14:paraId="512C5396" w14:textId="47241F07" w:rsidR="00C113A5" w:rsidRPr="00C113A5" w:rsidRDefault="006A2825" w:rsidP="006A2825">
            <w:pPr>
              <w:spacing w:after="0" w:line="259" w:lineRule="auto"/>
              <w:ind w:left="0"/>
              <w:rPr>
                <w:sz w:val="20"/>
                <w:szCs w:val="20"/>
              </w:rPr>
            </w:pPr>
            <w:r w:rsidRPr="00C113A5">
              <w:rPr>
                <w:b/>
                <w:sz w:val="20"/>
                <w:szCs w:val="20"/>
              </w:rPr>
              <w:t>Enrolment</w:t>
            </w:r>
            <w:r w:rsidR="00C113A5" w:rsidRPr="00C113A5">
              <w:rPr>
                <w:b/>
                <w:sz w:val="20"/>
                <w:szCs w:val="20"/>
              </w:rPr>
              <w:t xml:space="preserve"> </w:t>
            </w:r>
          </w:p>
        </w:tc>
        <w:tc>
          <w:tcPr>
            <w:tcW w:w="1456" w:type="dxa"/>
            <w:tcBorders>
              <w:top w:val="single" w:sz="4" w:space="0" w:color="000000"/>
              <w:left w:val="single" w:sz="4" w:space="0" w:color="000000"/>
              <w:bottom w:val="single" w:sz="4" w:space="0" w:color="000000"/>
              <w:right w:val="single" w:sz="4" w:space="0" w:color="000000"/>
            </w:tcBorders>
          </w:tcPr>
          <w:p w14:paraId="2C8F7929" w14:textId="77777777" w:rsidR="00C113A5" w:rsidRPr="00C113A5" w:rsidRDefault="00C113A5" w:rsidP="006A2825">
            <w:pPr>
              <w:spacing w:after="0" w:line="259" w:lineRule="auto"/>
              <w:ind w:left="4"/>
              <w:rPr>
                <w:sz w:val="20"/>
                <w:szCs w:val="20"/>
              </w:rPr>
            </w:pPr>
            <w:r w:rsidRPr="00C113A5">
              <w:rPr>
                <w:sz w:val="20"/>
                <w:szCs w:val="20"/>
              </w:rPr>
              <w:t xml:space="preserve"> </w:t>
            </w:r>
          </w:p>
        </w:tc>
        <w:tc>
          <w:tcPr>
            <w:tcW w:w="6104" w:type="dxa"/>
            <w:tcBorders>
              <w:top w:val="single" w:sz="4" w:space="0" w:color="000000"/>
              <w:left w:val="single" w:sz="4" w:space="0" w:color="000000"/>
              <w:bottom w:val="single" w:sz="4" w:space="0" w:color="000000"/>
              <w:right w:val="single" w:sz="4" w:space="0" w:color="000000"/>
            </w:tcBorders>
          </w:tcPr>
          <w:p w14:paraId="1727E14E" w14:textId="0606F45B" w:rsidR="00C113A5" w:rsidRPr="00C113A5" w:rsidRDefault="00C113A5" w:rsidP="006A2825">
            <w:pPr>
              <w:spacing w:after="0" w:line="259" w:lineRule="auto"/>
              <w:ind w:left="4"/>
              <w:rPr>
                <w:sz w:val="20"/>
                <w:szCs w:val="20"/>
              </w:rPr>
            </w:pPr>
            <w:r w:rsidRPr="00C113A5">
              <w:rPr>
                <w:sz w:val="20"/>
                <w:szCs w:val="20"/>
              </w:rPr>
              <w:t>The process of registering an account (e.g., payment or loyalty accounts) into a mobile or e-wallet.</w:t>
            </w:r>
          </w:p>
        </w:tc>
      </w:tr>
      <w:tr w:rsidR="00C113A5" w14:paraId="12CA3FD0" w14:textId="77777777" w:rsidTr="00C113A5">
        <w:trPr>
          <w:trHeight w:val="1838"/>
        </w:trPr>
        <w:tc>
          <w:tcPr>
            <w:tcW w:w="1708" w:type="dxa"/>
            <w:tcBorders>
              <w:top w:val="single" w:sz="4" w:space="0" w:color="000000"/>
              <w:left w:val="single" w:sz="4" w:space="0" w:color="000000"/>
              <w:bottom w:val="single" w:sz="4" w:space="0" w:color="000000"/>
              <w:right w:val="single" w:sz="4" w:space="0" w:color="000000"/>
            </w:tcBorders>
          </w:tcPr>
          <w:p w14:paraId="10BEF662" w14:textId="77777777" w:rsidR="00C113A5" w:rsidRPr="00C113A5" w:rsidRDefault="00C113A5" w:rsidP="006A2825">
            <w:pPr>
              <w:spacing w:after="0" w:line="259" w:lineRule="auto"/>
              <w:ind w:left="0"/>
              <w:rPr>
                <w:sz w:val="20"/>
                <w:szCs w:val="20"/>
              </w:rPr>
            </w:pPr>
            <w:r w:rsidRPr="00C113A5">
              <w:rPr>
                <w:b/>
                <w:sz w:val="20"/>
                <w:szCs w:val="20"/>
              </w:rPr>
              <w:t xml:space="preserve">Facial </w:t>
            </w:r>
          </w:p>
          <w:p w14:paraId="08FECC78" w14:textId="77777777" w:rsidR="00C113A5" w:rsidRPr="00C113A5" w:rsidRDefault="00C113A5" w:rsidP="006A2825">
            <w:pPr>
              <w:spacing w:after="0" w:line="259" w:lineRule="auto"/>
              <w:ind w:left="0"/>
              <w:rPr>
                <w:sz w:val="20"/>
                <w:szCs w:val="20"/>
              </w:rPr>
            </w:pPr>
            <w:r w:rsidRPr="00C113A5">
              <w:rPr>
                <w:b/>
                <w:sz w:val="20"/>
                <w:szCs w:val="20"/>
              </w:rPr>
              <w:t xml:space="preserve">Recognition </w:t>
            </w:r>
          </w:p>
        </w:tc>
        <w:tc>
          <w:tcPr>
            <w:tcW w:w="1456" w:type="dxa"/>
            <w:tcBorders>
              <w:top w:val="single" w:sz="4" w:space="0" w:color="000000"/>
              <w:left w:val="single" w:sz="4" w:space="0" w:color="000000"/>
              <w:bottom w:val="single" w:sz="4" w:space="0" w:color="000000"/>
              <w:right w:val="single" w:sz="4" w:space="0" w:color="000000"/>
            </w:tcBorders>
          </w:tcPr>
          <w:p w14:paraId="31F6DA48" w14:textId="77777777" w:rsidR="00C113A5" w:rsidRPr="00C113A5" w:rsidRDefault="00C113A5" w:rsidP="006A2825">
            <w:pPr>
              <w:spacing w:after="0" w:line="259" w:lineRule="auto"/>
              <w:ind w:left="4"/>
              <w:rPr>
                <w:sz w:val="20"/>
                <w:szCs w:val="20"/>
              </w:rPr>
            </w:pPr>
            <w:r w:rsidRPr="00C113A5">
              <w:rPr>
                <w:sz w:val="20"/>
                <w:szCs w:val="20"/>
              </w:rPr>
              <w:t xml:space="preserve"> </w:t>
            </w:r>
          </w:p>
        </w:tc>
        <w:tc>
          <w:tcPr>
            <w:tcW w:w="6104" w:type="dxa"/>
            <w:tcBorders>
              <w:top w:val="single" w:sz="4" w:space="0" w:color="000000"/>
              <w:left w:val="single" w:sz="4" w:space="0" w:color="000000"/>
              <w:bottom w:val="single" w:sz="4" w:space="0" w:color="000000"/>
              <w:right w:val="single" w:sz="4" w:space="0" w:color="000000"/>
            </w:tcBorders>
          </w:tcPr>
          <w:p w14:paraId="6620C8F5" w14:textId="1CDBD60C" w:rsidR="00C113A5" w:rsidRPr="00C113A5" w:rsidRDefault="00C113A5" w:rsidP="006A2825">
            <w:pPr>
              <w:spacing w:after="0" w:line="259" w:lineRule="auto"/>
              <w:ind w:left="4"/>
              <w:rPr>
                <w:sz w:val="20"/>
                <w:szCs w:val="20"/>
              </w:rPr>
            </w:pPr>
            <w:r w:rsidRPr="00C113A5">
              <w:rPr>
                <w:sz w:val="20"/>
                <w:szCs w:val="20"/>
              </w:rPr>
              <w:t>Biometric method that requires a device to view an image or video of a person's face and compare it to an image or video in a reference database. The comparison examines the facial structure, shape, and proportions; the distance between the eyes, nose, mouth, and jaw; the upper outlines of the eye sockets; the sides of the mouth; the location of the nose and eyes; and the area surrounding the cheek bones. Could be used for cardholder verification.</w:t>
            </w:r>
          </w:p>
        </w:tc>
      </w:tr>
      <w:tr w:rsidR="00C113A5" w14:paraId="03BF9C1B" w14:textId="77777777" w:rsidTr="00C113A5">
        <w:trPr>
          <w:trHeight w:val="1107"/>
        </w:trPr>
        <w:tc>
          <w:tcPr>
            <w:tcW w:w="1708" w:type="dxa"/>
            <w:tcBorders>
              <w:top w:val="single" w:sz="4" w:space="0" w:color="000000"/>
              <w:left w:val="single" w:sz="4" w:space="0" w:color="000000"/>
              <w:bottom w:val="single" w:sz="4" w:space="0" w:color="000000"/>
              <w:right w:val="single" w:sz="4" w:space="0" w:color="000000"/>
            </w:tcBorders>
          </w:tcPr>
          <w:p w14:paraId="73FEDC1C" w14:textId="77777777" w:rsidR="00C113A5" w:rsidRPr="00C113A5" w:rsidRDefault="00C113A5" w:rsidP="006A2825">
            <w:pPr>
              <w:spacing w:after="0" w:line="259" w:lineRule="auto"/>
              <w:ind w:left="0"/>
              <w:rPr>
                <w:sz w:val="20"/>
                <w:szCs w:val="20"/>
              </w:rPr>
            </w:pPr>
            <w:r w:rsidRPr="00C113A5">
              <w:rPr>
                <w:b/>
                <w:sz w:val="20"/>
                <w:szCs w:val="20"/>
              </w:rPr>
              <w:t xml:space="preserve">Fingerprint Recognition </w:t>
            </w:r>
          </w:p>
        </w:tc>
        <w:tc>
          <w:tcPr>
            <w:tcW w:w="1456" w:type="dxa"/>
            <w:tcBorders>
              <w:top w:val="single" w:sz="4" w:space="0" w:color="000000"/>
              <w:left w:val="single" w:sz="4" w:space="0" w:color="000000"/>
              <w:bottom w:val="single" w:sz="4" w:space="0" w:color="000000"/>
              <w:right w:val="single" w:sz="4" w:space="0" w:color="000000"/>
            </w:tcBorders>
          </w:tcPr>
          <w:p w14:paraId="134F1E4D" w14:textId="77777777" w:rsidR="00C113A5" w:rsidRPr="00C113A5" w:rsidRDefault="00C113A5" w:rsidP="006A2825">
            <w:pPr>
              <w:spacing w:after="0" w:line="259" w:lineRule="auto"/>
              <w:ind w:left="4"/>
              <w:rPr>
                <w:sz w:val="20"/>
                <w:szCs w:val="20"/>
              </w:rPr>
            </w:pPr>
            <w:r w:rsidRPr="00C113A5">
              <w:rPr>
                <w:sz w:val="20"/>
                <w:szCs w:val="20"/>
              </w:rPr>
              <w:t xml:space="preserve"> </w:t>
            </w:r>
          </w:p>
        </w:tc>
        <w:tc>
          <w:tcPr>
            <w:tcW w:w="6104" w:type="dxa"/>
            <w:tcBorders>
              <w:top w:val="single" w:sz="4" w:space="0" w:color="000000"/>
              <w:left w:val="single" w:sz="4" w:space="0" w:color="000000"/>
              <w:bottom w:val="single" w:sz="4" w:space="0" w:color="000000"/>
              <w:right w:val="single" w:sz="4" w:space="0" w:color="000000"/>
            </w:tcBorders>
          </w:tcPr>
          <w:p w14:paraId="5D4A3AD3" w14:textId="594501C2" w:rsidR="00C113A5" w:rsidRPr="00C113A5" w:rsidRDefault="00C113A5" w:rsidP="006A2825">
            <w:pPr>
              <w:spacing w:after="0" w:line="259" w:lineRule="auto"/>
              <w:ind w:left="4"/>
              <w:rPr>
                <w:sz w:val="20"/>
                <w:szCs w:val="20"/>
              </w:rPr>
            </w:pPr>
            <w:r w:rsidRPr="00C113A5">
              <w:rPr>
                <w:sz w:val="20"/>
                <w:szCs w:val="20"/>
              </w:rPr>
              <w:t>Biometric recognition based on unique characteristics gleaned from impressions of the ridge valley patterns (e.g., ridge flow, ridge spacing, ridge endings, ridge bifurcations) present on human fingers. Could be used for cardholder verification.</w:t>
            </w:r>
          </w:p>
        </w:tc>
      </w:tr>
      <w:tr w:rsidR="00C113A5" w14:paraId="34D2C548" w14:textId="77777777" w:rsidTr="00C113A5">
        <w:trPr>
          <w:trHeight w:val="1106"/>
        </w:trPr>
        <w:tc>
          <w:tcPr>
            <w:tcW w:w="1708" w:type="dxa"/>
            <w:tcBorders>
              <w:top w:val="single" w:sz="4" w:space="0" w:color="000000"/>
              <w:left w:val="single" w:sz="4" w:space="0" w:color="000000"/>
              <w:bottom w:val="single" w:sz="4" w:space="0" w:color="000000"/>
              <w:right w:val="single" w:sz="4" w:space="0" w:color="000000"/>
            </w:tcBorders>
          </w:tcPr>
          <w:p w14:paraId="68D4570D" w14:textId="77777777" w:rsidR="00C113A5" w:rsidRPr="00C113A5" w:rsidRDefault="00C113A5" w:rsidP="006A2825">
            <w:pPr>
              <w:spacing w:after="0" w:line="259" w:lineRule="auto"/>
              <w:ind w:left="0"/>
              <w:rPr>
                <w:sz w:val="20"/>
                <w:szCs w:val="20"/>
              </w:rPr>
            </w:pPr>
            <w:r w:rsidRPr="00C113A5">
              <w:rPr>
                <w:b/>
                <w:sz w:val="20"/>
                <w:szCs w:val="20"/>
              </w:rPr>
              <w:t xml:space="preserve">Geofence </w:t>
            </w:r>
          </w:p>
        </w:tc>
        <w:tc>
          <w:tcPr>
            <w:tcW w:w="1456" w:type="dxa"/>
            <w:tcBorders>
              <w:top w:val="single" w:sz="4" w:space="0" w:color="000000"/>
              <w:left w:val="single" w:sz="4" w:space="0" w:color="000000"/>
              <w:bottom w:val="single" w:sz="4" w:space="0" w:color="000000"/>
              <w:right w:val="single" w:sz="4" w:space="0" w:color="000000"/>
            </w:tcBorders>
          </w:tcPr>
          <w:p w14:paraId="351C841C" w14:textId="77777777" w:rsidR="00C113A5" w:rsidRPr="00C113A5" w:rsidRDefault="00C113A5" w:rsidP="006A2825">
            <w:pPr>
              <w:spacing w:after="0" w:line="259" w:lineRule="auto"/>
              <w:ind w:left="4"/>
              <w:rPr>
                <w:sz w:val="20"/>
                <w:szCs w:val="20"/>
              </w:rPr>
            </w:pPr>
            <w:r w:rsidRPr="00C113A5">
              <w:rPr>
                <w:sz w:val="20"/>
                <w:szCs w:val="20"/>
              </w:rPr>
              <w:t xml:space="preserve"> </w:t>
            </w:r>
          </w:p>
        </w:tc>
        <w:tc>
          <w:tcPr>
            <w:tcW w:w="6104" w:type="dxa"/>
            <w:tcBorders>
              <w:top w:val="single" w:sz="4" w:space="0" w:color="000000"/>
              <w:left w:val="single" w:sz="4" w:space="0" w:color="000000"/>
              <w:bottom w:val="single" w:sz="4" w:space="0" w:color="000000"/>
              <w:right w:val="single" w:sz="4" w:space="0" w:color="000000"/>
            </w:tcBorders>
          </w:tcPr>
          <w:p w14:paraId="2204FFB7" w14:textId="4B36BAF8" w:rsidR="00C113A5" w:rsidRPr="00C113A5" w:rsidRDefault="00C113A5" w:rsidP="006A2825">
            <w:pPr>
              <w:spacing w:after="0" w:line="259" w:lineRule="auto"/>
              <w:ind w:left="4"/>
              <w:rPr>
                <w:sz w:val="20"/>
                <w:szCs w:val="20"/>
              </w:rPr>
            </w:pPr>
            <w:r w:rsidRPr="00C113A5">
              <w:rPr>
                <w:sz w:val="20"/>
                <w:szCs w:val="20"/>
              </w:rPr>
              <w:t>A geographic zone that is defined for tracking purposes. When a tracking device in a vehicle or a person with a smartphone tracking app enters or leaves a geofence, the device sends a signal via e-mail or texting to a recipient. Geofences can be permanently assigned or temporary.</w:t>
            </w:r>
          </w:p>
        </w:tc>
      </w:tr>
      <w:tr w:rsidR="00C113A5" w14:paraId="2B702029" w14:textId="77777777" w:rsidTr="00C113A5">
        <w:trPr>
          <w:trHeight w:val="1351"/>
        </w:trPr>
        <w:tc>
          <w:tcPr>
            <w:tcW w:w="1708" w:type="dxa"/>
            <w:tcBorders>
              <w:top w:val="single" w:sz="4" w:space="0" w:color="000000"/>
              <w:left w:val="single" w:sz="4" w:space="0" w:color="000000"/>
              <w:bottom w:val="single" w:sz="4" w:space="0" w:color="000000"/>
              <w:right w:val="single" w:sz="4" w:space="0" w:color="000000"/>
            </w:tcBorders>
          </w:tcPr>
          <w:p w14:paraId="14E71EAB" w14:textId="77777777" w:rsidR="00C113A5" w:rsidRPr="00C113A5" w:rsidRDefault="00C113A5" w:rsidP="006A2825">
            <w:pPr>
              <w:spacing w:after="0" w:line="259" w:lineRule="auto"/>
              <w:ind w:left="0"/>
              <w:rPr>
                <w:sz w:val="20"/>
                <w:szCs w:val="20"/>
              </w:rPr>
            </w:pPr>
            <w:r w:rsidRPr="00C113A5">
              <w:rPr>
                <w:b/>
                <w:sz w:val="20"/>
                <w:szCs w:val="20"/>
              </w:rPr>
              <w:t xml:space="preserve">Geolocation </w:t>
            </w:r>
          </w:p>
        </w:tc>
        <w:tc>
          <w:tcPr>
            <w:tcW w:w="1456" w:type="dxa"/>
            <w:tcBorders>
              <w:top w:val="single" w:sz="4" w:space="0" w:color="000000"/>
              <w:left w:val="single" w:sz="4" w:space="0" w:color="000000"/>
              <w:bottom w:val="single" w:sz="4" w:space="0" w:color="000000"/>
              <w:right w:val="single" w:sz="4" w:space="0" w:color="000000"/>
            </w:tcBorders>
          </w:tcPr>
          <w:p w14:paraId="019052DA" w14:textId="77777777" w:rsidR="00C113A5" w:rsidRPr="00C113A5" w:rsidRDefault="00C113A5" w:rsidP="006A2825">
            <w:pPr>
              <w:spacing w:after="0" w:line="259" w:lineRule="auto"/>
              <w:ind w:left="4"/>
              <w:rPr>
                <w:sz w:val="20"/>
                <w:szCs w:val="20"/>
              </w:rPr>
            </w:pPr>
            <w:r w:rsidRPr="00C113A5">
              <w:rPr>
                <w:sz w:val="20"/>
                <w:szCs w:val="20"/>
              </w:rPr>
              <w:t xml:space="preserve"> </w:t>
            </w:r>
          </w:p>
        </w:tc>
        <w:tc>
          <w:tcPr>
            <w:tcW w:w="6104" w:type="dxa"/>
            <w:tcBorders>
              <w:top w:val="single" w:sz="4" w:space="0" w:color="000000"/>
              <w:left w:val="single" w:sz="4" w:space="0" w:color="000000"/>
              <w:bottom w:val="single" w:sz="4" w:space="0" w:color="000000"/>
              <w:right w:val="single" w:sz="4" w:space="0" w:color="000000"/>
            </w:tcBorders>
          </w:tcPr>
          <w:p w14:paraId="18C728AC" w14:textId="0B6DDA44" w:rsidR="00C113A5" w:rsidRPr="00C113A5" w:rsidRDefault="00C113A5" w:rsidP="006A2825">
            <w:pPr>
              <w:spacing w:after="0" w:line="259" w:lineRule="auto"/>
              <w:ind w:left="4"/>
              <w:rPr>
                <w:sz w:val="20"/>
                <w:szCs w:val="20"/>
              </w:rPr>
            </w:pPr>
            <w:r w:rsidRPr="00C113A5">
              <w:rPr>
                <w:sz w:val="20"/>
                <w:szCs w:val="20"/>
              </w:rPr>
              <w:t>The physical location of an object in the world, which may be described by degrees of longitude and latitude or by a more identifiable place such as city or residence. Being able to identify the location of a user via the geolocation methods in a smartphone (e.g., GPS, cellular) has enabled entirely new applications and businesses.</w:t>
            </w:r>
          </w:p>
        </w:tc>
      </w:tr>
      <w:tr w:rsidR="00C113A5" w14:paraId="24DDF1CE" w14:textId="77777777" w:rsidTr="00C113A5">
        <w:trPr>
          <w:trHeight w:val="862"/>
        </w:trPr>
        <w:tc>
          <w:tcPr>
            <w:tcW w:w="1708" w:type="dxa"/>
            <w:tcBorders>
              <w:top w:val="single" w:sz="4" w:space="0" w:color="000000"/>
              <w:left w:val="single" w:sz="4" w:space="0" w:color="000000"/>
              <w:bottom w:val="single" w:sz="4" w:space="0" w:color="000000"/>
              <w:right w:val="single" w:sz="4" w:space="0" w:color="000000"/>
            </w:tcBorders>
          </w:tcPr>
          <w:p w14:paraId="078E836D" w14:textId="77777777" w:rsidR="00C113A5" w:rsidRPr="00C113A5" w:rsidRDefault="00C113A5" w:rsidP="006A2825">
            <w:pPr>
              <w:spacing w:after="0" w:line="259" w:lineRule="auto"/>
              <w:ind w:left="0"/>
              <w:rPr>
                <w:sz w:val="20"/>
                <w:szCs w:val="20"/>
              </w:rPr>
            </w:pPr>
            <w:r w:rsidRPr="00C113A5">
              <w:rPr>
                <w:b/>
                <w:sz w:val="20"/>
                <w:szCs w:val="20"/>
              </w:rPr>
              <w:t xml:space="preserve">GPRS or (General </w:t>
            </w:r>
          </w:p>
          <w:p w14:paraId="0154A31D" w14:textId="77777777" w:rsidR="00C113A5" w:rsidRPr="00C113A5" w:rsidRDefault="00C113A5" w:rsidP="006A2825">
            <w:pPr>
              <w:spacing w:after="0" w:line="259" w:lineRule="auto"/>
              <w:ind w:left="0"/>
              <w:rPr>
                <w:sz w:val="20"/>
                <w:szCs w:val="20"/>
              </w:rPr>
            </w:pPr>
            <w:r w:rsidRPr="00C113A5">
              <w:rPr>
                <w:b/>
                <w:sz w:val="20"/>
                <w:szCs w:val="20"/>
              </w:rPr>
              <w:t xml:space="preserve">Packet Radio </w:t>
            </w:r>
          </w:p>
          <w:p w14:paraId="27023557" w14:textId="77777777" w:rsidR="00C113A5" w:rsidRPr="00C113A5" w:rsidRDefault="00C113A5" w:rsidP="006A2825">
            <w:pPr>
              <w:spacing w:after="0" w:line="259" w:lineRule="auto"/>
              <w:ind w:left="0"/>
              <w:rPr>
                <w:sz w:val="20"/>
                <w:szCs w:val="20"/>
              </w:rPr>
            </w:pPr>
            <w:r w:rsidRPr="00C113A5">
              <w:rPr>
                <w:b/>
                <w:sz w:val="20"/>
                <w:szCs w:val="20"/>
              </w:rPr>
              <w:t xml:space="preserve">Service) </w:t>
            </w:r>
          </w:p>
        </w:tc>
        <w:tc>
          <w:tcPr>
            <w:tcW w:w="1456" w:type="dxa"/>
            <w:tcBorders>
              <w:top w:val="single" w:sz="4" w:space="0" w:color="000000"/>
              <w:left w:val="single" w:sz="4" w:space="0" w:color="000000"/>
              <w:bottom w:val="single" w:sz="4" w:space="0" w:color="000000"/>
              <w:right w:val="single" w:sz="4" w:space="0" w:color="000000"/>
            </w:tcBorders>
          </w:tcPr>
          <w:p w14:paraId="1AC5035E" w14:textId="77777777" w:rsidR="00C113A5" w:rsidRPr="00C113A5" w:rsidRDefault="00C113A5" w:rsidP="006A2825">
            <w:pPr>
              <w:spacing w:after="0" w:line="259" w:lineRule="auto"/>
              <w:ind w:left="4"/>
              <w:rPr>
                <w:sz w:val="20"/>
                <w:szCs w:val="20"/>
              </w:rPr>
            </w:pPr>
            <w:r w:rsidRPr="00C113A5">
              <w:rPr>
                <w:sz w:val="20"/>
                <w:szCs w:val="20"/>
              </w:rPr>
              <w:t xml:space="preserve"> </w:t>
            </w:r>
          </w:p>
        </w:tc>
        <w:tc>
          <w:tcPr>
            <w:tcW w:w="6104" w:type="dxa"/>
            <w:tcBorders>
              <w:top w:val="single" w:sz="4" w:space="0" w:color="000000"/>
              <w:left w:val="single" w:sz="4" w:space="0" w:color="000000"/>
              <w:bottom w:val="single" w:sz="4" w:space="0" w:color="000000"/>
              <w:right w:val="single" w:sz="4" w:space="0" w:color="000000"/>
            </w:tcBorders>
          </w:tcPr>
          <w:p w14:paraId="131EEFB0" w14:textId="11E1AF36" w:rsidR="00C113A5" w:rsidRPr="00C113A5" w:rsidRDefault="00C113A5" w:rsidP="006A2825">
            <w:pPr>
              <w:spacing w:after="0" w:line="259" w:lineRule="auto"/>
              <w:ind w:left="4" w:right="3"/>
              <w:rPr>
                <w:sz w:val="20"/>
                <w:szCs w:val="20"/>
              </w:rPr>
            </w:pPr>
            <w:r w:rsidRPr="00C113A5">
              <w:rPr>
                <w:sz w:val="20"/>
                <w:szCs w:val="20"/>
              </w:rPr>
              <w:t xml:space="preserve">The first high-speed digital data service provided by </w:t>
            </w:r>
            <w:hyperlink r:id="rId14">
              <w:r w:rsidRPr="00C113A5">
                <w:rPr>
                  <w:sz w:val="20"/>
                  <w:szCs w:val="20"/>
                </w:rPr>
                <w:t>cellular carriers</w:t>
              </w:r>
            </w:hyperlink>
            <w:hyperlink r:id="rId15">
              <w:r w:rsidRPr="00C113A5">
                <w:rPr>
                  <w:sz w:val="20"/>
                  <w:szCs w:val="20"/>
                </w:rPr>
                <w:t xml:space="preserve"> </w:t>
              </w:r>
            </w:hyperlink>
            <w:r w:rsidRPr="00C113A5">
              <w:rPr>
                <w:sz w:val="20"/>
                <w:szCs w:val="20"/>
              </w:rPr>
              <w:t>that used the GSM technology. GPRS added a packet-switched channel to GSM, which uses dedicated, circuit-switched channels for voice conversations.</w:t>
            </w:r>
          </w:p>
        </w:tc>
      </w:tr>
      <w:tr w:rsidR="00C113A5" w14:paraId="62F4D131" w14:textId="77777777" w:rsidTr="00C113A5">
        <w:trPr>
          <w:trHeight w:val="864"/>
        </w:trPr>
        <w:tc>
          <w:tcPr>
            <w:tcW w:w="1708" w:type="dxa"/>
            <w:tcBorders>
              <w:top w:val="single" w:sz="4" w:space="0" w:color="000000"/>
              <w:left w:val="single" w:sz="4" w:space="0" w:color="000000"/>
              <w:bottom w:val="single" w:sz="4" w:space="0" w:color="000000"/>
              <w:right w:val="single" w:sz="4" w:space="0" w:color="000000"/>
            </w:tcBorders>
          </w:tcPr>
          <w:p w14:paraId="71922E85" w14:textId="77777777" w:rsidR="00C113A5" w:rsidRPr="00C113A5" w:rsidRDefault="00C113A5" w:rsidP="006A2825">
            <w:pPr>
              <w:spacing w:after="0" w:line="259" w:lineRule="auto"/>
              <w:ind w:left="0"/>
              <w:rPr>
                <w:sz w:val="20"/>
                <w:szCs w:val="20"/>
              </w:rPr>
            </w:pPr>
            <w:r w:rsidRPr="00C113A5">
              <w:rPr>
                <w:b/>
                <w:sz w:val="20"/>
                <w:szCs w:val="20"/>
              </w:rPr>
              <w:t xml:space="preserve">GSM </w:t>
            </w:r>
          </w:p>
        </w:tc>
        <w:tc>
          <w:tcPr>
            <w:tcW w:w="1456" w:type="dxa"/>
            <w:tcBorders>
              <w:top w:val="single" w:sz="4" w:space="0" w:color="000000"/>
              <w:left w:val="single" w:sz="4" w:space="0" w:color="000000"/>
              <w:bottom w:val="single" w:sz="4" w:space="0" w:color="000000"/>
              <w:right w:val="single" w:sz="4" w:space="0" w:color="000000"/>
            </w:tcBorders>
          </w:tcPr>
          <w:p w14:paraId="100F977C" w14:textId="77777777" w:rsidR="00C113A5" w:rsidRPr="00C113A5" w:rsidRDefault="00C113A5" w:rsidP="006A2825">
            <w:pPr>
              <w:spacing w:after="0" w:line="259" w:lineRule="auto"/>
              <w:ind w:left="4"/>
              <w:rPr>
                <w:sz w:val="20"/>
                <w:szCs w:val="20"/>
              </w:rPr>
            </w:pPr>
            <w:r w:rsidRPr="00C113A5">
              <w:rPr>
                <w:sz w:val="20"/>
                <w:szCs w:val="20"/>
              </w:rPr>
              <w:t xml:space="preserve"> </w:t>
            </w:r>
          </w:p>
        </w:tc>
        <w:tc>
          <w:tcPr>
            <w:tcW w:w="6104" w:type="dxa"/>
            <w:tcBorders>
              <w:top w:val="single" w:sz="4" w:space="0" w:color="000000"/>
              <w:left w:val="single" w:sz="4" w:space="0" w:color="000000"/>
              <w:bottom w:val="single" w:sz="4" w:space="0" w:color="000000"/>
              <w:right w:val="single" w:sz="4" w:space="0" w:color="000000"/>
            </w:tcBorders>
          </w:tcPr>
          <w:p w14:paraId="41332A91" w14:textId="567F9303" w:rsidR="00C113A5" w:rsidRPr="00C113A5" w:rsidRDefault="00C113A5" w:rsidP="006A2825">
            <w:pPr>
              <w:spacing w:after="0" w:line="259" w:lineRule="auto"/>
              <w:ind w:left="4"/>
              <w:rPr>
                <w:sz w:val="20"/>
                <w:szCs w:val="20"/>
              </w:rPr>
            </w:pPr>
            <w:r w:rsidRPr="00C113A5">
              <w:rPr>
                <w:sz w:val="20"/>
                <w:szCs w:val="20"/>
              </w:rPr>
              <w:t>A European Telecommunications Standards Institute (ETSI) standard for digital cellular phones that use integrated cards for identification and security.</w:t>
            </w:r>
          </w:p>
        </w:tc>
      </w:tr>
      <w:tr w:rsidR="00C113A5" w14:paraId="086AD145" w14:textId="77777777" w:rsidTr="00C113A5">
        <w:trPr>
          <w:trHeight w:val="617"/>
        </w:trPr>
        <w:tc>
          <w:tcPr>
            <w:tcW w:w="1708" w:type="dxa"/>
            <w:tcBorders>
              <w:top w:val="single" w:sz="4" w:space="0" w:color="000000"/>
              <w:left w:val="single" w:sz="4" w:space="0" w:color="000000"/>
              <w:bottom w:val="single" w:sz="4" w:space="0" w:color="000000"/>
              <w:right w:val="single" w:sz="4" w:space="0" w:color="000000"/>
            </w:tcBorders>
          </w:tcPr>
          <w:p w14:paraId="650A40CE" w14:textId="77777777" w:rsidR="00C113A5" w:rsidRPr="00C113A5" w:rsidRDefault="00C113A5" w:rsidP="006A2825">
            <w:pPr>
              <w:spacing w:after="0" w:line="259" w:lineRule="auto"/>
              <w:ind w:left="0"/>
              <w:rPr>
                <w:sz w:val="20"/>
                <w:szCs w:val="20"/>
              </w:rPr>
            </w:pPr>
            <w:r w:rsidRPr="00C113A5">
              <w:rPr>
                <w:b/>
                <w:sz w:val="20"/>
                <w:szCs w:val="20"/>
              </w:rPr>
              <w:t xml:space="preserve">GSMA </w:t>
            </w:r>
          </w:p>
        </w:tc>
        <w:tc>
          <w:tcPr>
            <w:tcW w:w="1456" w:type="dxa"/>
            <w:tcBorders>
              <w:top w:val="single" w:sz="4" w:space="0" w:color="000000"/>
              <w:left w:val="single" w:sz="4" w:space="0" w:color="000000"/>
              <w:bottom w:val="single" w:sz="4" w:space="0" w:color="000000"/>
              <w:right w:val="single" w:sz="4" w:space="0" w:color="000000"/>
            </w:tcBorders>
          </w:tcPr>
          <w:p w14:paraId="55651047" w14:textId="77777777" w:rsidR="00C113A5" w:rsidRPr="00C113A5" w:rsidRDefault="00C113A5" w:rsidP="006A2825">
            <w:pPr>
              <w:spacing w:after="0" w:line="259" w:lineRule="auto"/>
              <w:ind w:left="4"/>
              <w:rPr>
                <w:sz w:val="20"/>
                <w:szCs w:val="20"/>
              </w:rPr>
            </w:pPr>
            <w:r w:rsidRPr="00C113A5">
              <w:rPr>
                <w:sz w:val="20"/>
                <w:szCs w:val="20"/>
              </w:rPr>
              <w:t xml:space="preserve"> </w:t>
            </w:r>
          </w:p>
        </w:tc>
        <w:tc>
          <w:tcPr>
            <w:tcW w:w="6104" w:type="dxa"/>
            <w:tcBorders>
              <w:top w:val="single" w:sz="4" w:space="0" w:color="000000"/>
              <w:left w:val="single" w:sz="4" w:space="0" w:color="000000"/>
              <w:bottom w:val="single" w:sz="4" w:space="0" w:color="000000"/>
              <w:right w:val="single" w:sz="4" w:space="0" w:color="000000"/>
            </w:tcBorders>
          </w:tcPr>
          <w:p w14:paraId="212E4DC9" w14:textId="2FE198EB" w:rsidR="00C113A5" w:rsidRPr="00C113A5" w:rsidRDefault="00C113A5" w:rsidP="006A2825">
            <w:pPr>
              <w:spacing w:after="0" w:line="259" w:lineRule="auto"/>
              <w:ind w:left="4"/>
              <w:rPr>
                <w:sz w:val="20"/>
                <w:szCs w:val="20"/>
              </w:rPr>
            </w:pPr>
            <w:r w:rsidRPr="00C113A5">
              <w:rPr>
                <w:sz w:val="20"/>
                <w:szCs w:val="20"/>
              </w:rPr>
              <w:t>GSM Association: Association of about 700 mobile network operators (MNOs) in 218 countries around the world.</w:t>
            </w:r>
          </w:p>
        </w:tc>
      </w:tr>
      <w:tr w:rsidR="00C113A5" w14:paraId="35D0E38B" w14:textId="77777777" w:rsidTr="00C113A5">
        <w:trPr>
          <w:trHeight w:val="1351"/>
        </w:trPr>
        <w:tc>
          <w:tcPr>
            <w:tcW w:w="1708" w:type="dxa"/>
            <w:tcBorders>
              <w:top w:val="single" w:sz="4" w:space="0" w:color="000000"/>
              <w:left w:val="single" w:sz="4" w:space="0" w:color="000000"/>
              <w:bottom w:val="single" w:sz="4" w:space="0" w:color="000000"/>
              <w:right w:val="single" w:sz="4" w:space="0" w:color="000000"/>
            </w:tcBorders>
          </w:tcPr>
          <w:p w14:paraId="04EAEEDB" w14:textId="77777777" w:rsidR="00C113A5" w:rsidRPr="00C113A5" w:rsidRDefault="00C113A5" w:rsidP="006A2825">
            <w:pPr>
              <w:spacing w:after="0" w:line="259" w:lineRule="auto"/>
              <w:ind w:left="0"/>
              <w:rPr>
                <w:sz w:val="20"/>
                <w:szCs w:val="20"/>
              </w:rPr>
            </w:pPr>
            <w:r w:rsidRPr="00C113A5">
              <w:rPr>
                <w:b/>
                <w:sz w:val="20"/>
                <w:szCs w:val="20"/>
              </w:rPr>
              <w:t xml:space="preserve">Host Card </w:t>
            </w:r>
          </w:p>
          <w:p w14:paraId="43D9F02B" w14:textId="77777777" w:rsidR="00C113A5" w:rsidRPr="00C113A5" w:rsidRDefault="00C113A5" w:rsidP="006A2825">
            <w:pPr>
              <w:spacing w:after="0" w:line="259" w:lineRule="auto"/>
              <w:ind w:left="0"/>
              <w:rPr>
                <w:sz w:val="20"/>
                <w:szCs w:val="20"/>
              </w:rPr>
            </w:pPr>
            <w:r w:rsidRPr="00C113A5">
              <w:rPr>
                <w:b/>
                <w:sz w:val="20"/>
                <w:szCs w:val="20"/>
              </w:rPr>
              <w:t xml:space="preserve">Emulation (HCE) </w:t>
            </w:r>
          </w:p>
        </w:tc>
        <w:tc>
          <w:tcPr>
            <w:tcW w:w="1456" w:type="dxa"/>
            <w:tcBorders>
              <w:top w:val="single" w:sz="4" w:space="0" w:color="000000"/>
              <w:left w:val="single" w:sz="4" w:space="0" w:color="000000"/>
              <w:bottom w:val="single" w:sz="4" w:space="0" w:color="000000"/>
              <w:right w:val="single" w:sz="4" w:space="0" w:color="000000"/>
            </w:tcBorders>
          </w:tcPr>
          <w:p w14:paraId="1ADF8CB2" w14:textId="77777777" w:rsidR="00C113A5" w:rsidRPr="00C113A5" w:rsidRDefault="00C113A5" w:rsidP="006A2825">
            <w:pPr>
              <w:spacing w:after="0" w:line="259" w:lineRule="auto"/>
              <w:ind w:left="4"/>
              <w:rPr>
                <w:sz w:val="20"/>
                <w:szCs w:val="20"/>
              </w:rPr>
            </w:pPr>
            <w:r w:rsidRPr="00C113A5">
              <w:rPr>
                <w:sz w:val="20"/>
                <w:szCs w:val="20"/>
              </w:rPr>
              <w:t xml:space="preserve"> </w:t>
            </w:r>
          </w:p>
        </w:tc>
        <w:tc>
          <w:tcPr>
            <w:tcW w:w="6104" w:type="dxa"/>
            <w:tcBorders>
              <w:top w:val="single" w:sz="4" w:space="0" w:color="000000"/>
              <w:left w:val="single" w:sz="4" w:space="0" w:color="000000"/>
              <w:bottom w:val="single" w:sz="4" w:space="0" w:color="000000"/>
              <w:right w:val="single" w:sz="4" w:space="0" w:color="000000"/>
            </w:tcBorders>
          </w:tcPr>
          <w:p w14:paraId="6BBFBD5F" w14:textId="4ACC5EBD" w:rsidR="00C113A5" w:rsidRPr="00C113A5" w:rsidRDefault="00C113A5" w:rsidP="006A2825">
            <w:pPr>
              <w:spacing w:after="0" w:line="242" w:lineRule="auto"/>
              <w:ind w:left="4"/>
              <w:rPr>
                <w:sz w:val="20"/>
                <w:szCs w:val="20"/>
              </w:rPr>
            </w:pPr>
            <w:r w:rsidRPr="00C113A5">
              <w:rPr>
                <w:sz w:val="20"/>
                <w:szCs w:val="20"/>
              </w:rPr>
              <w:t xml:space="preserve">HCE is mechanism for an application running on the “host” processor (the mobile device’s main processor–where most consumer applications run) to perform NFC card emulation transactions with an external reader. Examples of HCE implementations include the Android operating system (Android KitKat 4.4 and higher) and the BlackBerry operating system. </w:t>
            </w:r>
          </w:p>
        </w:tc>
      </w:tr>
      <w:tr w:rsidR="00C113A5" w14:paraId="1D0CB4CF" w14:textId="77777777" w:rsidTr="00C113A5">
        <w:trPr>
          <w:trHeight w:val="1107"/>
        </w:trPr>
        <w:tc>
          <w:tcPr>
            <w:tcW w:w="1708" w:type="dxa"/>
            <w:tcBorders>
              <w:top w:val="single" w:sz="4" w:space="0" w:color="000000"/>
              <w:left w:val="single" w:sz="4" w:space="0" w:color="000000"/>
              <w:bottom w:val="single" w:sz="4" w:space="0" w:color="000000"/>
              <w:right w:val="single" w:sz="4" w:space="0" w:color="000000"/>
            </w:tcBorders>
          </w:tcPr>
          <w:p w14:paraId="29B6130E" w14:textId="77777777" w:rsidR="00C113A5" w:rsidRPr="00C113A5" w:rsidRDefault="00C113A5" w:rsidP="006A2825">
            <w:pPr>
              <w:spacing w:after="0" w:line="259" w:lineRule="auto"/>
              <w:ind w:left="0"/>
              <w:rPr>
                <w:sz w:val="20"/>
                <w:szCs w:val="20"/>
              </w:rPr>
            </w:pPr>
            <w:r w:rsidRPr="00C113A5">
              <w:rPr>
                <w:b/>
                <w:sz w:val="20"/>
                <w:szCs w:val="20"/>
              </w:rPr>
              <w:t xml:space="preserve">In-App Payment </w:t>
            </w:r>
          </w:p>
        </w:tc>
        <w:tc>
          <w:tcPr>
            <w:tcW w:w="1456" w:type="dxa"/>
            <w:tcBorders>
              <w:top w:val="single" w:sz="4" w:space="0" w:color="000000"/>
              <w:left w:val="single" w:sz="4" w:space="0" w:color="000000"/>
              <w:bottom w:val="single" w:sz="4" w:space="0" w:color="000000"/>
              <w:right w:val="single" w:sz="4" w:space="0" w:color="000000"/>
            </w:tcBorders>
          </w:tcPr>
          <w:p w14:paraId="4905C578" w14:textId="77777777" w:rsidR="00C113A5" w:rsidRPr="00C113A5" w:rsidRDefault="00C113A5" w:rsidP="006A2825">
            <w:pPr>
              <w:spacing w:after="0" w:line="259" w:lineRule="auto"/>
              <w:ind w:left="4"/>
              <w:rPr>
                <w:sz w:val="20"/>
                <w:szCs w:val="20"/>
              </w:rPr>
            </w:pPr>
            <w:r w:rsidRPr="00C113A5">
              <w:rPr>
                <w:sz w:val="20"/>
                <w:szCs w:val="20"/>
              </w:rPr>
              <w:t xml:space="preserve"> </w:t>
            </w:r>
          </w:p>
        </w:tc>
        <w:tc>
          <w:tcPr>
            <w:tcW w:w="6104" w:type="dxa"/>
            <w:tcBorders>
              <w:top w:val="single" w:sz="4" w:space="0" w:color="000000"/>
              <w:left w:val="single" w:sz="4" w:space="0" w:color="000000"/>
              <w:bottom w:val="single" w:sz="4" w:space="0" w:color="000000"/>
              <w:right w:val="single" w:sz="4" w:space="0" w:color="000000"/>
            </w:tcBorders>
          </w:tcPr>
          <w:p w14:paraId="7D756E12" w14:textId="58614575" w:rsidR="00C113A5" w:rsidRPr="00C113A5" w:rsidRDefault="00C113A5" w:rsidP="006A2825">
            <w:pPr>
              <w:spacing w:after="0" w:line="259" w:lineRule="auto"/>
              <w:ind w:left="4" w:right="34"/>
              <w:rPr>
                <w:sz w:val="20"/>
                <w:szCs w:val="20"/>
              </w:rPr>
            </w:pPr>
            <w:r w:rsidRPr="00C113A5">
              <w:rPr>
                <w:i/>
                <w:sz w:val="20"/>
                <w:szCs w:val="20"/>
              </w:rPr>
              <w:t>In-app</w:t>
            </w:r>
            <w:r w:rsidRPr="00C113A5">
              <w:rPr>
                <w:sz w:val="20"/>
                <w:szCs w:val="20"/>
              </w:rPr>
              <w:t xml:space="preserve"> refers to making a mobile purchase from within a mobile app. There is a distinction between paying with NFC mobile wallets and paying directly through the merchant-specific </w:t>
            </w:r>
            <w:r w:rsidRPr="00C113A5">
              <w:rPr>
                <w:i/>
                <w:sz w:val="20"/>
                <w:szCs w:val="20"/>
              </w:rPr>
              <w:t>native</w:t>
            </w:r>
            <w:r w:rsidRPr="00C113A5">
              <w:rPr>
                <w:sz w:val="20"/>
                <w:szCs w:val="20"/>
              </w:rPr>
              <w:t xml:space="preserve"> mobile app with credit, debit or prepaid card number, typically stored in a digital wallet.</w:t>
            </w:r>
          </w:p>
        </w:tc>
      </w:tr>
      <w:tr w:rsidR="00C113A5" w14:paraId="3433258F" w14:textId="77777777" w:rsidTr="00C113A5">
        <w:trPr>
          <w:trHeight w:val="1109"/>
        </w:trPr>
        <w:tc>
          <w:tcPr>
            <w:tcW w:w="1708" w:type="dxa"/>
            <w:tcBorders>
              <w:top w:val="single" w:sz="4" w:space="0" w:color="000000"/>
              <w:left w:val="single" w:sz="4" w:space="0" w:color="000000"/>
              <w:bottom w:val="single" w:sz="4" w:space="0" w:color="000000"/>
              <w:right w:val="single" w:sz="4" w:space="0" w:color="000000"/>
            </w:tcBorders>
          </w:tcPr>
          <w:p w14:paraId="0B811DE1" w14:textId="77777777" w:rsidR="00C113A5" w:rsidRPr="00C113A5" w:rsidRDefault="00C113A5" w:rsidP="006A2825">
            <w:pPr>
              <w:spacing w:after="0" w:line="259" w:lineRule="auto"/>
              <w:ind w:left="0"/>
              <w:rPr>
                <w:sz w:val="20"/>
                <w:szCs w:val="20"/>
              </w:rPr>
            </w:pPr>
            <w:r w:rsidRPr="00C113A5">
              <w:rPr>
                <w:b/>
                <w:sz w:val="20"/>
                <w:szCs w:val="20"/>
              </w:rPr>
              <w:t xml:space="preserve">Interaction </w:t>
            </w:r>
          </w:p>
          <w:p w14:paraId="7363E873" w14:textId="77777777" w:rsidR="00C113A5" w:rsidRPr="00C113A5" w:rsidRDefault="00C113A5" w:rsidP="006A2825">
            <w:pPr>
              <w:spacing w:after="0" w:line="242" w:lineRule="auto"/>
              <w:ind w:left="0"/>
              <w:rPr>
                <w:sz w:val="20"/>
                <w:szCs w:val="20"/>
              </w:rPr>
            </w:pPr>
            <w:r w:rsidRPr="00C113A5">
              <w:rPr>
                <w:b/>
                <w:sz w:val="20"/>
                <w:szCs w:val="20"/>
              </w:rPr>
              <w:t xml:space="preserve">Method for Proximity </w:t>
            </w:r>
          </w:p>
          <w:p w14:paraId="5AD967F5" w14:textId="77777777" w:rsidR="00C113A5" w:rsidRPr="00C113A5" w:rsidRDefault="00C113A5" w:rsidP="006A2825">
            <w:pPr>
              <w:spacing w:after="0" w:line="259" w:lineRule="auto"/>
              <w:ind w:left="0"/>
              <w:rPr>
                <w:sz w:val="20"/>
                <w:szCs w:val="20"/>
              </w:rPr>
            </w:pPr>
            <w:r w:rsidRPr="00C113A5">
              <w:rPr>
                <w:b/>
                <w:sz w:val="20"/>
                <w:szCs w:val="20"/>
              </w:rPr>
              <w:t xml:space="preserve">Payments </w:t>
            </w:r>
          </w:p>
        </w:tc>
        <w:tc>
          <w:tcPr>
            <w:tcW w:w="1456" w:type="dxa"/>
            <w:tcBorders>
              <w:top w:val="single" w:sz="4" w:space="0" w:color="000000"/>
              <w:left w:val="single" w:sz="4" w:space="0" w:color="000000"/>
              <w:bottom w:val="single" w:sz="4" w:space="0" w:color="000000"/>
              <w:right w:val="single" w:sz="4" w:space="0" w:color="000000"/>
            </w:tcBorders>
          </w:tcPr>
          <w:p w14:paraId="6175F64C" w14:textId="77777777" w:rsidR="00C113A5" w:rsidRPr="00C113A5" w:rsidRDefault="00C113A5" w:rsidP="006A2825">
            <w:pPr>
              <w:spacing w:after="0" w:line="259" w:lineRule="auto"/>
              <w:ind w:left="4"/>
              <w:rPr>
                <w:sz w:val="20"/>
                <w:szCs w:val="20"/>
              </w:rPr>
            </w:pPr>
            <w:r w:rsidRPr="00C113A5">
              <w:rPr>
                <w:sz w:val="20"/>
                <w:szCs w:val="20"/>
              </w:rPr>
              <w:t xml:space="preserve"> </w:t>
            </w:r>
          </w:p>
        </w:tc>
        <w:tc>
          <w:tcPr>
            <w:tcW w:w="6104" w:type="dxa"/>
            <w:tcBorders>
              <w:top w:val="single" w:sz="4" w:space="0" w:color="000000"/>
              <w:left w:val="single" w:sz="4" w:space="0" w:color="000000"/>
              <w:bottom w:val="single" w:sz="4" w:space="0" w:color="000000"/>
              <w:right w:val="single" w:sz="4" w:space="0" w:color="000000"/>
            </w:tcBorders>
          </w:tcPr>
          <w:p w14:paraId="0576A8B7" w14:textId="0DCC8A68" w:rsidR="00C113A5" w:rsidRPr="00C113A5" w:rsidRDefault="00C113A5" w:rsidP="006A2825">
            <w:pPr>
              <w:spacing w:after="0" w:line="259" w:lineRule="auto"/>
              <w:ind w:left="4"/>
              <w:rPr>
                <w:sz w:val="20"/>
                <w:szCs w:val="20"/>
              </w:rPr>
            </w:pPr>
            <w:r w:rsidRPr="00C113A5">
              <w:rPr>
                <w:sz w:val="20"/>
                <w:szCs w:val="20"/>
              </w:rPr>
              <w:t>The technology used to communicate wirelessly between a payment device and a POS terminal. Technologies used include: NFC; ISO/IEC 14443 (for cards); QR code or bar code; BLE.</w:t>
            </w:r>
          </w:p>
        </w:tc>
      </w:tr>
    </w:tbl>
    <w:p w14:paraId="417CB594" w14:textId="684EC24F" w:rsidR="00C113A5" w:rsidRDefault="00C113A5" w:rsidP="00C113A5">
      <w:pPr>
        <w:ind w:left="0"/>
      </w:pPr>
    </w:p>
    <w:tbl>
      <w:tblPr>
        <w:tblStyle w:val="TableGrid0"/>
        <w:tblW w:w="9268" w:type="dxa"/>
        <w:tblInd w:w="92" w:type="dxa"/>
        <w:tblCellMar>
          <w:top w:w="106" w:type="dxa"/>
          <w:left w:w="104" w:type="dxa"/>
          <w:right w:w="67" w:type="dxa"/>
        </w:tblCellMar>
        <w:tblLook w:val="04A0" w:firstRow="1" w:lastRow="0" w:firstColumn="1" w:lastColumn="0" w:noHBand="0" w:noVBand="1"/>
      </w:tblPr>
      <w:tblGrid>
        <w:gridCol w:w="1708"/>
        <w:gridCol w:w="1314"/>
        <w:gridCol w:w="6246"/>
      </w:tblGrid>
      <w:tr w:rsidR="00C113A5" w14:paraId="25F02379" w14:textId="77777777" w:rsidTr="00C113A5">
        <w:trPr>
          <w:trHeight w:val="860"/>
        </w:trPr>
        <w:tc>
          <w:tcPr>
            <w:tcW w:w="1708" w:type="dxa"/>
            <w:tcBorders>
              <w:top w:val="single" w:sz="4" w:space="0" w:color="000000"/>
              <w:left w:val="single" w:sz="4" w:space="0" w:color="000000"/>
              <w:bottom w:val="single" w:sz="4" w:space="0" w:color="000000"/>
              <w:right w:val="single" w:sz="4" w:space="0" w:color="000000"/>
            </w:tcBorders>
            <w:shd w:val="clear" w:color="auto" w:fill="002060"/>
            <w:vAlign w:val="center"/>
          </w:tcPr>
          <w:p w14:paraId="6954BEC1" w14:textId="77777777" w:rsidR="00C113A5" w:rsidRPr="00C113A5" w:rsidRDefault="00C113A5" w:rsidP="006A2825">
            <w:pPr>
              <w:spacing w:after="0" w:line="259" w:lineRule="auto"/>
              <w:ind w:left="0" w:right="48"/>
              <w:jc w:val="center"/>
              <w:rPr>
                <w:rFonts w:cs="Arial"/>
                <w:sz w:val="20"/>
                <w:szCs w:val="20"/>
              </w:rPr>
            </w:pPr>
            <w:r w:rsidRPr="00C113A5">
              <w:rPr>
                <w:rFonts w:cs="Arial"/>
                <w:b/>
                <w:color w:val="FFFFFF"/>
                <w:sz w:val="20"/>
                <w:szCs w:val="20"/>
              </w:rPr>
              <w:t xml:space="preserve">Term </w:t>
            </w:r>
          </w:p>
        </w:tc>
        <w:tc>
          <w:tcPr>
            <w:tcW w:w="1314" w:type="dxa"/>
            <w:tcBorders>
              <w:top w:val="single" w:sz="4" w:space="0" w:color="000000"/>
              <w:left w:val="single" w:sz="4" w:space="0" w:color="000000"/>
              <w:bottom w:val="single" w:sz="4" w:space="0" w:color="000000"/>
              <w:right w:val="single" w:sz="4" w:space="0" w:color="000000"/>
            </w:tcBorders>
            <w:shd w:val="clear" w:color="auto" w:fill="002060"/>
          </w:tcPr>
          <w:p w14:paraId="7326ED98" w14:textId="77777777" w:rsidR="00C113A5" w:rsidRPr="00C113A5" w:rsidRDefault="00C113A5" w:rsidP="006A2825">
            <w:pPr>
              <w:spacing w:after="0" w:line="259" w:lineRule="auto"/>
              <w:ind w:left="0" w:right="39"/>
              <w:jc w:val="center"/>
              <w:rPr>
                <w:rFonts w:cs="Arial"/>
                <w:sz w:val="20"/>
                <w:szCs w:val="20"/>
              </w:rPr>
            </w:pPr>
            <w:r w:rsidRPr="00C113A5">
              <w:rPr>
                <w:rFonts w:cs="Arial"/>
                <w:b/>
                <w:color w:val="FFFFFF"/>
                <w:sz w:val="20"/>
                <w:szCs w:val="20"/>
              </w:rPr>
              <w:t xml:space="preserve">Also </w:t>
            </w:r>
          </w:p>
          <w:p w14:paraId="3775C73F" w14:textId="77777777" w:rsidR="00C113A5" w:rsidRPr="00C113A5" w:rsidRDefault="00C113A5" w:rsidP="006A2825">
            <w:pPr>
              <w:spacing w:after="0" w:line="259" w:lineRule="auto"/>
              <w:ind w:left="20"/>
              <w:rPr>
                <w:rFonts w:cs="Arial"/>
                <w:sz w:val="20"/>
                <w:szCs w:val="20"/>
              </w:rPr>
            </w:pPr>
            <w:r w:rsidRPr="00C113A5">
              <w:rPr>
                <w:rFonts w:cs="Arial"/>
                <w:b/>
                <w:color w:val="FFFFFF"/>
                <w:sz w:val="20"/>
                <w:szCs w:val="20"/>
              </w:rPr>
              <w:t xml:space="preserve">Known As </w:t>
            </w:r>
          </w:p>
          <w:p w14:paraId="3C698C6F" w14:textId="77777777" w:rsidR="00C113A5" w:rsidRPr="00C113A5" w:rsidRDefault="00C113A5" w:rsidP="006A2825">
            <w:pPr>
              <w:spacing w:after="0" w:line="259" w:lineRule="auto"/>
              <w:ind w:left="0" w:right="44"/>
              <w:jc w:val="center"/>
              <w:rPr>
                <w:rFonts w:cs="Arial"/>
                <w:sz w:val="20"/>
                <w:szCs w:val="20"/>
              </w:rPr>
            </w:pPr>
            <w:r w:rsidRPr="00C113A5">
              <w:rPr>
                <w:rFonts w:cs="Arial"/>
                <w:b/>
                <w:color w:val="FFFFFF"/>
                <w:sz w:val="20"/>
                <w:szCs w:val="20"/>
              </w:rPr>
              <w:t xml:space="preserve">(AKA) </w:t>
            </w:r>
          </w:p>
        </w:tc>
        <w:tc>
          <w:tcPr>
            <w:tcW w:w="6246" w:type="dxa"/>
            <w:tcBorders>
              <w:top w:val="single" w:sz="4" w:space="0" w:color="000000"/>
              <w:left w:val="single" w:sz="4" w:space="0" w:color="000000"/>
              <w:bottom w:val="single" w:sz="4" w:space="0" w:color="000000"/>
              <w:right w:val="single" w:sz="4" w:space="0" w:color="000000"/>
            </w:tcBorders>
            <w:shd w:val="clear" w:color="auto" w:fill="002060"/>
            <w:vAlign w:val="center"/>
          </w:tcPr>
          <w:p w14:paraId="383D6248" w14:textId="77777777" w:rsidR="00C113A5" w:rsidRPr="00C113A5" w:rsidRDefault="00C113A5" w:rsidP="006A2825">
            <w:pPr>
              <w:spacing w:after="0" w:line="259" w:lineRule="auto"/>
              <w:ind w:left="0" w:right="44"/>
              <w:jc w:val="center"/>
              <w:rPr>
                <w:rFonts w:cs="Arial"/>
                <w:sz w:val="20"/>
                <w:szCs w:val="20"/>
              </w:rPr>
            </w:pPr>
            <w:r w:rsidRPr="00C113A5">
              <w:rPr>
                <w:rFonts w:cs="Arial"/>
                <w:b/>
                <w:color w:val="FFFFFF"/>
                <w:sz w:val="20"/>
                <w:szCs w:val="20"/>
              </w:rPr>
              <w:t xml:space="preserve">Industry Stakeholder Definition </w:t>
            </w:r>
          </w:p>
        </w:tc>
      </w:tr>
      <w:tr w:rsidR="00C113A5" w14:paraId="3F5EB442" w14:textId="77777777" w:rsidTr="00C113A5">
        <w:trPr>
          <w:trHeight w:val="1352"/>
        </w:trPr>
        <w:tc>
          <w:tcPr>
            <w:tcW w:w="1708" w:type="dxa"/>
            <w:tcBorders>
              <w:top w:val="single" w:sz="4" w:space="0" w:color="000000"/>
              <w:left w:val="single" w:sz="4" w:space="0" w:color="000000"/>
              <w:bottom w:val="single" w:sz="4" w:space="0" w:color="000000"/>
              <w:right w:val="single" w:sz="4" w:space="0" w:color="000000"/>
            </w:tcBorders>
          </w:tcPr>
          <w:p w14:paraId="088D9F18" w14:textId="77777777" w:rsidR="00C113A5" w:rsidRPr="00C113A5" w:rsidRDefault="00C113A5" w:rsidP="006A2825">
            <w:pPr>
              <w:spacing w:after="0" w:line="259" w:lineRule="auto"/>
              <w:ind w:left="0"/>
              <w:rPr>
                <w:rFonts w:cs="Arial"/>
                <w:sz w:val="20"/>
                <w:szCs w:val="20"/>
              </w:rPr>
            </w:pPr>
            <w:r w:rsidRPr="00C113A5">
              <w:rPr>
                <w:rFonts w:cs="Arial"/>
                <w:b/>
                <w:sz w:val="20"/>
                <w:szCs w:val="20"/>
              </w:rPr>
              <w:t xml:space="preserve">ISO/IEC 14443 </w:t>
            </w:r>
          </w:p>
        </w:tc>
        <w:tc>
          <w:tcPr>
            <w:tcW w:w="1314" w:type="dxa"/>
            <w:tcBorders>
              <w:top w:val="single" w:sz="4" w:space="0" w:color="000000"/>
              <w:left w:val="single" w:sz="4" w:space="0" w:color="000000"/>
              <w:bottom w:val="single" w:sz="4" w:space="0" w:color="000000"/>
              <w:right w:val="single" w:sz="4" w:space="0" w:color="000000"/>
            </w:tcBorders>
          </w:tcPr>
          <w:p w14:paraId="3C1D0FCB" w14:textId="77777777" w:rsidR="00C113A5" w:rsidRPr="00C113A5" w:rsidRDefault="00C113A5" w:rsidP="006A2825">
            <w:pPr>
              <w:spacing w:after="0" w:line="259" w:lineRule="auto"/>
              <w:ind w:left="4"/>
              <w:rPr>
                <w:rFonts w:cs="Arial"/>
                <w:sz w:val="20"/>
                <w:szCs w:val="20"/>
              </w:rPr>
            </w:pPr>
            <w:r w:rsidRPr="00C113A5">
              <w:rPr>
                <w:rFonts w:cs="Arial"/>
                <w:sz w:val="20"/>
                <w:szCs w:val="20"/>
              </w:rPr>
              <w:t xml:space="preserve"> </w:t>
            </w:r>
          </w:p>
        </w:tc>
        <w:tc>
          <w:tcPr>
            <w:tcW w:w="6246" w:type="dxa"/>
            <w:tcBorders>
              <w:top w:val="single" w:sz="4" w:space="0" w:color="000000"/>
              <w:left w:val="single" w:sz="4" w:space="0" w:color="000000"/>
              <w:bottom w:val="single" w:sz="4" w:space="0" w:color="000000"/>
              <w:right w:val="single" w:sz="4" w:space="0" w:color="000000"/>
            </w:tcBorders>
          </w:tcPr>
          <w:p w14:paraId="41F3C1CD" w14:textId="7684FF70" w:rsidR="00C113A5" w:rsidRPr="00C113A5" w:rsidRDefault="00C113A5" w:rsidP="006A2825">
            <w:pPr>
              <w:spacing w:after="0" w:line="259" w:lineRule="auto"/>
              <w:ind w:left="4" w:right="29"/>
              <w:rPr>
                <w:rFonts w:cs="Arial"/>
                <w:sz w:val="20"/>
                <w:szCs w:val="20"/>
              </w:rPr>
            </w:pPr>
            <w:r w:rsidRPr="00C113A5">
              <w:rPr>
                <w:rFonts w:cs="Arial"/>
                <w:sz w:val="20"/>
                <w:szCs w:val="20"/>
              </w:rPr>
              <w:t>ISO/IEC standard “Identification Cards - Contactless Integrated Circuit(s) Cards - Proximity Cards.” The international standard for contactless chips and chip cards that operate (i.e., can be read from or written to) at a distance of less than 10 centimeters (4 inches). This standard operates at 13.56 MHz.</w:t>
            </w:r>
          </w:p>
        </w:tc>
      </w:tr>
      <w:tr w:rsidR="00C113A5" w14:paraId="3CA2255D" w14:textId="77777777" w:rsidTr="00C113A5">
        <w:trPr>
          <w:trHeight w:val="619"/>
        </w:trPr>
        <w:tc>
          <w:tcPr>
            <w:tcW w:w="1708" w:type="dxa"/>
            <w:tcBorders>
              <w:top w:val="single" w:sz="4" w:space="0" w:color="000000"/>
              <w:left w:val="single" w:sz="4" w:space="0" w:color="000000"/>
              <w:bottom w:val="single" w:sz="4" w:space="0" w:color="000000"/>
              <w:right w:val="single" w:sz="4" w:space="0" w:color="000000"/>
            </w:tcBorders>
          </w:tcPr>
          <w:p w14:paraId="2F361933" w14:textId="77777777" w:rsidR="00C113A5" w:rsidRPr="00C113A5" w:rsidRDefault="00C113A5" w:rsidP="006A2825">
            <w:pPr>
              <w:spacing w:after="0" w:line="259" w:lineRule="auto"/>
              <w:ind w:left="0"/>
              <w:rPr>
                <w:rFonts w:cs="Arial"/>
                <w:sz w:val="20"/>
                <w:szCs w:val="20"/>
              </w:rPr>
            </w:pPr>
            <w:r w:rsidRPr="00C113A5">
              <w:rPr>
                <w:rFonts w:cs="Arial"/>
                <w:b/>
                <w:sz w:val="20"/>
                <w:szCs w:val="20"/>
              </w:rPr>
              <w:t xml:space="preserve">ISO 18004 </w:t>
            </w:r>
          </w:p>
        </w:tc>
        <w:tc>
          <w:tcPr>
            <w:tcW w:w="1314" w:type="dxa"/>
            <w:tcBorders>
              <w:top w:val="single" w:sz="4" w:space="0" w:color="000000"/>
              <w:left w:val="single" w:sz="4" w:space="0" w:color="000000"/>
              <w:bottom w:val="single" w:sz="4" w:space="0" w:color="000000"/>
              <w:right w:val="single" w:sz="4" w:space="0" w:color="000000"/>
            </w:tcBorders>
          </w:tcPr>
          <w:p w14:paraId="49718F78" w14:textId="77777777" w:rsidR="00C113A5" w:rsidRPr="00C113A5" w:rsidRDefault="00C113A5" w:rsidP="006A2825">
            <w:pPr>
              <w:spacing w:after="0" w:line="259" w:lineRule="auto"/>
              <w:ind w:left="4"/>
              <w:rPr>
                <w:rFonts w:cs="Arial"/>
                <w:sz w:val="20"/>
                <w:szCs w:val="20"/>
              </w:rPr>
            </w:pPr>
            <w:r w:rsidRPr="00C113A5">
              <w:rPr>
                <w:rFonts w:cs="Arial"/>
                <w:sz w:val="20"/>
                <w:szCs w:val="20"/>
              </w:rPr>
              <w:t xml:space="preserve"> </w:t>
            </w:r>
          </w:p>
        </w:tc>
        <w:tc>
          <w:tcPr>
            <w:tcW w:w="6246" w:type="dxa"/>
            <w:tcBorders>
              <w:top w:val="single" w:sz="4" w:space="0" w:color="000000"/>
              <w:left w:val="single" w:sz="4" w:space="0" w:color="000000"/>
              <w:bottom w:val="single" w:sz="4" w:space="0" w:color="000000"/>
              <w:right w:val="single" w:sz="4" w:space="0" w:color="000000"/>
            </w:tcBorders>
          </w:tcPr>
          <w:p w14:paraId="2499D58C" w14:textId="007319C1" w:rsidR="00C113A5" w:rsidRPr="00C113A5" w:rsidRDefault="00C113A5" w:rsidP="006A2825">
            <w:pPr>
              <w:spacing w:after="0" w:line="259" w:lineRule="auto"/>
              <w:ind w:left="4"/>
              <w:rPr>
                <w:rFonts w:cs="Arial"/>
                <w:sz w:val="20"/>
                <w:szCs w:val="20"/>
              </w:rPr>
            </w:pPr>
            <w:r w:rsidRPr="00C113A5">
              <w:rPr>
                <w:rFonts w:cs="Arial"/>
                <w:sz w:val="20"/>
                <w:szCs w:val="20"/>
              </w:rPr>
              <w:t>ISO/IEC 18004. Information technology—automatic identification and data capture techniques—QR code bar code symbology specification.</w:t>
            </w:r>
          </w:p>
        </w:tc>
      </w:tr>
      <w:tr w:rsidR="00C113A5" w14:paraId="6A8C261D" w14:textId="77777777" w:rsidTr="00C113A5">
        <w:trPr>
          <w:trHeight w:val="2816"/>
        </w:trPr>
        <w:tc>
          <w:tcPr>
            <w:tcW w:w="1708" w:type="dxa"/>
            <w:tcBorders>
              <w:top w:val="single" w:sz="4" w:space="0" w:color="000000"/>
              <w:left w:val="single" w:sz="4" w:space="0" w:color="000000"/>
              <w:bottom w:val="single" w:sz="4" w:space="0" w:color="000000"/>
              <w:right w:val="single" w:sz="4" w:space="0" w:color="000000"/>
            </w:tcBorders>
          </w:tcPr>
          <w:p w14:paraId="338041E5" w14:textId="77777777" w:rsidR="00C113A5" w:rsidRPr="00C113A5" w:rsidRDefault="00C113A5" w:rsidP="006A2825">
            <w:pPr>
              <w:spacing w:after="0" w:line="259" w:lineRule="auto"/>
              <w:ind w:left="0"/>
              <w:rPr>
                <w:rFonts w:cs="Arial"/>
                <w:sz w:val="20"/>
                <w:szCs w:val="20"/>
              </w:rPr>
            </w:pPr>
            <w:r w:rsidRPr="00C113A5">
              <w:rPr>
                <w:rFonts w:cs="Arial"/>
                <w:b/>
                <w:sz w:val="20"/>
                <w:szCs w:val="20"/>
              </w:rPr>
              <w:t xml:space="preserve">ISO 18092 </w:t>
            </w:r>
          </w:p>
        </w:tc>
        <w:tc>
          <w:tcPr>
            <w:tcW w:w="1314" w:type="dxa"/>
            <w:tcBorders>
              <w:top w:val="single" w:sz="4" w:space="0" w:color="000000"/>
              <w:left w:val="single" w:sz="4" w:space="0" w:color="000000"/>
              <w:bottom w:val="single" w:sz="4" w:space="0" w:color="000000"/>
              <w:right w:val="single" w:sz="4" w:space="0" w:color="000000"/>
            </w:tcBorders>
          </w:tcPr>
          <w:p w14:paraId="5A6CB140" w14:textId="77777777" w:rsidR="00C113A5" w:rsidRPr="00C113A5" w:rsidRDefault="00C113A5" w:rsidP="006A2825">
            <w:pPr>
              <w:spacing w:after="0" w:line="259" w:lineRule="auto"/>
              <w:ind w:left="4"/>
              <w:rPr>
                <w:rFonts w:cs="Arial"/>
                <w:sz w:val="20"/>
                <w:szCs w:val="20"/>
              </w:rPr>
            </w:pPr>
            <w:r w:rsidRPr="00C113A5">
              <w:rPr>
                <w:rFonts w:cs="Arial"/>
                <w:sz w:val="20"/>
                <w:szCs w:val="20"/>
              </w:rPr>
              <w:t xml:space="preserve"> </w:t>
            </w:r>
          </w:p>
        </w:tc>
        <w:tc>
          <w:tcPr>
            <w:tcW w:w="6246" w:type="dxa"/>
            <w:tcBorders>
              <w:top w:val="single" w:sz="4" w:space="0" w:color="000000"/>
              <w:left w:val="single" w:sz="4" w:space="0" w:color="000000"/>
              <w:bottom w:val="single" w:sz="4" w:space="0" w:color="000000"/>
              <w:right w:val="single" w:sz="4" w:space="0" w:color="000000"/>
            </w:tcBorders>
          </w:tcPr>
          <w:p w14:paraId="16D8D3E5" w14:textId="77777777" w:rsidR="00C113A5" w:rsidRPr="00C113A5" w:rsidRDefault="00C113A5" w:rsidP="006A2825">
            <w:pPr>
              <w:spacing w:after="1" w:line="241" w:lineRule="auto"/>
              <w:ind w:left="4"/>
              <w:rPr>
                <w:rFonts w:cs="Arial"/>
                <w:sz w:val="20"/>
                <w:szCs w:val="20"/>
              </w:rPr>
            </w:pPr>
            <w:r w:rsidRPr="00C113A5">
              <w:rPr>
                <w:rFonts w:cs="Arial"/>
                <w:sz w:val="20"/>
                <w:szCs w:val="20"/>
              </w:rPr>
              <w:t xml:space="preserve">ISO/IEC 18092:2013 defines communication modes for near field communication interface and protocol (NFCIP-1) using inductive coupled devices operating at the center frequency of 13,56 MHz for interconnection of computer peripherals. It also defines both the active and the passive communication modes of NFCIP-1 to realize a communication network using NFC devices for networked products and also for consumer equipment. ISO/IEC 18092:2013 specifies, in particular, modulation schemes, codings, transfer speeds, and frame format of the RF interface, as well as initialization schemes and conditions required for data collision control during </w:t>
            </w:r>
          </w:p>
          <w:p w14:paraId="1745C465" w14:textId="1E9C39F7" w:rsidR="00C113A5" w:rsidRPr="00C113A5" w:rsidRDefault="00C113A5" w:rsidP="006A2825">
            <w:pPr>
              <w:spacing w:after="0" w:line="259" w:lineRule="auto"/>
              <w:ind w:left="4"/>
              <w:rPr>
                <w:rFonts w:cs="Arial"/>
                <w:sz w:val="20"/>
                <w:szCs w:val="20"/>
              </w:rPr>
            </w:pPr>
            <w:r w:rsidRPr="00C113A5">
              <w:rPr>
                <w:rFonts w:cs="Arial"/>
                <w:sz w:val="20"/>
                <w:szCs w:val="20"/>
              </w:rPr>
              <w:t>initialization. Furthermore, ISO/IEC 18092:2013 defines a transport protocol including protocol activation and data exchange methods.</w:t>
            </w:r>
          </w:p>
        </w:tc>
      </w:tr>
      <w:tr w:rsidR="00C113A5" w14:paraId="28338C75" w14:textId="77777777" w:rsidTr="00C113A5">
        <w:trPr>
          <w:trHeight w:val="862"/>
        </w:trPr>
        <w:tc>
          <w:tcPr>
            <w:tcW w:w="1708" w:type="dxa"/>
            <w:tcBorders>
              <w:top w:val="single" w:sz="4" w:space="0" w:color="000000"/>
              <w:left w:val="single" w:sz="4" w:space="0" w:color="000000"/>
              <w:bottom w:val="single" w:sz="4" w:space="0" w:color="000000"/>
              <w:right w:val="single" w:sz="4" w:space="0" w:color="000000"/>
            </w:tcBorders>
          </w:tcPr>
          <w:p w14:paraId="1D9F150F" w14:textId="77777777" w:rsidR="00C113A5" w:rsidRPr="00C113A5" w:rsidRDefault="00C113A5" w:rsidP="006A2825">
            <w:pPr>
              <w:spacing w:after="0" w:line="259" w:lineRule="auto"/>
              <w:ind w:left="0"/>
              <w:rPr>
                <w:rFonts w:cs="Arial"/>
                <w:sz w:val="20"/>
                <w:szCs w:val="20"/>
              </w:rPr>
            </w:pPr>
            <w:r w:rsidRPr="00C113A5">
              <w:rPr>
                <w:rFonts w:cs="Arial"/>
                <w:b/>
                <w:sz w:val="20"/>
                <w:szCs w:val="20"/>
              </w:rPr>
              <w:t xml:space="preserve">Limited Use </w:t>
            </w:r>
          </w:p>
          <w:p w14:paraId="7AF790DA" w14:textId="77777777" w:rsidR="00C113A5" w:rsidRPr="00C113A5" w:rsidRDefault="00C113A5" w:rsidP="006A2825">
            <w:pPr>
              <w:spacing w:after="0" w:line="259" w:lineRule="auto"/>
              <w:ind w:left="0"/>
              <w:rPr>
                <w:rFonts w:cs="Arial"/>
                <w:sz w:val="20"/>
                <w:szCs w:val="20"/>
              </w:rPr>
            </w:pPr>
            <w:r w:rsidRPr="00C113A5">
              <w:rPr>
                <w:rFonts w:cs="Arial"/>
                <w:b/>
                <w:sz w:val="20"/>
                <w:szCs w:val="20"/>
              </w:rPr>
              <w:t xml:space="preserve">Payment </w:t>
            </w:r>
          </w:p>
          <w:p w14:paraId="067CE213" w14:textId="77777777" w:rsidR="00C113A5" w:rsidRPr="00C113A5" w:rsidRDefault="00C113A5" w:rsidP="006A2825">
            <w:pPr>
              <w:spacing w:after="0" w:line="259" w:lineRule="auto"/>
              <w:ind w:left="0"/>
              <w:rPr>
                <w:rFonts w:cs="Arial"/>
                <w:sz w:val="20"/>
                <w:szCs w:val="20"/>
              </w:rPr>
            </w:pPr>
            <w:r w:rsidRPr="00C113A5">
              <w:rPr>
                <w:rFonts w:cs="Arial"/>
                <w:b/>
                <w:sz w:val="20"/>
                <w:szCs w:val="20"/>
              </w:rPr>
              <w:t xml:space="preserve">Credential (LUPC) </w:t>
            </w:r>
          </w:p>
        </w:tc>
        <w:tc>
          <w:tcPr>
            <w:tcW w:w="1314" w:type="dxa"/>
            <w:tcBorders>
              <w:top w:val="single" w:sz="4" w:space="0" w:color="000000"/>
              <w:left w:val="single" w:sz="4" w:space="0" w:color="000000"/>
              <w:bottom w:val="single" w:sz="4" w:space="0" w:color="000000"/>
              <w:right w:val="single" w:sz="4" w:space="0" w:color="000000"/>
            </w:tcBorders>
          </w:tcPr>
          <w:p w14:paraId="7FF9B583" w14:textId="77777777" w:rsidR="00C113A5" w:rsidRPr="00C113A5" w:rsidRDefault="00C113A5" w:rsidP="006A2825">
            <w:pPr>
              <w:spacing w:after="0" w:line="259" w:lineRule="auto"/>
              <w:ind w:left="4"/>
              <w:rPr>
                <w:rFonts w:cs="Arial"/>
                <w:sz w:val="20"/>
                <w:szCs w:val="20"/>
              </w:rPr>
            </w:pPr>
            <w:r w:rsidRPr="00C113A5">
              <w:rPr>
                <w:rFonts w:cs="Arial"/>
                <w:sz w:val="20"/>
                <w:szCs w:val="20"/>
              </w:rPr>
              <w:t xml:space="preserve">Limited </w:t>
            </w:r>
          </w:p>
          <w:p w14:paraId="29B54ECA" w14:textId="77777777" w:rsidR="00C113A5" w:rsidRPr="00C113A5" w:rsidRDefault="00C113A5" w:rsidP="006A2825">
            <w:pPr>
              <w:spacing w:after="0" w:line="259" w:lineRule="auto"/>
              <w:ind w:left="4"/>
              <w:rPr>
                <w:rFonts w:cs="Arial"/>
                <w:sz w:val="20"/>
                <w:szCs w:val="20"/>
              </w:rPr>
            </w:pPr>
            <w:r w:rsidRPr="00C113A5">
              <w:rPr>
                <w:rFonts w:cs="Arial"/>
                <w:sz w:val="20"/>
                <w:szCs w:val="20"/>
              </w:rPr>
              <w:t xml:space="preserve">Use Token </w:t>
            </w:r>
          </w:p>
        </w:tc>
        <w:tc>
          <w:tcPr>
            <w:tcW w:w="6246" w:type="dxa"/>
            <w:tcBorders>
              <w:top w:val="single" w:sz="4" w:space="0" w:color="000000"/>
              <w:left w:val="single" w:sz="4" w:space="0" w:color="000000"/>
              <w:bottom w:val="single" w:sz="4" w:space="0" w:color="000000"/>
              <w:right w:val="single" w:sz="4" w:space="0" w:color="000000"/>
            </w:tcBorders>
          </w:tcPr>
          <w:p w14:paraId="2B9C59F3" w14:textId="4730AF34" w:rsidR="00C113A5" w:rsidRPr="00C113A5" w:rsidRDefault="00C113A5" w:rsidP="006A2825">
            <w:pPr>
              <w:spacing w:after="0" w:line="259" w:lineRule="auto"/>
              <w:ind w:left="4" w:right="31"/>
              <w:rPr>
                <w:rFonts w:cs="Arial"/>
                <w:sz w:val="20"/>
                <w:szCs w:val="20"/>
              </w:rPr>
            </w:pPr>
            <w:r w:rsidRPr="00C113A5">
              <w:rPr>
                <w:rFonts w:cs="Arial"/>
                <w:sz w:val="20"/>
                <w:szCs w:val="20"/>
              </w:rPr>
              <w:t xml:space="preserve">Payment credential that is provisioned to a mobile device that is single use or only usable for a specific purpose or time. </w:t>
            </w:r>
          </w:p>
        </w:tc>
      </w:tr>
      <w:tr w:rsidR="00C113A5" w14:paraId="4F0ED01A" w14:textId="77777777" w:rsidTr="00C113A5">
        <w:trPr>
          <w:trHeight w:val="1656"/>
        </w:trPr>
        <w:tc>
          <w:tcPr>
            <w:tcW w:w="1708" w:type="dxa"/>
            <w:tcBorders>
              <w:top w:val="single" w:sz="4" w:space="0" w:color="000000"/>
              <w:left w:val="single" w:sz="4" w:space="0" w:color="000000"/>
              <w:bottom w:val="single" w:sz="4" w:space="0" w:color="000000"/>
              <w:right w:val="single" w:sz="4" w:space="0" w:color="000000"/>
            </w:tcBorders>
          </w:tcPr>
          <w:p w14:paraId="5CA01B6D" w14:textId="77777777" w:rsidR="00C113A5" w:rsidRPr="00C113A5" w:rsidRDefault="00C113A5" w:rsidP="006A2825">
            <w:pPr>
              <w:spacing w:after="0" w:line="259" w:lineRule="auto"/>
              <w:ind w:left="0"/>
              <w:rPr>
                <w:rFonts w:cs="Arial"/>
                <w:sz w:val="20"/>
                <w:szCs w:val="20"/>
              </w:rPr>
            </w:pPr>
            <w:r w:rsidRPr="00C113A5">
              <w:rPr>
                <w:rFonts w:cs="Arial"/>
                <w:b/>
                <w:sz w:val="20"/>
                <w:szCs w:val="20"/>
              </w:rPr>
              <w:t xml:space="preserve">Loyalty Front End Processor (LFEP) </w:t>
            </w:r>
          </w:p>
        </w:tc>
        <w:tc>
          <w:tcPr>
            <w:tcW w:w="1314" w:type="dxa"/>
            <w:tcBorders>
              <w:top w:val="single" w:sz="4" w:space="0" w:color="000000"/>
              <w:left w:val="single" w:sz="4" w:space="0" w:color="000000"/>
              <w:bottom w:val="single" w:sz="4" w:space="0" w:color="000000"/>
              <w:right w:val="single" w:sz="4" w:space="0" w:color="000000"/>
            </w:tcBorders>
            <w:vAlign w:val="center"/>
          </w:tcPr>
          <w:p w14:paraId="054903E9" w14:textId="77777777" w:rsidR="00C113A5" w:rsidRPr="00C113A5" w:rsidRDefault="00C113A5" w:rsidP="006A2825">
            <w:pPr>
              <w:spacing w:after="0" w:line="259" w:lineRule="auto"/>
              <w:ind w:left="4"/>
              <w:rPr>
                <w:rFonts w:cs="Arial"/>
                <w:sz w:val="20"/>
                <w:szCs w:val="20"/>
              </w:rPr>
            </w:pPr>
            <w:r w:rsidRPr="00C113A5">
              <w:rPr>
                <w:rFonts w:cs="Arial"/>
                <w:sz w:val="20"/>
                <w:szCs w:val="20"/>
              </w:rPr>
              <w:t xml:space="preserve">Loyalty </w:t>
            </w:r>
          </w:p>
          <w:p w14:paraId="5D27B6EB" w14:textId="77777777" w:rsidR="00C113A5" w:rsidRPr="00C113A5" w:rsidRDefault="00C113A5" w:rsidP="006A2825">
            <w:pPr>
              <w:spacing w:after="0" w:line="259" w:lineRule="auto"/>
              <w:ind w:left="4"/>
              <w:rPr>
                <w:rFonts w:cs="Arial"/>
                <w:sz w:val="20"/>
                <w:szCs w:val="20"/>
              </w:rPr>
            </w:pPr>
            <w:r w:rsidRPr="00C113A5">
              <w:rPr>
                <w:rFonts w:cs="Arial"/>
                <w:sz w:val="20"/>
                <w:szCs w:val="20"/>
              </w:rPr>
              <w:t xml:space="preserve">Host, </w:t>
            </w:r>
          </w:p>
          <w:p w14:paraId="57A134D4" w14:textId="77777777" w:rsidR="00C113A5" w:rsidRPr="00C113A5" w:rsidRDefault="00C113A5" w:rsidP="006A2825">
            <w:pPr>
              <w:spacing w:after="0" w:line="259" w:lineRule="auto"/>
              <w:ind w:left="4"/>
              <w:rPr>
                <w:rFonts w:cs="Arial"/>
                <w:sz w:val="20"/>
                <w:szCs w:val="20"/>
              </w:rPr>
            </w:pPr>
            <w:r w:rsidRPr="00C113A5">
              <w:rPr>
                <w:rFonts w:cs="Arial"/>
                <w:sz w:val="20"/>
                <w:szCs w:val="20"/>
              </w:rPr>
              <w:t xml:space="preserve">Mobile </w:t>
            </w:r>
          </w:p>
          <w:p w14:paraId="5E749297" w14:textId="77777777" w:rsidR="00C113A5" w:rsidRPr="00C113A5" w:rsidRDefault="00C113A5" w:rsidP="006A2825">
            <w:pPr>
              <w:spacing w:after="0" w:line="259" w:lineRule="auto"/>
              <w:ind w:left="4"/>
              <w:rPr>
                <w:rFonts w:cs="Arial"/>
                <w:sz w:val="20"/>
                <w:szCs w:val="20"/>
              </w:rPr>
            </w:pPr>
            <w:r w:rsidRPr="00C113A5">
              <w:rPr>
                <w:rFonts w:cs="Arial"/>
                <w:sz w:val="20"/>
                <w:szCs w:val="20"/>
              </w:rPr>
              <w:t xml:space="preserve">Financial </w:t>
            </w:r>
          </w:p>
          <w:p w14:paraId="39288213" w14:textId="77777777" w:rsidR="00C113A5" w:rsidRPr="00C113A5" w:rsidRDefault="00C113A5" w:rsidP="006A2825">
            <w:pPr>
              <w:spacing w:after="0" w:line="259" w:lineRule="auto"/>
              <w:ind w:left="4"/>
              <w:rPr>
                <w:rFonts w:cs="Arial"/>
                <w:sz w:val="20"/>
                <w:szCs w:val="20"/>
              </w:rPr>
            </w:pPr>
            <w:r w:rsidRPr="00C113A5">
              <w:rPr>
                <w:rFonts w:cs="Arial"/>
                <w:sz w:val="20"/>
                <w:szCs w:val="20"/>
              </w:rPr>
              <w:t xml:space="preserve">Service </w:t>
            </w:r>
          </w:p>
          <w:p w14:paraId="6212D6DC" w14:textId="77777777" w:rsidR="00C113A5" w:rsidRPr="00C113A5" w:rsidRDefault="00C113A5" w:rsidP="006A2825">
            <w:pPr>
              <w:spacing w:after="0" w:line="259" w:lineRule="auto"/>
              <w:ind w:left="4"/>
              <w:rPr>
                <w:rFonts w:cs="Arial"/>
                <w:sz w:val="20"/>
                <w:szCs w:val="20"/>
              </w:rPr>
            </w:pPr>
            <w:r w:rsidRPr="00C113A5">
              <w:rPr>
                <w:rFonts w:cs="Arial"/>
                <w:sz w:val="20"/>
                <w:szCs w:val="20"/>
              </w:rPr>
              <w:t xml:space="preserve">Provider </w:t>
            </w:r>
          </w:p>
        </w:tc>
        <w:tc>
          <w:tcPr>
            <w:tcW w:w="6246" w:type="dxa"/>
            <w:tcBorders>
              <w:top w:val="single" w:sz="4" w:space="0" w:color="000000"/>
              <w:left w:val="single" w:sz="4" w:space="0" w:color="000000"/>
              <w:bottom w:val="single" w:sz="4" w:space="0" w:color="000000"/>
              <w:right w:val="single" w:sz="4" w:space="0" w:color="000000"/>
            </w:tcBorders>
          </w:tcPr>
          <w:p w14:paraId="07C9AC76" w14:textId="77777777" w:rsidR="00C113A5" w:rsidRPr="00C113A5" w:rsidRDefault="00C113A5" w:rsidP="006A2825">
            <w:pPr>
              <w:spacing w:after="57" w:line="242" w:lineRule="auto"/>
              <w:ind w:left="4"/>
              <w:rPr>
                <w:rFonts w:cs="Arial"/>
                <w:sz w:val="20"/>
                <w:szCs w:val="20"/>
              </w:rPr>
            </w:pPr>
            <w:r w:rsidRPr="00C113A5">
              <w:rPr>
                <w:rFonts w:cs="Arial"/>
                <w:sz w:val="20"/>
                <w:szCs w:val="20"/>
              </w:rPr>
              <w:t xml:space="preserve">This entity is a host that facilitates the authorization of loyalty rewards, including rewards issued or redeemed using a mobile device. The LFEP entity is sometimes referred to as the loyalty host. There may be multiple LFEPs involved in processing a single transaction.  </w:t>
            </w:r>
          </w:p>
          <w:p w14:paraId="5EE9EBFA" w14:textId="2A146821" w:rsidR="00C113A5" w:rsidRPr="00C113A5" w:rsidRDefault="00C113A5" w:rsidP="006A2825">
            <w:pPr>
              <w:spacing w:after="0" w:line="259" w:lineRule="auto"/>
              <w:ind w:left="4"/>
              <w:rPr>
                <w:rFonts w:cs="Arial"/>
                <w:sz w:val="20"/>
                <w:szCs w:val="20"/>
              </w:rPr>
            </w:pPr>
            <w:r w:rsidRPr="00C113A5">
              <w:rPr>
                <w:rFonts w:cs="Arial"/>
                <w:sz w:val="20"/>
                <w:szCs w:val="20"/>
              </w:rPr>
              <w:t>Note: ISO 12812 would treat an LFEP that issues a loyalty app that affects a final transaction amount as a mobile financial service provider (MFSP).</w:t>
            </w:r>
          </w:p>
        </w:tc>
      </w:tr>
      <w:tr w:rsidR="00C113A5" w14:paraId="6FE182B4" w14:textId="77777777" w:rsidTr="00C113A5">
        <w:trPr>
          <w:trHeight w:val="862"/>
        </w:trPr>
        <w:tc>
          <w:tcPr>
            <w:tcW w:w="1708" w:type="dxa"/>
            <w:tcBorders>
              <w:top w:val="single" w:sz="4" w:space="0" w:color="000000"/>
              <w:left w:val="single" w:sz="4" w:space="0" w:color="000000"/>
              <w:bottom w:val="single" w:sz="4" w:space="0" w:color="000000"/>
              <w:right w:val="single" w:sz="4" w:space="0" w:color="000000"/>
            </w:tcBorders>
          </w:tcPr>
          <w:p w14:paraId="06526012" w14:textId="77777777" w:rsidR="00C113A5" w:rsidRPr="00C113A5" w:rsidRDefault="00C113A5" w:rsidP="006A2825">
            <w:pPr>
              <w:spacing w:after="0" w:line="259" w:lineRule="auto"/>
              <w:ind w:left="0"/>
              <w:rPr>
                <w:rFonts w:cs="Arial"/>
                <w:sz w:val="20"/>
                <w:szCs w:val="20"/>
              </w:rPr>
            </w:pPr>
            <w:r w:rsidRPr="00C113A5">
              <w:rPr>
                <w:rFonts w:cs="Arial"/>
                <w:b/>
                <w:sz w:val="20"/>
                <w:szCs w:val="20"/>
              </w:rPr>
              <w:t xml:space="preserve">Magnetic Secure </w:t>
            </w:r>
          </w:p>
          <w:p w14:paraId="213C5839" w14:textId="77777777" w:rsidR="00C113A5" w:rsidRPr="00C113A5" w:rsidRDefault="00C113A5" w:rsidP="006A2825">
            <w:pPr>
              <w:spacing w:after="0" w:line="259" w:lineRule="auto"/>
              <w:ind w:left="0"/>
              <w:rPr>
                <w:rFonts w:cs="Arial"/>
                <w:sz w:val="20"/>
                <w:szCs w:val="20"/>
              </w:rPr>
            </w:pPr>
            <w:r w:rsidRPr="00C113A5">
              <w:rPr>
                <w:rFonts w:cs="Arial"/>
                <w:b/>
                <w:sz w:val="20"/>
                <w:szCs w:val="20"/>
              </w:rPr>
              <w:t xml:space="preserve">Transmission </w:t>
            </w:r>
          </w:p>
          <w:p w14:paraId="231159B3" w14:textId="77777777" w:rsidR="00C113A5" w:rsidRPr="00C113A5" w:rsidRDefault="00C113A5" w:rsidP="006A2825">
            <w:pPr>
              <w:spacing w:after="0" w:line="259" w:lineRule="auto"/>
              <w:ind w:left="0"/>
              <w:rPr>
                <w:rFonts w:cs="Arial"/>
                <w:sz w:val="20"/>
                <w:szCs w:val="20"/>
              </w:rPr>
            </w:pPr>
            <w:r w:rsidRPr="00C113A5">
              <w:rPr>
                <w:rFonts w:cs="Arial"/>
                <w:b/>
                <w:sz w:val="20"/>
                <w:szCs w:val="20"/>
              </w:rPr>
              <w:t xml:space="preserve">(MST) </w:t>
            </w:r>
          </w:p>
        </w:tc>
        <w:tc>
          <w:tcPr>
            <w:tcW w:w="1314" w:type="dxa"/>
            <w:tcBorders>
              <w:top w:val="single" w:sz="4" w:space="0" w:color="000000"/>
              <w:left w:val="single" w:sz="4" w:space="0" w:color="000000"/>
              <w:bottom w:val="single" w:sz="4" w:space="0" w:color="000000"/>
              <w:right w:val="single" w:sz="4" w:space="0" w:color="000000"/>
            </w:tcBorders>
          </w:tcPr>
          <w:p w14:paraId="6BAAFD71" w14:textId="77777777" w:rsidR="00C113A5" w:rsidRPr="00C113A5" w:rsidRDefault="00C113A5" w:rsidP="006A2825">
            <w:pPr>
              <w:spacing w:after="0" w:line="259" w:lineRule="auto"/>
              <w:ind w:left="4"/>
              <w:rPr>
                <w:rFonts w:cs="Arial"/>
                <w:sz w:val="20"/>
                <w:szCs w:val="20"/>
              </w:rPr>
            </w:pPr>
            <w:r w:rsidRPr="00C113A5">
              <w:rPr>
                <w:rFonts w:cs="Arial"/>
                <w:sz w:val="20"/>
                <w:szCs w:val="20"/>
              </w:rPr>
              <w:t xml:space="preserve"> </w:t>
            </w:r>
          </w:p>
        </w:tc>
        <w:tc>
          <w:tcPr>
            <w:tcW w:w="6246" w:type="dxa"/>
            <w:tcBorders>
              <w:top w:val="single" w:sz="4" w:space="0" w:color="000000"/>
              <w:left w:val="single" w:sz="4" w:space="0" w:color="000000"/>
              <w:bottom w:val="single" w:sz="4" w:space="0" w:color="000000"/>
              <w:right w:val="single" w:sz="4" w:space="0" w:color="000000"/>
            </w:tcBorders>
          </w:tcPr>
          <w:p w14:paraId="19C9DAF4" w14:textId="16FDA988" w:rsidR="00C113A5" w:rsidRPr="00C113A5" w:rsidRDefault="00C113A5" w:rsidP="006A2825">
            <w:pPr>
              <w:spacing w:after="0" w:line="259" w:lineRule="auto"/>
              <w:ind w:left="4"/>
              <w:rPr>
                <w:rFonts w:cs="Arial"/>
                <w:sz w:val="20"/>
                <w:szCs w:val="20"/>
              </w:rPr>
            </w:pPr>
            <w:r w:rsidRPr="00C113A5">
              <w:rPr>
                <w:rFonts w:cs="Arial"/>
                <w:sz w:val="20"/>
                <w:szCs w:val="20"/>
              </w:rPr>
              <w:t>A proprietary technology implemented in certain mobile phones that uses RF to communicate payment account information with a magnetic-stripe reader of a POS terminal.</w:t>
            </w:r>
          </w:p>
        </w:tc>
      </w:tr>
      <w:tr w:rsidR="00C113A5" w14:paraId="6145B9DC" w14:textId="77777777" w:rsidTr="00C113A5">
        <w:trPr>
          <w:trHeight w:val="862"/>
        </w:trPr>
        <w:tc>
          <w:tcPr>
            <w:tcW w:w="1708" w:type="dxa"/>
            <w:tcBorders>
              <w:top w:val="single" w:sz="4" w:space="0" w:color="000000"/>
              <w:left w:val="single" w:sz="4" w:space="0" w:color="000000"/>
              <w:bottom w:val="single" w:sz="4" w:space="0" w:color="000000"/>
              <w:right w:val="single" w:sz="4" w:space="0" w:color="000000"/>
            </w:tcBorders>
          </w:tcPr>
          <w:p w14:paraId="396018D8" w14:textId="77777777" w:rsidR="00C113A5" w:rsidRPr="00C113A5" w:rsidRDefault="00C113A5" w:rsidP="006A2825">
            <w:pPr>
              <w:spacing w:after="0" w:line="259" w:lineRule="auto"/>
              <w:ind w:left="0"/>
              <w:rPr>
                <w:rFonts w:cs="Arial"/>
                <w:sz w:val="20"/>
                <w:szCs w:val="20"/>
              </w:rPr>
            </w:pPr>
            <w:r w:rsidRPr="00C113A5">
              <w:rPr>
                <w:rFonts w:cs="Arial"/>
                <w:b/>
                <w:sz w:val="20"/>
                <w:szCs w:val="20"/>
              </w:rPr>
              <w:t xml:space="preserve">Magnetic Stripe </w:t>
            </w:r>
          </w:p>
          <w:p w14:paraId="36A5EE36" w14:textId="77777777" w:rsidR="00C113A5" w:rsidRPr="00C113A5" w:rsidRDefault="00C113A5" w:rsidP="006A2825">
            <w:pPr>
              <w:spacing w:after="0" w:line="259" w:lineRule="auto"/>
              <w:ind w:left="0"/>
              <w:rPr>
                <w:rFonts w:cs="Arial"/>
                <w:sz w:val="20"/>
                <w:szCs w:val="20"/>
              </w:rPr>
            </w:pPr>
            <w:r w:rsidRPr="00C113A5">
              <w:rPr>
                <w:rFonts w:cs="Arial"/>
                <w:b/>
                <w:sz w:val="20"/>
                <w:szCs w:val="20"/>
              </w:rPr>
              <w:t xml:space="preserve">Data (MSD) </w:t>
            </w:r>
          </w:p>
          <w:p w14:paraId="16B05BFF" w14:textId="77777777" w:rsidR="00C113A5" w:rsidRPr="00C113A5" w:rsidRDefault="00C113A5" w:rsidP="006A2825">
            <w:pPr>
              <w:spacing w:after="0" w:line="259" w:lineRule="auto"/>
              <w:ind w:left="0"/>
              <w:rPr>
                <w:rFonts w:cs="Arial"/>
                <w:sz w:val="20"/>
                <w:szCs w:val="20"/>
              </w:rPr>
            </w:pPr>
            <w:r w:rsidRPr="00C113A5">
              <w:rPr>
                <w:rFonts w:cs="Arial"/>
                <w:b/>
                <w:sz w:val="20"/>
                <w:szCs w:val="20"/>
              </w:rPr>
              <w:t xml:space="preserve">Transaction </w:t>
            </w:r>
          </w:p>
        </w:tc>
        <w:tc>
          <w:tcPr>
            <w:tcW w:w="1314" w:type="dxa"/>
            <w:tcBorders>
              <w:top w:val="single" w:sz="4" w:space="0" w:color="000000"/>
              <w:left w:val="single" w:sz="4" w:space="0" w:color="000000"/>
              <w:bottom w:val="single" w:sz="4" w:space="0" w:color="000000"/>
              <w:right w:val="single" w:sz="4" w:space="0" w:color="000000"/>
            </w:tcBorders>
          </w:tcPr>
          <w:p w14:paraId="06C5F8F7" w14:textId="77777777" w:rsidR="00C113A5" w:rsidRPr="00C113A5" w:rsidRDefault="00C113A5" w:rsidP="006A2825">
            <w:pPr>
              <w:spacing w:after="0" w:line="259" w:lineRule="auto"/>
              <w:ind w:left="4"/>
              <w:rPr>
                <w:rFonts w:cs="Arial"/>
                <w:sz w:val="20"/>
                <w:szCs w:val="20"/>
              </w:rPr>
            </w:pPr>
            <w:r w:rsidRPr="00C113A5">
              <w:rPr>
                <w:rFonts w:cs="Arial"/>
                <w:sz w:val="20"/>
                <w:szCs w:val="20"/>
              </w:rPr>
              <w:t xml:space="preserve"> </w:t>
            </w:r>
          </w:p>
        </w:tc>
        <w:tc>
          <w:tcPr>
            <w:tcW w:w="6246" w:type="dxa"/>
            <w:tcBorders>
              <w:top w:val="single" w:sz="4" w:space="0" w:color="000000"/>
              <w:left w:val="single" w:sz="4" w:space="0" w:color="000000"/>
              <w:bottom w:val="single" w:sz="4" w:space="0" w:color="000000"/>
              <w:right w:val="single" w:sz="4" w:space="0" w:color="000000"/>
            </w:tcBorders>
          </w:tcPr>
          <w:p w14:paraId="73ECDF76" w14:textId="1C5D84E6" w:rsidR="00C113A5" w:rsidRPr="00C113A5" w:rsidRDefault="00C113A5" w:rsidP="006A2825">
            <w:pPr>
              <w:spacing w:after="0" w:line="259" w:lineRule="auto"/>
              <w:ind w:left="4"/>
              <w:rPr>
                <w:rFonts w:cs="Arial"/>
                <w:sz w:val="20"/>
                <w:szCs w:val="20"/>
              </w:rPr>
            </w:pPr>
            <w:r w:rsidRPr="00C113A5">
              <w:rPr>
                <w:rFonts w:cs="Arial"/>
                <w:sz w:val="20"/>
                <w:szCs w:val="20"/>
              </w:rPr>
              <w:t xml:space="preserve">A contactless payment transaction that transfers data that is formatted as the magnetic stripe of a credit or debit card. </w:t>
            </w:r>
          </w:p>
        </w:tc>
      </w:tr>
      <w:tr w:rsidR="00C113A5" w14:paraId="707E5EF9" w14:textId="77777777" w:rsidTr="00C113A5">
        <w:trPr>
          <w:trHeight w:val="865"/>
        </w:trPr>
        <w:tc>
          <w:tcPr>
            <w:tcW w:w="1708" w:type="dxa"/>
            <w:tcBorders>
              <w:top w:val="single" w:sz="4" w:space="0" w:color="000000"/>
              <w:left w:val="single" w:sz="4" w:space="0" w:color="000000"/>
              <w:bottom w:val="single" w:sz="4" w:space="0" w:color="000000"/>
              <w:right w:val="single" w:sz="4" w:space="0" w:color="000000"/>
            </w:tcBorders>
          </w:tcPr>
          <w:p w14:paraId="4AF820D6" w14:textId="77777777" w:rsidR="00C113A5" w:rsidRPr="00C113A5" w:rsidRDefault="00C113A5" w:rsidP="006A2825">
            <w:pPr>
              <w:spacing w:after="0" w:line="259" w:lineRule="auto"/>
              <w:ind w:left="0"/>
              <w:rPr>
                <w:rFonts w:cs="Arial"/>
                <w:sz w:val="20"/>
                <w:szCs w:val="20"/>
              </w:rPr>
            </w:pPr>
            <w:r w:rsidRPr="00C113A5">
              <w:rPr>
                <w:rFonts w:cs="Arial"/>
                <w:b/>
                <w:sz w:val="20"/>
                <w:szCs w:val="20"/>
              </w:rPr>
              <w:t xml:space="preserve">Merchant </w:t>
            </w:r>
          </w:p>
          <w:p w14:paraId="2C108B82" w14:textId="77777777" w:rsidR="00C113A5" w:rsidRPr="00C113A5" w:rsidRDefault="00C113A5" w:rsidP="006A2825">
            <w:pPr>
              <w:spacing w:after="0" w:line="259" w:lineRule="auto"/>
              <w:ind w:left="0"/>
              <w:rPr>
                <w:rFonts w:cs="Arial"/>
                <w:sz w:val="20"/>
                <w:szCs w:val="20"/>
              </w:rPr>
            </w:pPr>
            <w:r w:rsidRPr="00C113A5">
              <w:rPr>
                <w:rFonts w:cs="Arial"/>
                <w:b/>
                <w:sz w:val="20"/>
                <w:szCs w:val="20"/>
              </w:rPr>
              <w:t xml:space="preserve">Initiated </w:t>
            </w:r>
          </w:p>
          <w:p w14:paraId="11C4C4EF" w14:textId="77777777" w:rsidR="00C113A5" w:rsidRPr="00C113A5" w:rsidRDefault="00C113A5" w:rsidP="006A2825">
            <w:pPr>
              <w:spacing w:after="0" w:line="259" w:lineRule="auto"/>
              <w:ind w:left="0"/>
              <w:rPr>
                <w:rFonts w:cs="Arial"/>
                <w:sz w:val="20"/>
                <w:szCs w:val="20"/>
              </w:rPr>
            </w:pPr>
            <w:r w:rsidRPr="00C113A5">
              <w:rPr>
                <w:rFonts w:cs="Arial"/>
                <w:b/>
                <w:sz w:val="20"/>
                <w:szCs w:val="20"/>
              </w:rPr>
              <w:t xml:space="preserve">Transaction </w:t>
            </w:r>
          </w:p>
        </w:tc>
        <w:tc>
          <w:tcPr>
            <w:tcW w:w="1314" w:type="dxa"/>
            <w:tcBorders>
              <w:top w:val="single" w:sz="4" w:space="0" w:color="000000"/>
              <w:left w:val="single" w:sz="4" w:space="0" w:color="000000"/>
              <w:bottom w:val="single" w:sz="4" w:space="0" w:color="000000"/>
              <w:right w:val="single" w:sz="4" w:space="0" w:color="000000"/>
            </w:tcBorders>
          </w:tcPr>
          <w:p w14:paraId="44C3BBF9" w14:textId="77777777" w:rsidR="00C113A5" w:rsidRPr="00C113A5" w:rsidRDefault="00C113A5" w:rsidP="006A2825">
            <w:pPr>
              <w:spacing w:after="0" w:line="259" w:lineRule="auto"/>
              <w:ind w:left="4"/>
              <w:rPr>
                <w:rFonts w:cs="Arial"/>
                <w:sz w:val="20"/>
                <w:szCs w:val="20"/>
              </w:rPr>
            </w:pPr>
            <w:r w:rsidRPr="00C113A5">
              <w:rPr>
                <w:rFonts w:cs="Arial"/>
                <w:sz w:val="20"/>
                <w:szCs w:val="20"/>
              </w:rPr>
              <w:t xml:space="preserve"> </w:t>
            </w:r>
          </w:p>
        </w:tc>
        <w:tc>
          <w:tcPr>
            <w:tcW w:w="6246" w:type="dxa"/>
            <w:tcBorders>
              <w:top w:val="single" w:sz="4" w:space="0" w:color="000000"/>
              <w:left w:val="single" w:sz="4" w:space="0" w:color="000000"/>
              <w:bottom w:val="single" w:sz="4" w:space="0" w:color="000000"/>
              <w:right w:val="single" w:sz="4" w:space="0" w:color="000000"/>
            </w:tcBorders>
          </w:tcPr>
          <w:p w14:paraId="240F0D4F" w14:textId="4A41E73F" w:rsidR="00C113A5" w:rsidRPr="00C113A5" w:rsidRDefault="00C113A5" w:rsidP="006A2825">
            <w:pPr>
              <w:spacing w:after="0" w:line="259" w:lineRule="auto"/>
              <w:ind w:left="4"/>
              <w:rPr>
                <w:rFonts w:cs="Arial"/>
                <w:sz w:val="20"/>
                <w:szCs w:val="20"/>
              </w:rPr>
            </w:pPr>
            <w:r w:rsidRPr="00C113A5">
              <w:rPr>
                <w:rFonts w:cs="Arial"/>
                <w:sz w:val="20"/>
                <w:szCs w:val="20"/>
              </w:rPr>
              <w:t>An authorization request that relates to a previous cardholder-initiated transaction but is conducted without the cardholder present, and without any cardholder validation performed.</w:t>
            </w:r>
          </w:p>
        </w:tc>
      </w:tr>
      <w:tr w:rsidR="00C113A5" w14:paraId="01EEC93A" w14:textId="77777777" w:rsidTr="00C113A5">
        <w:trPr>
          <w:trHeight w:val="617"/>
        </w:trPr>
        <w:tc>
          <w:tcPr>
            <w:tcW w:w="1708" w:type="dxa"/>
            <w:tcBorders>
              <w:top w:val="single" w:sz="4" w:space="0" w:color="000000"/>
              <w:left w:val="single" w:sz="4" w:space="0" w:color="000000"/>
              <w:bottom w:val="single" w:sz="4" w:space="0" w:color="000000"/>
              <w:right w:val="single" w:sz="4" w:space="0" w:color="000000"/>
            </w:tcBorders>
          </w:tcPr>
          <w:p w14:paraId="3B0E570A" w14:textId="77777777" w:rsidR="00C113A5" w:rsidRPr="00C113A5" w:rsidRDefault="00C113A5" w:rsidP="006A2825">
            <w:pPr>
              <w:spacing w:after="0" w:line="259" w:lineRule="auto"/>
              <w:ind w:left="0"/>
              <w:rPr>
                <w:rFonts w:cs="Arial"/>
                <w:sz w:val="20"/>
                <w:szCs w:val="20"/>
              </w:rPr>
            </w:pPr>
            <w:r w:rsidRPr="00C113A5">
              <w:rPr>
                <w:rFonts w:cs="Arial"/>
                <w:b/>
                <w:sz w:val="20"/>
                <w:szCs w:val="20"/>
              </w:rPr>
              <w:t xml:space="preserve">Mobile Check-In </w:t>
            </w:r>
          </w:p>
        </w:tc>
        <w:tc>
          <w:tcPr>
            <w:tcW w:w="1314" w:type="dxa"/>
            <w:tcBorders>
              <w:top w:val="single" w:sz="4" w:space="0" w:color="000000"/>
              <w:left w:val="single" w:sz="4" w:space="0" w:color="000000"/>
              <w:bottom w:val="single" w:sz="4" w:space="0" w:color="000000"/>
              <w:right w:val="single" w:sz="4" w:space="0" w:color="000000"/>
            </w:tcBorders>
          </w:tcPr>
          <w:p w14:paraId="302DF9B8" w14:textId="77777777" w:rsidR="00C113A5" w:rsidRPr="00C113A5" w:rsidRDefault="00C113A5" w:rsidP="006A2825">
            <w:pPr>
              <w:spacing w:after="0" w:line="259" w:lineRule="auto"/>
              <w:ind w:left="4"/>
              <w:rPr>
                <w:rFonts w:cs="Arial"/>
                <w:sz w:val="20"/>
                <w:szCs w:val="20"/>
              </w:rPr>
            </w:pPr>
            <w:r w:rsidRPr="00C113A5">
              <w:rPr>
                <w:rFonts w:cs="Arial"/>
                <w:sz w:val="20"/>
                <w:szCs w:val="20"/>
              </w:rPr>
              <w:t xml:space="preserve"> </w:t>
            </w:r>
          </w:p>
        </w:tc>
        <w:tc>
          <w:tcPr>
            <w:tcW w:w="6246" w:type="dxa"/>
            <w:tcBorders>
              <w:top w:val="single" w:sz="4" w:space="0" w:color="000000"/>
              <w:left w:val="single" w:sz="4" w:space="0" w:color="000000"/>
              <w:bottom w:val="single" w:sz="4" w:space="0" w:color="000000"/>
              <w:right w:val="single" w:sz="4" w:space="0" w:color="000000"/>
            </w:tcBorders>
          </w:tcPr>
          <w:p w14:paraId="6ED1CE93" w14:textId="11BC2E7B" w:rsidR="00C113A5" w:rsidRPr="00C113A5" w:rsidRDefault="00C113A5" w:rsidP="006A2825">
            <w:pPr>
              <w:spacing w:after="0" w:line="259" w:lineRule="auto"/>
              <w:ind w:left="4"/>
              <w:rPr>
                <w:rFonts w:cs="Arial"/>
                <w:sz w:val="20"/>
                <w:szCs w:val="20"/>
              </w:rPr>
            </w:pPr>
            <w:r w:rsidRPr="00C113A5">
              <w:rPr>
                <w:rFonts w:cs="Arial"/>
                <w:sz w:val="20"/>
                <w:szCs w:val="20"/>
              </w:rPr>
              <w:t>The process whereby people use their mobile device to indicate and/or register their arrival at a place or event.</w:t>
            </w:r>
          </w:p>
        </w:tc>
      </w:tr>
      <w:tr w:rsidR="00C113A5" w14:paraId="6501AEC0" w14:textId="77777777" w:rsidTr="00C113A5">
        <w:trPr>
          <w:trHeight w:val="1166"/>
        </w:trPr>
        <w:tc>
          <w:tcPr>
            <w:tcW w:w="1708" w:type="dxa"/>
            <w:tcBorders>
              <w:top w:val="single" w:sz="4" w:space="0" w:color="000000"/>
              <w:left w:val="single" w:sz="4" w:space="0" w:color="000000"/>
              <w:bottom w:val="single" w:sz="4" w:space="0" w:color="000000"/>
              <w:right w:val="single" w:sz="4" w:space="0" w:color="000000"/>
            </w:tcBorders>
          </w:tcPr>
          <w:p w14:paraId="40AA783B" w14:textId="77777777" w:rsidR="00C113A5" w:rsidRPr="00C113A5" w:rsidRDefault="00C113A5" w:rsidP="006A2825">
            <w:pPr>
              <w:spacing w:after="0" w:line="259" w:lineRule="auto"/>
              <w:ind w:left="0"/>
              <w:rPr>
                <w:rFonts w:cs="Arial"/>
                <w:sz w:val="20"/>
                <w:szCs w:val="20"/>
              </w:rPr>
            </w:pPr>
            <w:r w:rsidRPr="00C113A5">
              <w:rPr>
                <w:rFonts w:cs="Arial"/>
                <w:b/>
                <w:sz w:val="20"/>
                <w:szCs w:val="20"/>
              </w:rPr>
              <w:t xml:space="preserve">Mobile Coupons </w:t>
            </w:r>
          </w:p>
        </w:tc>
        <w:tc>
          <w:tcPr>
            <w:tcW w:w="1314" w:type="dxa"/>
            <w:tcBorders>
              <w:top w:val="single" w:sz="4" w:space="0" w:color="000000"/>
              <w:left w:val="single" w:sz="4" w:space="0" w:color="000000"/>
              <w:bottom w:val="single" w:sz="4" w:space="0" w:color="000000"/>
              <w:right w:val="single" w:sz="4" w:space="0" w:color="000000"/>
            </w:tcBorders>
          </w:tcPr>
          <w:p w14:paraId="66D3582F" w14:textId="77777777" w:rsidR="00C113A5" w:rsidRPr="00C113A5" w:rsidRDefault="00C113A5" w:rsidP="006A2825">
            <w:pPr>
              <w:spacing w:after="0" w:line="259" w:lineRule="auto"/>
              <w:ind w:left="4"/>
              <w:rPr>
                <w:rFonts w:cs="Arial"/>
                <w:sz w:val="20"/>
                <w:szCs w:val="20"/>
              </w:rPr>
            </w:pPr>
            <w:r w:rsidRPr="00C113A5">
              <w:rPr>
                <w:rFonts w:cs="Arial"/>
                <w:sz w:val="20"/>
                <w:szCs w:val="20"/>
              </w:rPr>
              <w:t xml:space="preserve"> </w:t>
            </w:r>
          </w:p>
        </w:tc>
        <w:tc>
          <w:tcPr>
            <w:tcW w:w="6246" w:type="dxa"/>
            <w:tcBorders>
              <w:top w:val="single" w:sz="4" w:space="0" w:color="000000"/>
              <w:left w:val="single" w:sz="4" w:space="0" w:color="000000"/>
              <w:bottom w:val="single" w:sz="4" w:space="0" w:color="000000"/>
              <w:right w:val="single" w:sz="4" w:space="0" w:color="000000"/>
            </w:tcBorders>
          </w:tcPr>
          <w:p w14:paraId="54EAF15E" w14:textId="7B4FE605" w:rsidR="00C113A5" w:rsidRPr="00C113A5" w:rsidRDefault="00C113A5" w:rsidP="006A2825">
            <w:pPr>
              <w:spacing w:after="88" w:line="241" w:lineRule="auto"/>
              <w:ind w:left="4"/>
              <w:rPr>
                <w:rFonts w:cs="Arial"/>
                <w:sz w:val="20"/>
                <w:szCs w:val="20"/>
              </w:rPr>
            </w:pPr>
            <w:r w:rsidRPr="00C113A5">
              <w:rPr>
                <w:rFonts w:cs="Arial"/>
                <w:sz w:val="20"/>
                <w:szCs w:val="20"/>
              </w:rPr>
              <w:t xml:space="preserve">An electronic offer entitling the holder to a discount, free gift or some other form of marketing promotion to encourage commerce with the issuer of the offer.  </w:t>
            </w:r>
          </w:p>
          <w:p w14:paraId="543A8B5F" w14:textId="77777777" w:rsidR="00C113A5" w:rsidRPr="00C113A5" w:rsidRDefault="00C113A5" w:rsidP="006A2825">
            <w:pPr>
              <w:spacing w:after="0" w:line="259" w:lineRule="auto"/>
              <w:ind w:left="4"/>
              <w:rPr>
                <w:rFonts w:cs="Arial"/>
                <w:sz w:val="20"/>
                <w:szCs w:val="20"/>
              </w:rPr>
            </w:pPr>
            <w:r w:rsidRPr="00C113A5">
              <w:rPr>
                <w:rFonts w:cs="Arial"/>
                <w:sz w:val="20"/>
                <w:szCs w:val="20"/>
              </w:rPr>
              <w:t xml:space="preserve">*May be independent or combined with a mobile wallet.  </w:t>
            </w:r>
          </w:p>
        </w:tc>
      </w:tr>
      <w:tr w:rsidR="00C113A5" w14:paraId="48F3A544" w14:textId="77777777" w:rsidTr="00C113A5">
        <w:trPr>
          <w:trHeight w:val="377"/>
        </w:trPr>
        <w:tc>
          <w:tcPr>
            <w:tcW w:w="1708" w:type="dxa"/>
            <w:tcBorders>
              <w:top w:val="single" w:sz="4" w:space="0" w:color="000000"/>
              <w:left w:val="single" w:sz="4" w:space="0" w:color="000000"/>
              <w:bottom w:val="single" w:sz="4" w:space="0" w:color="000000"/>
              <w:right w:val="single" w:sz="4" w:space="0" w:color="000000"/>
            </w:tcBorders>
          </w:tcPr>
          <w:p w14:paraId="0C99E387" w14:textId="77777777" w:rsidR="00C113A5" w:rsidRPr="00C113A5" w:rsidRDefault="00C113A5" w:rsidP="006A2825">
            <w:pPr>
              <w:spacing w:after="0" w:line="259" w:lineRule="auto"/>
              <w:ind w:left="0"/>
              <w:rPr>
                <w:rFonts w:cs="Arial"/>
                <w:sz w:val="20"/>
                <w:szCs w:val="20"/>
              </w:rPr>
            </w:pPr>
            <w:r w:rsidRPr="00C113A5">
              <w:rPr>
                <w:rFonts w:cs="Arial"/>
                <w:b/>
                <w:sz w:val="20"/>
                <w:szCs w:val="20"/>
              </w:rPr>
              <w:t xml:space="preserve">Mobile Loyalty </w:t>
            </w:r>
          </w:p>
        </w:tc>
        <w:tc>
          <w:tcPr>
            <w:tcW w:w="1314" w:type="dxa"/>
            <w:tcBorders>
              <w:top w:val="single" w:sz="4" w:space="0" w:color="000000"/>
              <w:left w:val="single" w:sz="4" w:space="0" w:color="000000"/>
              <w:bottom w:val="single" w:sz="4" w:space="0" w:color="000000"/>
              <w:right w:val="single" w:sz="4" w:space="0" w:color="000000"/>
            </w:tcBorders>
          </w:tcPr>
          <w:p w14:paraId="06BA7B7A" w14:textId="77777777" w:rsidR="00C113A5" w:rsidRPr="00C113A5" w:rsidRDefault="00C113A5" w:rsidP="006A2825">
            <w:pPr>
              <w:spacing w:after="0" w:line="259" w:lineRule="auto"/>
              <w:ind w:left="4"/>
              <w:rPr>
                <w:rFonts w:cs="Arial"/>
                <w:sz w:val="20"/>
                <w:szCs w:val="20"/>
              </w:rPr>
            </w:pPr>
            <w:r w:rsidRPr="00C113A5">
              <w:rPr>
                <w:rFonts w:cs="Arial"/>
                <w:sz w:val="20"/>
                <w:szCs w:val="20"/>
              </w:rPr>
              <w:t xml:space="preserve"> </w:t>
            </w:r>
          </w:p>
        </w:tc>
        <w:tc>
          <w:tcPr>
            <w:tcW w:w="6246" w:type="dxa"/>
            <w:tcBorders>
              <w:top w:val="single" w:sz="4" w:space="0" w:color="000000"/>
              <w:left w:val="single" w:sz="4" w:space="0" w:color="000000"/>
              <w:bottom w:val="single" w:sz="4" w:space="0" w:color="000000"/>
              <w:right w:val="single" w:sz="4" w:space="0" w:color="000000"/>
            </w:tcBorders>
          </w:tcPr>
          <w:p w14:paraId="3B1FAB19" w14:textId="77777777" w:rsidR="00C113A5" w:rsidRPr="00C113A5" w:rsidRDefault="00C113A5" w:rsidP="006A2825">
            <w:pPr>
              <w:spacing w:after="0" w:line="259" w:lineRule="auto"/>
              <w:ind w:left="4"/>
              <w:rPr>
                <w:rFonts w:cs="Arial"/>
                <w:sz w:val="20"/>
                <w:szCs w:val="20"/>
              </w:rPr>
            </w:pPr>
            <w:r w:rsidRPr="00C113A5">
              <w:rPr>
                <w:rFonts w:cs="Arial"/>
                <w:sz w:val="20"/>
                <w:szCs w:val="20"/>
              </w:rPr>
              <w:t xml:space="preserve">A mobile implementation of a loyalty program.  </w:t>
            </w:r>
          </w:p>
        </w:tc>
      </w:tr>
    </w:tbl>
    <w:p w14:paraId="30813ED8" w14:textId="77777777" w:rsidR="00C113A5" w:rsidRDefault="00C113A5" w:rsidP="00C113A5">
      <w:pPr>
        <w:ind w:left="0"/>
      </w:pPr>
    </w:p>
    <w:p w14:paraId="4EFFF4E6" w14:textId="63EB7908" w:rsidR="00C113A5" w:rsidRDefault="00C113A5" w:rsidP="001A3D5E"/>
    <w:p w14:paraId="4F16028E" w14:textId="7FE660E2" w:rsidR="00C113A5" w:rsidRDefault="00C113A5" w:rsidP="00C113A5">
      <w:pPr>
        <w:ind w:left="0"/>
      </w:pPr>
    </w:p>
    <w:tbl>
      <w:tblPr>
        <w:tblStyle w:val="TableGrid0"/>
        <w:tblW w:w="9268" w:type="dxa"/>
        <w:tblInd w:w="92" w:type="dxa"/>
        <w:tblCellMar>
          <w:top w:w="106" w:type="dxa"/>
          <w:left w:w="104" w:type="dxa"/>
          <w:right w:w="82" w:type="dxa"/>
        </w:tblCellMar>
        <w:tblLook w:val="04A0" w:firstRow="1" w:lastRow="0" w:firstColumn="1" w:lastColumn="0" w:noHBand="0" w:noVBand="1"/>
      </w:tblPr>
      <w:tblGrid>
        <w:gridCol w:w="1708"/>
        <w:gridCol w:w="1080"/>
        <w:gridCol w:w="6480"/>
      </w:tblGrid>
      <w:tr w:rsidR="00C113A5" w14:paraId="1D406EE8" w14:textId="77777777" w:rsidTr="006A2825">
        <w:trPr>
          <w:trHeight w:val="860"/>
        </w:trPr>
        <w:tc>
          <w:tcPr>
            <w:tcW w:w="1708" w:type="dxa"/>
            <w:tcBorders>
              <w:top w:val="single" w:sz="4" w:space="0" w:color="000000"/>
              <w:left w:val="single" w:sz="4" w:space="0" w:color="000000"/>
              <w:bottom w:val="single" w:sz="4" w:space="0" w:color="000000"/>
              <w:right w:val="single" w:sz="4" w:space="0" w:color="000000"/>
            </w:tcBorders>
            <w:shd w:val="clear" w:color="auto" w:fill="002060"/>
            <w:vAlign w:val="center"/>
          </w:tcPr>
          <w:p w14:paraId="0F8CD6D4" w14:textId="77777777" w:rsidR="00C113A5" w:rsidRDefault="00C113A5" w:rsidP="006A2825">
            <w:pPr>
              <w:spacing w:after="0" w:line="259" w:lineRule="auto"/>
              <w:ind w:left="0" w:right="32"/>
              <w:jc w:val="center"/>
            </w:pPr>
            <w:r>
              <w:rPr>
                <w:b/>
                <w:color w:val="FFFFFF"/>
                <w:sz w:val="20"/>
              </w:rPr>
              <w:t xml:space="preserve">Term </w:t>
            </w:r>
          </w:p>
        </w:tc>
        <w:tc>
          <w:tcPr>
            <w:tcW w:w="1080" w:type="dxa"/>
            <w:tcBorders>
              <w:top w:val="single" w:sz="4" w:space="0" w:color="000000"/>
              <w:left w:val="single" w:sz="4" w:space="0" w:color="000000"/>
              <w:bottom w:val="single" w:sz="4" w:space="0" w:color="000000"/>
              <w:right w:val="single" w:sz="4" w:space="0" w:color="000000"/>
            </w:tcBorders>
            <w:shd w:val="clear" w:color="auto" w:fill="002060"/>
          </w:tcPr>
          <w:p w14:paraId="291A4674" w14:textId="77777777" w:rsidR="00C113A5" w:rsidRDefault="00C113A5" w:rsidP="006A2825">
            <w:pPr>
              <w:spacing w:after="0" w:line="259" w:lineRule="auto"/>
              <w:ind w:left="0" w:right="23"/>
              <w:jc w:val="center"/>
            </w:pPr>
            <w:r>
              <w:rPr>
                <w:b/>
                <w:color w:val="FFFFFF"/>
                <w:sz w:val="20"/>
              </w:rPr>
              <w:t xml:space="preserve">Also </w:t>
            </w:r>
          </w:p>
          <w:p w14:paraId="700D95E5" w14:textId="77777777" w:rsidR="00C113A5" w:rsidRDefault="00C113A5" w:rsidP="006A2825">
            <w:pPr>
              <w:spacing w:after="0" w:line="259" w:lineRule="auto"/>
              <w:ind w:left="20"/>
            </w:pPr>
            <w:r>
              <w:rPr>
                <w:b/>
                <w:color w:val="FFFFFF"/>
                <w:sz w:val="20"/>
              </w:rPr>
              <w:t xml:space="preserve">Known As </w:t>
            </w:r>
          </w:p>
          <w:p w14:paraId="543C7684" w14:textId="77777777" w:rsidR="00C113A5" w:rsidRDefault="00C113A5" w:rsidP="006A2825">
            <w:pPr>
              <w:spacing w:after="0" w:line="259" w:lineRule="auto"/>
              <w:ind w:left="0" w:right="28"/>
              <w:jc w:val="center"/>
            </w:pPr>
            <w:r>
              <w:rPr>
                <w:b/>
                <w:color w:val="FFFFFF"/>
                <w:sz w:val="20"/>
              </w:rPr>
              <w:t xml:space="preserve">(AKA) </w:t>
            </w:r>
          </w:p>
        </w:tc>
        <w:tc>
          <w:tcPr>
            <w:tcW w:w="6480" w:type="dxa"/>
            <w:tcBorders>
              <w:top w:val="single" w:sz="4" w:space="0" w:color="000000"/>
              <w:left w:val="single" w:sz="4" w:space="0" w:color="000000"/>
              <w:bottom w:val="single" w:sz="4" w:space="0" w:color="000000"/>
              <w:right w:val="single" w:sz="4" w:space="0" w:color="000000"/>
            </w:tcBorders>
            <w:shd w:val="clear" w:color="auto" w:fill="002060"/>
            <w:vAlign w:val="center"/>
          </w:tcPr>
          <w:p w14:paraId="2E9B7767" w14:textId="77777777" w:rsidR="00C113A5" w:rsidRDefault="00C113A5" w:rsidP="006A2825">
            <w:pPr>
              <w:spacing w:after="0" w:line="259" w:lineRule="auto"/>
              <w:ind w:left="0" w:right="29"/>
              <w:jc w:val="center"/>
            </w:pPr>
            <w:r>
              <w:rPr>
                <w:b/>
                <w:color w:val="FFFFFF"/>
                <w:sz w:val="20"/>
              </w:rPr>
              <w:t xml:space="preserve">Industry Stakeholder Definition </w:t>
            </w:r>
          </w:p>
        </w:tc>
      </w:tr>
      <w:tr w:rsidR="00C113A5" w14:paraId="603A61C5" w14:textId="77777777" w:rsidTr="006A2825">
        <w:trPr>
          <w:trHeight w:val="865"/>
        </w:trPr>
        <w:tc>
          <w:tcPr>
            <w:tcW w:w="1708" w:type="dxa"/>
            <w:tcBorders>
              <w:top w:val="single" w:sz="4" w:space="0" w:color="000000"/>
              <w:left w:val="single" w:sz="4" w:space="0" w:color="000000"/>
              <w:bottom w:val="single" w:sz="4" w:space="0" w:color="000000"/>
              <w:right w:val="single" w:sz="4" w:space="0" w:color="000000"/>
            </w:tcBorders>
          </w:tcPr>
          <w:p w14:paraId="4BEB6E82" w14:textId="77777777" w:rsidR="00C113A5" w:rsidRDefault="00C113A5" w:rsidP="006A2825">
            <w:pPr>
              <w:spacing w:after="0" w:line="259" w:lineRule="auto"/>
              <w:ind w:left="0"/>
            </w:pPr>
            <w:r>
              <w:rPr>
                <w:b/>
                <w:sz w:val="20"/>
              </w:rPr>
              <w:t xml:space="preserve">Mobile </w:t>
            </w:r>
          </w:p>
          <w:p w14:paraId="21FB3BDB" w14:textId="77777777" w:rsidR="00C113A5" w:rsidRDefault="00C113A5" w:rsidP="006A2825">
            <w:pPr>
              <w:spacing w:after="0" w:line="259" w:lineRule="auto"/>
              <w:ind w:left="0"/>
            </w:pPr>
            <w:r>
              <w:rPr>
                <w:b/>
                <w:sz w:val="20"/>
              </w:rPr>
              <w:t xml:space="preserve">Marketing </w:t>
            </w:r>
          </w:p>
        </w:tc>
        <w:tc>
          <w:tcPr>
            <w:tcW w:w="1080" w:type="dxa"/>
            <w:tcBorders>
              <w:top w:val="single" w:sz="4" w:space="0" w:color="000000"/>
              <w:left w:val="single" w:sz="4" w:space="0" w:color="000000"/>
              <w:bottom w:val="single" w:sz="4" w:space="0" w:color="000000"/>
              <w:right w:val="single" w:sz="4" w:space="0" w:color="000000"/>
            </w:tcBorders>
          </w:tcPr>
          <w:p w14:paraId="3E34171A" w14:textId="77777777" w:rsidR="00C113A5" w:rsidRDefault="00C113A5" w:rsidP="006A2825">
            <w:pPr>
              <w:spacing w:after="0" w:line="259" w:lineRule="auto"/>
              <w:ind w:left="4"/>
            </w:pPr>
            <w:r>
              <w:rPr>
                <w:sz w:val="20"/>
              </w:rPr>
              <w:t xml:space="preserve"> </w:t>
            </w:r>
          </w:p>
        </w:tc>
        <w:tc>
          <w:tcPr>
            <w:tcW w:w="6480" w:type="dxa"/>
            <w:tcBorders>
              <w:top w:val="single" w:sz="4" w:space="0" w:color="000000"/>
              <w:left w:val="single" w:sz="4" w:space="0" w:color="000000"/>
              <w:bottom w:val="single" w:sz="4" w:space="0" w:color="000000"/>
              <w:right w:val="single" w:sz="4" w:space="0" w:color="000000"/>
            </w:tcBorders>
          </w:tcPr>
          <w:p w14:paraId="6F67126A" w14:textId="5E950FE9" w:rsidR="00C113A5" w:rsidRDefault="00C113A5" w:rsidP="006A2825">
            <w:pPr>
              <w:spacing w:after="0" w:line="259" w:lineRule="auto"/>
              <w:ind w:left="4"/>
            </w:pPr>
            <w:r>
              <w:rPr>
                <w:sz w:val="20"/>
              </w:rPr>
              <w:t>As defined by the Mobile Marketing Association, a set of practices that enables organizations to communicate and engage with their audience in an interactive and relevant manner through any mobile device.</w:t>
            </w:r>
          </w:p>
        </w:tc>
      </w:tr>
      <w:tr w:rsidR="00C113A5" w14:paraId="314AF087" w14:textId="77777777" w:rsidTr="006A2825">
        <w:trPr>
          <w:trHeight w:val="1349"/>
        </w:trPr>
        <w:tc>
          <w:tcPr>
            <w:tcW w:w="1708" w:type="dxa"/>
            <w:tcBorders>
              <w:top w:val="single" w:sz="4" w:space="0" w:color="000000"/>
              <w:left w:val="single" w:sz="4" w:space="0" w:color="000000"/>
              <w:bottom w:val="single" w:sz="4" w:space="0" w:color="000000"/>
              <w:right w:val="single" w:sz="4" w:space="0" w:color="000000"/>
            </w:tcBorders>
          </w:tcPr>
          <w:p w14:paraId="3AC5A6BF" w14:textId="77777777" w:rsidR="00C113A5" w:rsidRDefault="00C113A5" w:rsidP="006A2825">
            <w:pPr>
              <w:spacing w:after="0" w:line="259" w:lineRule="auto"/>
              <w:ind w:left="0"/>
            </w:pPr>
            <w:r>
              <w:rPr>
                <w:b/>
                <w:sz w:val="20"/>
              </w:rPr>
              <w:t xml:space="preserve">Mobile Network Operator </w:t>
            </w:r>
          </w:p>
        </w:tc>
        <w:tc>
          <w:tcPr>
            <w:tcW w:w="1080" w:type="dxa"/>
            <w:tcBorders>
              <w:top w:val="single" w:sz="4" w:space="0" w:color="000000"/>
              <w:left w:val="single" w:sz="4" w:space="0" w:color="000000"/>
              <w:bottom w:val="single" w:sz="4" w:space="0" w:color="000000"/>
              <w:right w:val="single" w:sz="4" w:space="0" w:color="000000"/>
            </w:tcBorders>
          </w:tcPr>
          <w:p w14:paraId="4B9AC19B" w14:textId="77777777" w:rsidR="00C113A5" w:rsidRDefault="00C113A5" w:rsidP="006A2825">
            <w:pPr>
              <w:spacing w:after="0" w:line="259" w:lineRule="auto"/>
              <w:ind w:left="4"/>
            </w:pPr>
            <w:r>
              <w:rPr>
                <w:sz w:val="20"/>
              </w:rPr>
              <w:t xml:space="preserve"> </w:t>
            </w:r>
          </w:p>
        </w:tc>
        <w:tc>
          <w:tcPr>
            <w:tcW w:w="6480" w:type="dxa"/>
            <w:tcBorders>
              <w:top w:val="single" w:sz="4" w:space="0" w:color="000000"/>
              <w:left w:val="single" w:sz="4" w:space="0" w:color="000000"/>
              <w:bottom w:val="single" w:sz="4" w:space="0" w:color="000000"/>
              <w:right w:val="single" w:sz="4" w:space="0" w:color="000000"/>
            </w:tcBorders>
          </w:tcPr>
          <w:p w14:paraId="0B023772" w14:textId="77777777" w:rsidR="00C113A5" w:rsidRDefault="00C113A5" w:rsidP="006A2825">
            <w:pPr>
              <w:spacing w:after="1"/>
              <w:ind w:left="4"/>
            </w:pPr>
            <w:r>
              <w:rPr>
                <w:sz w:val="20"/>
              </w:rPr>
              <w:t xml:space="preserve">Provider of wireless communications services that owns or controls all of the elements necessary to sell and deliver services to a user, including radio spectrum allocation, wireless network infrastructure, back haul </w:t>
            </w:r>
          </w:p>
          <w:p w14:paraId="6F15C59C" w14:textId="169E5454" w:rsidR="00C113A5" w:rsidRDefault="00C113A5" w:rsidP="006A2825">
            <w:pPr>
              <w:spacing w:after="0" w:line="259" w:lineRule="auto"/>
              <w:ind w:left="4"/>
            </w:pPr>
            <w:r>
              <w:rPr>
                <w:sz w:val="20"/>
              </w:rPr>
              <w:t xml:space="preserve">infrastructure, billing, customer care, provisioning computer systems, and marketing and repair organizations. </w:t>
            </w:r>
          </w:p>
        </w:tc>
      </w:tr>
      <w:tr w:rsidR="00C113A5" w14:paraId="3F11644E" w14:textId="77777777" w:rsidTr="006A2825">
        <w:trPr>
          <w:trHeight w:val="865"/>
        </w:trPr>
        <w:tc>
          <w:tcPr>
            <w:tcW w:w="1708" w:type="dxa"/>
            <w:tcBorders>
              <w:top w:val="single" w:sz="4" w:space="0" w:color="000000"/>
              <w:left w:val="single" w:sz="4" w:space="0" w:color="000000"/>
              <w:bottom w:val="single" w:sz="4" w:space="0" w:color="000000"/>
              <w:right w:val="single" w:sz="4" w:space="0" w:color="000000"/>
            </w:tcBorders>
          </w:tcPr>
          <w:p w14:paraId="22FA3274" w14:textId="77777777" w:rsidR="00C113A5" w:rsidRDefault="00C113A5" w:rsidP="006A2825">
            <w:pPr>
              <w:spacing w:after="40" w:line="259" w:lineRule="auto"/>
              <w:ind w:left="0"/>
            </w:pPr>
            <w:r>
              <w:rPr>
                <w:b/>
                <w:sz w:val="20"/>
              </w:rPr>
              <w:t xml:space="preserve">Mobile Offers </w:t>
            </w:r>
          </w:p>
          <w:p w14:paraId="736E4396" w14:textId="77777777" w:rsidR="00C113A5" w:rsidRDefault="00C113A5" w:rsidP="006A2825">
            <w:pPr>
              <w:spacing w:after="0" w:line="259" w:lineRule="auto"/>
              <w:ind w:left="0"/>
            </w:pPr>
            <w:r>
              <w:rPr>
                <w:b/>
                <w:sz w:val="20"/>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6823BB37" w14:textId="77777777" w:rsidR="00C113A5" w:rsidRDefault="00C113A5" w:rsidP="006A2825">
            <w:pPr>
              <w:spacing w:after="0" w:line="259" w:lineRule="auto"/>
              <w:ind w:left="4"/>
            </w:pPr>
            <w:r>
              <w:rPr>
                <w:sz w:val="20"/>
              </w:rPr>
              <w:t xml:space="preserve"> </w:t>
            </w:r>
          </w:p>
        </w:tc>
        <w:tc>
          <w:tcPr>
            <w:tcW w:w="6480" w:type="dxa"/>
            <w:tcBorders>
              <w:top w:val="single" w:sz="4" w:space="0" w:color="000000"/>
              <w:left w:val="single" w:sz="4" w:space="0" w:color="000000"/>
              <w:bottom w:val="single" w:sz="4" w:space="0" w:color="000000"/>
              <w:right w:val="single" w:sz="4" w:space="0" w:color="000000"/>
            </w:tcBorders>
          </w:tcPr>
          <w:p w14:paraId="3DD21236" w14:textId="082D2832" w:rsidR="00C113A5" w:rsidRDefault="00C113A5" w:rsidP="006A2825">
            <w:pPr>
              <w:spacing w:after="0" w:line="259" w:lineRule="auto"/>
              <w:ind w:left="4"/>
            </w:pPr>
            <w:r>
              <w:rPr>
                <w:sz w:val="20"/>
              </w:rPr>
              <w:t>Similar to a mobile coupon, a mobile offer is intended to communicate awareness of a product or service to the receiver and ultimately would drive engagement with the issuer in terms of product or service purchase.</w:t>
            </w:r>
          </w:p>
        </w:tc>
      </w:tr>
      <w:tr w:rsidR="00C113A5" w14:paraId="5899F6AF" w14:textId="77777777" w:rsidTr="006A2825">
        <w:trPr>
          <w:trHeight w:val="1838"/>
        </w:trPr>
        <w:tc>
          <w:tcPr>
            <w:tcW w:w="1708" w:type="dxa"/>
            <w:tcBorders>
              <w:top w:val="single" w:sz="4" w:space="0" w:color="000000"/>
              <w:left w:val="single" w:sz="4" w:space="0" w:color="000000"/>
              <w:bottom w:val="single" w:sz="4" w:space="0" w:color="000000"/>
              <w:right w:val="single" w:sz="4" w:space="0" w:color="000000"/>
            </w:tcBorders>
          </w:tcPr>
          <w:p w14:paraId="1941D124" w14:textId="77777777" w:rsidR="00C113A5" w:rsidRDefault="00C113A5" w:rsidP="006A2825">
            <w:pPr>
              <w:spacing w:after="0" w:line="259" w:lineRule="auto"/>
              <w:ind w:left="0"/>
            </w:pPr>
            <w:r>
              <w:rPr>
                <w:b/>
                <w:sz w:val="20"/>
              </w:rPr>
              <w:t xml:space="preserve">Mobile Payment </w:t>
            </w:r>
          </w:p>
          <w:p w14:paraId="0D010C87" w14:textId="77777777" w:rsidR="00C113A5" w:rsidRDefault="00C113A5" w:rsidP="006A2825">
            <w:pPr>
              <w:spacing w:after="0" w:line="259" w:lineRule="auto"/>
              <w:ind w:left="0"/>
            </w:pPr>
            <w:r>
              <w:rPr>
                <w:b/>
                <w:sz w:val="20"/>
              </w:rPr>
              <w:t xml:space="preserve">Application </w:t>
            </w:r>
          </w:p>
          <w:p w14:paraId="7C4A3E3A" w14:textId="77777777" w:rsidR="00C113A5" w:rsidRDefault="00C113A5" w:rsidP="006A2825">
            <w:pPr>
              <w:spacing w:after="0" w:line="259" w:lineRule="auto"/>
              <w:ind w:left="0"/>
            </w:pPr>
            <w:r>
              <w:rPr>
                <w:b/>
                <w:sz w:val="20"/>
              </w:rPr>
              <w:t xml:space="preserve">(MPA) </w:t>
            </w:r>
          </w:p>
        </w:tc>
        <w:tc>
          <w:tcPr>
            <w:tcW w:w="1080" w:type="dxa"/>
            <w:tcBorders>
              <w:top w:val="single" w:sz="4" w:space="0" w:color="000000"/>
              <w:left w:val="single" w:sz="4" w:space="0" w:color="000000"/>
              <w:bottom w:val="single" w:sz="4" w:space="0" w:color="000000"/>
              <w:right w:val="single" w:sz="4" w:space="0" w:color="000000"/>
            </w:tcBorders>
          </w:tcPr>
          <w:p w14:paraId="47423733" w14:textId="77777777" w:rsidR="00C113A5" w:rsidRDefault="00C113A5" w:rsidP="006A2825">
            <w:pPr>
              <w:spacing w:after="0" w:line="259" w:lineRule="auto"/>
              <w:ind w:left="4"/>
            </w:pPr>
            <w:r>
              <w:rPr>
                <w:sz w:val="20"/>
              </w:rPr>
              <w:t xml:space="preserve"> </w:t>
            </w:r>
          </w:p>
        </w:tc>
        <w:tc>
          <w:tcPr>
            <w:tcW w:w="6480" w:type="dxa"/>
            <w:tcBorders>
              <w:top w:val="single" w:sz="4" w:space="0" w:color="000000"/>
              <w:left w:val="single" w:sz="4" w:space="0" w:color="000000"/>
              <w:bottom w:val="single" w:sz="4" w:space="0" w:color="000000"/>
              <w:right w:val="single" w:sz="4" w:space="0" w:color="000000"/>
            </w:tcBorders>
          </w:tcPr>
          <w:p w14:paraId="524C6A61" w14:textId="0ADCA993" w:rsidR="00C113A5" w:rsidRDefault="00C113A5" w:rsidP="006A2825">
            <w:pPr>
              <w:spacing w:after="0" w:line="259" w:lineRule="auto"/>
              <w:ind w:left="4" w:right="25"/>
            </w:pPr>
            <w:r>
              <w:rPr>
                <w:sz w:val="20"/>
              </w:rPr>
              <w:t>This entity is a software application installed to a mobile device which enables mobile payment transactions. The application may locally store payment card data and non-payment card data (e.g., loyalty, purchase history) required to complete the transaction. The payment card data may also be stored in a token vault or by a token/trusted service provider.  In addition, the mobile payment application will be responsible for geolocation functionality.</w:t>
            </w:r>
          </w:p>
        </w:tc>
      </w:tr>
      <w:tr w:rsidR="00C113A5" w14:paraId="034913BE" w14:textId="77777777" w:rsidTr="006A2825">
        <w:trPr>
          <w:trHeight w:val="619"/>
        </w:trPr>
        <w:tc>
          <w:tcPr>
            <w:tcW w:w="1708" w:type="dxa"/>
            <w:tcBorders>
              <w:top w:val="single" w:sz="4" w:space="0" w:color="000000"/>
              <w:left w:val="single" w:sz="4" w:space="0" w:color="000000"/>
              <w:bottom w:val="single" w:sz="4" w:space="0" w:color="000000"/>
              <w:right w:val="single" w:sz="4" w:space="0" w:color="000000"/>
            </w:tcBorders>
          </w:tcPr>
          <w:p w14:paraId="2599838C" w14:textId="77777777" w:rsidR="00C113A5" w:rsidRDefault="00C113A5" w:rsidP="006A2825">
            <w:pPr>
              <w:spacing w:after="0" w:line="259" w:lineRule="auto"/>
              <w:ind w:left="0"/>
            </w:pPr>
            <w:r>
              <w:rPr>
                <w:b/>
                <w:sz w:val="20"/>
              </w:rPr>
              <w:t xml:space="preserve">Mobile Payment Provider </w:t>
            </w:r>
          </w:p>
        </w:tc>
        <w:tc>
          <w:tcPr>
            <w:tcW w:w="1080" w:type="dxa"/>
            <w:tcBorders>
              <w:top w:val="single" w:sz="4" w:space="0" w:color="000000"/>
              <w:left w:val="single" w:sz="4" w:space="0" w:color="000000"/>
              <w:bottom w:val="single" w:sz="4" w:space="0" w:color="000000"/>
              <w:right w:val="single" w:sz="4" w:space="0" w:color="000000"/>
            </w:tcBorders>
          </w:tcPr>
          <w:p w14:paraId="0D5861E3" w14:textId="77777777" w:rsidR="00C113A5" w:rsidRDefault="00C113A5" w:rsidP="006A2825">
            <w:pPr>
              <w:spacing w:after="0" w:line="259" w:lineRule="auto"/>
              <w:ind w:left="4"/>
            </w:pPr>
            <w:r>
              <w:rPr>
                <w:sz w:val="20"/>
              </w:rPr>
              <w:t xml:space="preserve"> </w:t>
            </w:r>
          </w:p>
        </w:tc>
        <w:tc>
          <w:tcPr>
            <w:tcW w:w="6480" w:type="dxa"/>
            <w:tcBorders>
              <w:top w:val="single" w:sz="4" w:space="0" w:color="000000"/>
              <w:left w:val="single" w:sz="4" w:space="0" w:color="000000"/>
              <w:bottom w:val="single" w:sz="4" w:space="0" w:color="000000"/>
              <w:right w:val="single" w:sz="4" w:space="0" w:color="000000"/>
            </w:tcBorders>
          </w:tcPr>
          <w:p w14:paraId="12AFF4A5" w14:textId="24095C73" w:rsidR="00C113A5" w:rsidRDefault="00C113A5" w:rsidP="006A2825">
            <w:pPr>
              <w:spacing w:after="0" w:line="259" w:lineRule="auto"/>
              <w:ind w:left="4"/>
            </w:pPr>
            <w:r>
              <w:rPr>
                <w:sz w:val="20"/>
              </w:rPr>
              <w:t>Entities providing a means of acceptance to the merchant for mobile payment services.</w:t>
            </w:r>
            <w:r>
              <w:rPr>
                <w:sz w:val="20"/>
                <w:vertAlign w:val="superscript"/>
              </w:rPr>
              <w:t xml:space="preserve"> </w:t>
            </w:r>
            <w:r>
              <w:rPr>
                <w:sz w:val="20"/>
              </w:rPr>
              <w:t xml:space="preserve"> </w:t>
            </w:r>
          </w:p>
        </w:tc>
      </w:tr>
      <w:tr w:rsidR="00C113A5" w14:paraId="28B0274F" w14:textId="77777777" w:rsidTr="006A2825">
        <w:trPr>
          <w:trHeight w:val="1107"/>
        </w:trPr>
        <w:tc>
          <w:tcPr>
            <w:tcW w:w="1708" w:type="dxa"/>
            <w:tcBorders>
              <w:top w:val="single" w:sz="4" w:space="0" w:color="000000"/>
              <w:left w:val="single" w:sz="4" w:space="0" w:color="000000"/>
              <w:bottom w:val="single" w:sz="4" w:space="0" w:color="000000"/>
              <w:right w:val="single" w:sz="4" w:space="0" w:color="000000"/>
            </w:tcBorders>
          </w:tcPr>
          <w:p w14:paraId="25872389" w14:textId="77777777" w:rsidR="00C113A5" w:rsidRDefault="00C113A5" w:rsidP="006A2825">
            <w:pPr>
              <w:spacing w:after="0" w:line="259" w:lineRule="auto"/>
              <w:ind w:left="0"/>
            </w:pPr>
            <w:r>
              <w:rPr>
                <w:b/>
                <w:sz w:val="20"/>
              </w:rPr>
              <w:t xml:space="preserve">Mobile Payment </w:t>
            </w:r>
          </w:p>
          <w:p w14:paraId="4C6B0B7F" w14:textId="77777777" w:rsidR="00C113A5" w:rsidRDefault="00C113A5" w:rsidP="006A2825">
            <w:pPr>
              <w:spacing w:after="0" w:line="259" w:lineRule="auto"/>
              <w:ind w:left="0"/>
            </w:pPr>
            <w:r>
              <w:rPr>
                <w:b/>
                <w:sz w:val="20"/>
              </w:rPr>
              <w:t xml:space="preserve">Provider </w:t>
            </w:r>
          </w:p>
          <w:p w14:paraId="41A4F7FB" w14:textId="77777777" w:rsidR="00C113A5" w:rsidRDefault="00C113A5" w:rsidP="006A2825">
            <w:pPr>
              <w:spacing w:after="0" w:line="259" w:lineRule="auto"/>
              <w:ind w:left="0"/>
            </w:pPr>
            <w:r>
              <w:rPr>
                <w:b/>
                <w:sz w:val="20"/>
              </w:rPr>
              <w:t xml:space="preserve">Application </w:t>
            </w:r>
          </w:p>
          <w:p w14:paraId="70CA20C9" w14:textId="77777777" w:rsidR="00C113A5" w:rsidRDefault="00C113A5" w:rsidP="006A2825">
            <w:pPr>
              <w:spacing w:after="0" w:line="259" w:lineRule="auto"/>
              <w:ind w:left="0"/>
            </w:pPr>
            <w:r>
              <w:rPr>
                <w:b/>
                <w:sz w:val="20"/>
              </w:rPr>
              <w:t xml:space="preserve">(MPPA) </w:t>
            </w:r>
          </w:p>
        </w:tc>
        <w:tc>
          <w:tcPr>
            <w:tcW w:w="1080" w:type="dxa"/>
            <w:tcBorders>
              <w:top w:val="single" w:sz="4" w:space="0" w:color="000000"/>
              <w:left w:val="single" w:sz="4" w:space="0" w:color="000000"/>
              <w:bottom w:val="single" w:sz="4" w:space="0" w:color="000000"/>
              <w:right w:val="single" w:sz="4" w:space="0" w:color="000000"/>
            </w:tcBorders>
          </w:tcPr>
          <w:p w14:paraId="1558BF99" w14:textId="77777777" w:rsidR="00C113A5" w:rsidRDefault="00C113A5" w:rsidP="006A2825">
            <w:pPr>
              <w:spacing w:after="0" w:line="259" w:lineRule="auto"/>
              <w:ind w:left="4"/>
            </w:pPr>
            <w:r>
              <w:rPr>
                <w:sz w:val="20"/>
              </w:rPr>
              <w:t xml:space="preserve">MPS </w:t>
            </w:r>
          </w:p>
          <w:p w14:paraId="08BB1EBC" w14:textId="77777777" w:rsidR="00C113A5" w:rsidRDefault="00C113A5" w:rsidP="006A2825">
            <w:pPr>
              <w:spacing w:after="0" w:line="259" w:lineRule="auto"/>
              <w:ind w:left="4"/>
            </w:pPr>
            <w:r>
              <w:rPr>
                <w:sz w:val="20"/>
              </w:rPr>
              <w:t xml:space="preserve">(Mobile </w:t>
            </w:r>
          </w:p>
          <w:p w14:paraId="0D96D716" w14:textId="77777777" w:rsidR="00C113A5" w:rsidRDefault="00C113A5" w:rsidP="006A2825">
            <w:pPr>
              <w:spacing w:after="0" w:line="259" w:lineRule="auto"/>
              <w:ind w:left="4"/>
            </w:pPr>
            <w:r>
              <w:rPr>
                <w:sz w:val="20"/>
              </w:rPr>
              <w:t xml:space="preserve">Payment </w:t>
            </w:r>
          </w:p>
          <w:p w14:paraId="6EC610BA" w14:textId="77777777" w:rsidR="00C113A5" w:rsidRDefault="00C113A5" w:rsidP="006A2825">
            <w:pPr>
              <w:spacing w:after="0" w:line="259" w:lineRule="auto"/>
              <w:ind w:left="4"/>
            </w:pPr>
            <w:r>
              <w:rPr>
                <w:sz w:val="20"/>
              </w:rPr>
              <w:t xml:space="preserve">Server) </w:t>
            </w:r>
          </w:p>
        </w:tc>
        <w:tc>
          <w:tcPr>
            <w:tcW w:w="6480" w:type="dxa"/>
            <w:tcBorders>
              <w:top w:val="single" w:sz="4" w:space="0" w:color="000000"/>
              <w:left w:val="single" w:sz="4" w:space="0" w:color="000000"/>
              <w:bottom w:val="single" w:sz="4" w:space="0" w:color="000000"/>
              <w:right w:val="single" w:sz="4" w:space="0" w:color="000000"/>
            </w:tcBorders>
          </w:tcPr>
          <w:p w14:paraId="3F7C9014" w14:textId="5B5D9CD8" w:rsidR="00C113A5" w:rsidRDefault="00C113A5" w:rsidP="006A2825">
            <w:pPr>
              <w:spacing w:after="0" w:line="259" w:lineRule="auto"/>
              <w:ind w:left="4"/>
            </w:pPr>
            <w:r>
              <w:rPr>
                <w:sz w:val="20"/>
              </w:rPr>
              <w:t>A cloud-based application provided by the mobile payment processor (MPP) responsible for interfacing between the token vault or token/trusted service provider, the MPA, the site system and the payment front end processor (PFEP) in order to authorize transactions.</w:t>
            </w:r>
          </w:p>
        </w:tc>
      </w:tr>
      <w:tr w:rsidR="00C113A5" w14:paraId="527B89E2" w14:textId="77777777" w:rsidTr="006A2825">
        <w:trPr>
          <w:trHeight w:val="1106"/>
        </w:trPr>
        <w:tc>
          <w:tcPr>
            <w:tcW w:w="1708" w:type="dxa"/>
            <w:tcBorders>
              <w:top w:val="single" w:sz="4" w:space="0" w:color="000000"/>
              <w:left w:val="single" w:sz="4" w:space="0" w:color="000000"/>
              <w:bottom w:val="single" w:sz="4" w:space="0" w:color="000000"/>
              <w:right w:val="single" w:sz="4" w:space="0" w:color="000000"/>
            </w:tcBorders>
          </w:tcPr>
          <w:p w14:paraId="08E0C597" w14:textId="77777777" w:rsidR="00C113A5" w:rsidRDefault="00C113A5" w:rsidP="006A2825">
            <w:pPr>
              <w:spacing w:after="0" w:line="259" w:lineRule="auto"/>
              <w:ind w:left="0"/>
            </w:pPr>
            <w:r>
              <w:rPr>
                <w:b/>
                <w:sz w:val="20"/>
              </w:rPr>
              <w:t xml:space="preserve">Mobile Payment Device </w:t>
            </w:r>
          </w:p>
        </w:tc>
        <w:tc>
          <w:tcPr>
            <w:tcW w:w="1080" w:type="dxa"/>
            <w:tcBorders>
              <w:top w:val="single" w:sz="4" w:space="0" w:color="000000"/>
              <w:left w:val="single" w:sz="4" w:space="0" w:color="000000"/>
              <w:bottom w:val="single" w:sz="4" w:space="0" w:color="000000"/>
              <w:right w:val="single" w:sz="4" w:space="0" w:color="000000"/>
            </w:tcBorders>
          </w:tcPr>
          <w:p w14:paraId="3208D4B3" w14:textId="77777777" w:rsidR="00C113A5" w:rsidRDefault="00C113A5" w:rsidP="006A2825">
            <w:pPr>
              <w:spacing w:after="0" w:line="259" w:lineRule="auto"/>
              <w:ind w:left="4"/>
            </w:pPr>
            <w:r>
              <w:rPr>
                <w:sz w:val="20"/>
              </w:rPr>
              <w:t xml:space="preserve"> </w:t>
            </w:r>
          </w:p>
        </w:tc>
        <w:tc>
          <w:tcPr>
            <w:tcW w:w="6480" w:type="dxa"/>
            <w:tcBorders>
              <w:top w:val="single" w:sz="4" w:space="0" w:color="000000"/>
              <w:left w:val="single" w:sz="4" w:space="0" w:color="000000"/>
              <w:bottom w:val="single" w:sz="4" w:space="0" w:color="000000"/>
              <w:right w:val="single" w:sz="4" w:space="0" w:color="000000"/>
            </w:tcBorders>
          </w:tcPr>
          <w:p w14:paraId="17D49C44" w14:textId="1EFD92B6" w:rsidR="00C113A5" w:rsidRDefault="00C113A5" w:rsidP="006A2825">
            <w:pPr>
              <w:spacing w:after="0" w:line="259" w:lineRule="auto"/>
              <w:ind w:left="4"/>
            </w:pPr>
            <w:r>
              <w:rPr>
                <w:sz w:val="20"/>
              </w:rPr>
              <w:t>This term can be both broadly and specifically defined. The broad use could be a device that supports payment, including wearables, both with passive power or battery powered sources. Specifically, most common examples include smartphones and tablets.</w:t>
            </w:r>
          </w:p>
        </w:tc>
      </w:tr>
      <w:tr w:rsidR="00C113A5" w14:paraId="63584373" w14:textId="77777777" w:rsidTr="006A2825">
        <w:trPr>
          <w:trHeight w:val="2084"/>
        </w:trPr>
        <w:tc>
          <w:tcPr>
            <w:tcW w:w="1708" w:type="dxa"/>
            <w:tcBorders>
              <w:top w:val="single" w:sz="4" w:space="0" w:color="000000"/>
              <w:left w:val="single" w:sz="4" w:space="0" w:color="000000"/>
              <w:bottom w:val="single" w:sz="4" w:space="0" w:color="000000"/>
              <w:right w:val="single" w:sz="4" w:space="0" w:color="000000"/>
            </w:tcBorders>
          </w:tcPr>
          <w:p w14:paraId="6865913E" w14:textId="77777777" w:rsidR="00C113A5" w:rsidRDefault="00C113A5" w:rsidP="006A2825">
            <w:pPr>
              <w:spacing w:after="0" w:line="259" w:lineRule="auto"/>
              <w:ind w:left="0"/>
            </w:pPr>
            <w:r>
              <w:rPr>
                <w:b/>
                <w:sz w:val="20"/>
              </w:rPr>
              <w:t xml:space="preserve">Mobile Point-ofSale (mPOS) </w:t>
            </w:r>
          </w:p>
        </w:tc>
        <w:tc>
          <w:tcPr>
            <w:tcW w:w="1080" w:type="dxa"/>
            <w:tcBorders>
              <w:top w:val="single" w:sz="4" w:space="0" w:color="000000"/>
              <w:left w:val="single" w:sz="4" w:space="0" w:color="000000"/>
              <w:bottom w:val="single" w:sz="4" w:space="0" w:color="000000"/>
              <w:right w:val="single" w:sz="4" w:space="0" w:color="000000"/>
            </w:tcBorders>
          </w:tcPr>
          <w:p w14:paraId="1B81F82E" w14:textId="77777777" w:rsidR="00C113A5" w:rsidRDefault="00C113A5" w:rsidP="006A2825">
            <w:pPr>
              <w:spacing w:after="0" w:line="259" w:lineRule="auto"/>
              <w:ind w:left="4"/>
            </w:pPr>
            <w:r>
              <w:rPr>
                <w:sz w:val="20"/>
              </w:rPr>
              <w:t xml:space="preserve"> </w:t>
            </w:r>
          </w:p>
        </w:tc>
        <w:tc>
          <w:tcPr>
            <w:tcW w:w="6480" w:type="dxa"/>
            <w:tcBorders>
              <w:top w:val="single" w:sz="4" w:space="0" w:color="000000"/>
              <w:left w:val="single" w:sz="4" w:space="0" w:color="000000"/>
              <w:bottom w:val="single" w:sz="4" w:space="0" w:color="000000"/>
              <w:right w:val="single" w:sz="4" w:space="0" w:color="000000"/>
            </w:tcBorders>
          </w:tcPr>
          <w:p w14:paraId="641AAB77" w14:textId="77777777" w:rsidR="00C113A5" w:rsidRDefault="00C113A5" w:rsidP="006A2825">
            <w:pPr>
              <w:spacing w:after="2" w:line="239" w:lineRule="auto"/>
              <w:ind w:left="4"/>
            </w:pPr>
            <w:r>
              <w:rPr>
                <w:sz w:val="20"/>
              </w:rPr>
              <w:t xml:space="preserve">Mobile point-of-sale (mPOS) acceptance solutions allow merchants to use mobile devices as point-of-sale terminals to facilitate payment transactions. </w:t>
            </w:r>
          </w:p>
          <w:p w14:paraId="6E30DB41" w14:textId="19D11E2A" w:rsidR="00C113A5" w:rsidRDefault="00C113A5" w:rsidP="006A2825">
            <w:pPr>
              <w:spacing w:after="0" w:line="259" w:lineRule="auto"/>
              <w:ind w:left="4"/>
            </w:pPr>
            <w:r>
              <w:rPr>
                <w:sz w:val="20"/>
              </w:rPr>
              <w:t>mPOS acceptance solutions typically make use of a “mPOS card reader accessory” that can either be plugged into the audio jack or USB port or connected via Bluetooth to read magnetic stripe, contact chip or contactless payment cards. “Mobile devices” refer to consumer oriented, multi-purpose mobile computing platforms, including feature phones, smartphones, tablets, and PDAs.</w:t>
            </w:r>
          </w:p>
        </w:tc>
      </w:tr>
      <w:tr w:rsidR="00C113A5" w14:paraId="2702939C" w14:textId="77777777" w:rsidTr="00C113A5">
        <w:trPr>
          <w:trHeight w:val="18"/>
        </w:trPr>
        <w:tc>
          <w:tcPr>
            <w:tcW w:w="1708" w:type="dxa"/>
            <w:tcBorders>
              <w:top w:val="single" w:sz="4" w:space="0" w:color="000000"/>
              <w:left w:val="single" w:sz="4" w:space="0" w:color="000000"/>
              <w:bottom w:val="single" w:sz="4" w:space="0" w:color="000000"/>
              <w:right w:val="single" w:sz="4" w:space="0" w:color="000000"/>
            </w:tcBorders>
          </w:tcPr>
          <w:p w14:paraId="4C206FEA" w14:textId="77777777" w:rsidR="00C113A5" w:rsidRDefault="00C113A5" w:rsidP="006A2825">
            <w:pPr>
              <w:spacing w:after="0" w:line="259" w:lineRule="auto"/>
              <w:ind w:left="0"/>
            </w:pPr>
            <w:r>
              <w:rPr>
                <w:b/>
                <w:sz w:val="20"/>
              </w:rPr>
              <w:t xml:space="preserve">Mobile proximity payments </w:t>
            </w:r>
          </w:p>
        </w:tc>
        <w:tc>
          <w:tcPr>
            <w:tcW w:w="1080" w:type="dxa"/>
            <w:tcBorders>
              <w:top w:val="single" w:sz="4" w:space="0" w:color="000000"/>
              <w:left w:val="single" w:sz="4" w:space="0" w:color="000000"/>
              <w:bottom w:val="single" w:sz="4" w:space="0" w:color="000000"/>
              <w:right w:val="single" w:sz="4" w:space="0" w:color="000000"/>
            </w:tcBorders>
          </w:tcPr>
          <w:p w14:paraId="13723562" w14:textId="77777777" w:rsidR="00C113A5" w:rsidRDefault="00C113A5" w:rsidP="006A2825">
            <w:pPr>
              <w:spacing w:after="0" w:line="259" w:lineRule="auto"/>
              <w:ind w:left="4"/>
            </w:pPr>
            <w:r>
              <w:rPr>
                <w:sz w:val="20"/>
              </w:rPr>
              <w:t xml:space="preserve"> </w:t>
            </w:r>
          </w:p>
        </w:tc>
        <w:tc>
          <w:tcPr>
            <w:tcW w:w="6480" w:type="dxa"/>
            <w:tcBorders>
              <w:top w:val="single" w:sz="4" w:space="0" w:color="000000"/>
              <w:left w:val="single" w:sz="4" w:space="0" w:color="000000"/>
              <w:bottom w:val="single" w:sz="4" w:space="0" w:color="000000"/>
              <w:right w:val="single" w:sz="4" w:space="0" w:color="000000"/>
            </w:tcBorders>
          </w:tcPr>
          <w:p w14:paraId="1F76AE1F" w14:textId="067EF8AB" w:rsidR="00C113A5" w:rsidRDefault="00C113A5" w:rsidP="006A2825">
            <w:pPr>
              <w:spacing w:after="0" w:line="259" w:lineRule="auto"/>
              <w:ind w:left="4"/>
            </w:pPr>
            <w:r>
              <w:rPr>
                <w:sz w:val="20"/>
              </w:rPr>
              <w:t xml:space="preserve">Mobile payment transaction in which a consumer uses a phone to pay for goods or services at a physical POS. Payment credentials are transmitted from the mobile device to the physical POS.  </w:t>
            </w:r>
          </w:p>
        </w:tc>
      </w:tr>
    </w:tbl>
    <w:p w14:paraId="441FB5C3" w14:textId="50EB315E" w:rsidR="00C113A5" w:rsidRDefault="00C113A5" w:rsidP="00C113A5">
      <w:pPr>
        <w:ind w:left="0"/>
      </w:pPr>
    </w:p>
    <w:tbl>
      <w:tblPr>
        <w:tblStyle w:val="TableGrid0"/>
        <w:tblW w:w="9268" w:type="dxa"/>
        <w:tblInd w:w="92" w:type="dxa"/>
        <w:tblCellMar>
          <w:top w:w="105" w:type="dxa"/>
          <w:left w:w="104" w:type="dxa"/>
          <w:right w:w="64" w:type="dxa"/>
        </w:tblCellMar>
        <w:tblLook w:val="04A0" w:firstRow="1" w:lastRow="0" w:firstColumn="1" w:lastColumn="0" w:noHBand="0" w:noVBand="1"/>
      </w:tblPr>
      <w:tblGrid>
        <w:gridCol w:w="1708"/>
        <w:gridCol w:w="1128"/>
        <w:gridCol w:w="6432"/>
      </w:tblGrid>
      <w:tr w:rsidR="00C113A5" w14:paraId="63DC7BC0" w14:textId="77777777" w:rsidTr="006A2825">
        <w:trPr>
          <w:trHeight w:val="860"/>
        </w:trPr>
        <w:tc>
          <w:tcPr>
            <w:tcW w:w="1708" w:type="dxa"/>
            <w:tcBorders>
              <w:top w:val="single" w:sz="4" w:space="0" w:color="000000"/>
              <w:left w:val="single" w:sz="4" w:space="0" w:color="000000"/>
              <w:bottom w:val="single" w:sz="4" w:space="0" w:color="000000"/>
              <w:right w:val="single" w:sz="4" w:space="0" w:color="000000"/>
            </w:tcBorders>
            <w:shd w:val="clear" w:color="auto" w:fill="002060"/>
            <w:vAlign w:val="center"/>
          </w:tcPr>
          <w:p w14:paraId="31B30066" w14:textId="77777777" w:rsidR="00C113A5" w:rsidRPr="00C113A5" w:rsidRDefault="00C113A5" w:rsidP="006A2825">
            <w:pPr>
              <w:spacing w:after="0" w:line="259" w:lineRule="auto"/>
              <w:ind w:left="0" w:right="50"/>
              <w:jc w:val="center"/>
              <w:rPr>
                <w:rFonts w:cs="Arial"/>
                <w:sz w:val="20"/>
                <w:szCs w:val="20"/>
              </w:rPr>
            </w:pPr>
            <w:r w:rsidRPr="00C113A5">
              <w:rPr>
                <w:rFonts w:cs="Arial"/>
                <w:b/>
                <w:color w:val="FFFFFF"/>
                <w:sz w:val="20"/>
                <w:szCs w:val="20"/>
              </w:rPr>
              <w:t xml:space="preserve">Term </w:t>
            </w:r>
          </w:p>
        </w:tc>
        <w:tc>
          <w:tcPr>
            <w:tcW w:w="1080" w:type="dxa"/>
            <w:tcBorders>
              <w:top w:val="single" w:sz="4" w:space="0" w:color="000000"/>
              <w:left w:val="single" w:sz="4" w:space="0" w:color="000000"/>
              <w:bottom w:val="single" w:sz="4" w:space="0" w:color="000000"/>
              <w:right w:val="single" w:sz="4" w:space="0" w:color="000000"/>
            </w:tcBorders>
            <w:shd w:val="clear" w:color="auto" w:fill="002060"/>
          </w:tcPr>
          <w:p w14:paraId="3B230D64" w14:textId="77777777" w:rsidR="00C113A5" w:rsidRPr="00C113A5" w:rsidRDefault="00C113A5" w:rsidP="006A2825">
            <w:pPr>
              <w:spacing w:after="0" w:line="259" w:lineRule="auto"/>
              <w:ind w:left="0" w:right="41"/>
              <w:jc w:val="center"/>
              <w:rPr>
                <w:rFonts w:cs="Arial"/>
                <w:sz w:val="20"/>
                <w:szCs w:val="20"/>
              </w:rPr>
            </w:pPr>
            <w:r w:rsidRPr="00C113A5">
              <w:rPr>
                <w:rFonts w:cs="Arial"/>
                <w:b/>
                <w:color w:val="FFFFFF"/>
                <w:sz w:val="20"/>
                <w:szCs w:val="20"/>
              </w:rPr>
              <w:t xml:space="preserve">Also </w:t>
            </w:r>
          </w:p>
          <w:p w14:paraId="4AC581FB" w14:textId="77777777" w:rsidR="00C113A5" w:rsidRPr="00C113A5" w:rsidRDefault="00C113A5" w:rsidP="006A2825">
            <w:pPr>
              <w:spacing w:after="0" w:line="259" w:lineRule="auto"/>
              <w:ind w:left="20"/>
              <w:rPr>
                <w:rFonts w:cs="Arial"/>
                <w:sz w:val="20"/>
                <w:szCs w:val="20"/>
              </w:rPr>
            </w:pPr>
            <w:r w:rsidRPr="00C113A5">
              <w:rPr>
                <w:rFonts w:cs="Arial"/>
                <w:b/>
                <w:color w:val="FFFFFF"/>
                <w:sz w:val="20"/>
                <w:szCs w:val="20"/>
              </w:rPr>
              <w:t xml:space="preserve">Known As </w:t>
            </w:r>
          </w:p>
          <w:p w14:paraId="16184D0F" w14:textId="77777777" w:rsidR="00C113A5" w:rsidRPr="00C113A5" w:rsidRDefault="00C113A5" w:rsidP="006A2825">
            <w:pPr>
              <w:spacing w:after="0" w:line="259" w:lineRule="auto"/>
              <w:ind w:left="0" w:right="46"/>
              <w:jc w:val="center"/>
              <w:rPr>
                <w:rFonts w:cs="Arial"/>
                <w:sz w:val="20"/>
                <w:szCs w:val="20"/>
              </w:rPr>
            </w:pPr>
            <w:r w:rsidRPr="00C113A5">
              <w:rPr>
                <w:rFonts w:cs="Arial"/>
                <w:b/>
                <w:color w:val="FFFFFF"/>
                <w:sz w:val="20"/>
                <w:szCs w:val="20"/>
              </w:rPr>
              <w:t xml:space="preserve">(AKA) </w:t>
            </w:r>
          </w:p>
        </w:tc>
        <w:tc>
          <w:tcPr>
            <w:tcW w:w="6480" w:type="dxa"/>
            <w:tcBorders>
              <w:top w:val="single" w:sz="4" w:space="0" w:color="000000"/>
              <w:left w:val="single" w:sz="4" w:space="0" w:color="000000"/>
              <w:bottom w:val="single" w:sz="4" w:space="0" w:color="000000"/>
              <w:right w:val="single" w:sz="4" w:space="0" w:color="000000"/>
            </w:tcBorders>
            <w:shd w:val="clear" w:color="auto" w:fill="002060"/>
            <w:vAlign w:val="center"/>
          </w:tcPr>
          <w:p w14:paraId="3D50E7E1" w14:textId="77777777" w:rsidR="00C113A5" w:rsidRPr="00C113A5" w:rsidRDefault="00C113A5" w:rsidP="006A2825">
            <w:pPr>
              <w:spacing w:after="0" w:line="259" w:lineRule="auto"/>
              <w:ind w:left="0" w:right="46"/>
              <w:jc w:val="center"/>
              <w:rPr>
                <w:rFonts w:cs="Arial"/>
                <w:sz w:val="20"/>
                <w:szCs w:val="20"/>
              </w:rPr>
            </w:pPr>
            <w:r w:rsidRPr="00C113A5">
              <w:rPr>
                <w:rFonts w:cs="Arial"/>
                <w:b/>
                <w:color w:val="FFFFFF"/>
                <w:sz w:val="20"/>
                <w:szCs w:val="20"/>
              </w:rPr>
              <w:t xml:space="preserve">Industry Stakeholder Definition </w:t>
            </w:r>
          </w:p>
        </w:tc>
      </w:tr>
      <w:tr w:rsidR="00C113A5" w14:paraId="510C4E77" w14:textId="77777777" w:rsidTr="006A2825">
        <w:trPr>
          <w:trHeight w:val="865"/>
        </w:trPr>
        <w:tc>
          <w:tcPr>
            <w:tcW w:w="1708" w:type="dxa"/>
            <w:tcBorders>
              <w:top w:val="single" w:sz="4" w:space="0" w:color="000000"/>
              <w:left w:val="single" w:sz="4" w:space="0" w:color="000000"/>
              <w:bottom w:val="single" w:sz="4" w:space="0" w:color="000000"/>
              <w:right w:val="single" w:sz="4" w:space="0" w:color="000000"/>
            </w:tcBorders>
          </w:tcPr>
          <w:p w14:paraId="1C846CDD" w14:textId="77777777" w:rsidR="00C113A5" w:rsidRPr="00C113A5" w:rsidRDefault="00C113A5" w:rsidP="006A2825">
            <w:pPr>
              <w:spacing w:after="0" w:line="259" w:lineRule="auto"/>
              <w:ind w:left="0"/>
              <w:rPr>
                <w:rFonts w:cs="Arial"/>
                <w:sz w:val="20"/>
                <w:szCs w:val="20"/>
              </w:rPr>
            </w:pPr>
            <w:r w:rsidRPr="00C113A5">
              <w:rPr>
                <w:rFonts w:cs="Arial"/>
                <w:b/>
                <w:sz w:val="20"/>
                <w:szCs w:val="20"/>
              </w:rPr>
              <w:t xml:space="preserve">Mobile Remote Payments </w:t>
            </w:r>
          </w:p>
        </w:tc>
        <w:tc>
          <w:tcPr>
            <w:tcW w:w="1080" w:type="dxa"/>
            <w:tcBorders>
              <w:top w:val="single" w:sz="4" w:space="0" w:color="000000"/>
              <w:left w:val="single" w:sz="4" w:space="0" w:color="000000"/>
              <w:bottom w:val="single" w:sz="4" w:space="0" w:color="000000"/>
              <w:right w:val="single" w:sz="4" w:space="0" w:color="000000"/>
            </w:tcBorders>
          </w:tcPr>
          <w:p w14:paraId="1F511448" w14:textId="77777777" w:rsidR="00C113A5" w:rsidRPr="00C113A5" w:rsidRDefault="00C113A5" w:rsidP="006A2825">
            <w:pPr>
              <w:spacing w:after="0" w:line="259" w:lineRule="auto"/>
              <w:ind w:left="4"/>
              <w:rPr>
                <w:rFonts w:cs="Arial"/>
                <w:sz w:val="20"/>
                <w:szCs w:val="20"/>
              </w:rPr>
            </w:pPr>
            <w:r w:rsidRPr="00C113A5">
              <w:rPr>
                <w:rFonts w:cs="Arial"/>
                <w:sz w:val="20"/>
                <w:szCs w:val="20"/>
              </w:rPr>
              <w:t xml:space="preserve"> </w:t>
            </w:r>
          </w:p>
        </w:tc>
        <w:tc>
          <w:tcPr>
            <w:tcW w:w="6480" w:type="dxa"/>
            <w:tcBorders>
              <w:top w:val="single" w:sz="4" w:space="0" w:color="000000"/>
              <w:left w:val="single" w:sz="4" w:space="0" w:color="000000"/>
              <w:bottom w:val="single" w:sz="4" w:space="0" w:color="000000"/>
              <w:right w:val="single" w:sz="4" w:space="0" w:color="000000"/>
            </w:tcBorders>
          </w:tcPr>
          <w:p w14:paraId="0483D844" w14:textId="50166F91" w:rsidR="00C113A5" w:rsidRPr="00C113A5" w:rsidRDefault="00C113A5" w:rsidP="006A2825">
            <w:pPr>
              <w:spacing w:after="0" w:line="259" w:lineRule="auto"/>
              <w:ind w:left="4"/>
              <w:rPr>
                <w:rFonts w:cs="Arial"/>
                <w:sz w:val="20"/>
                <w:szCs w:val="20"/>
              </w:rPr>
            </w:pPr>
            <w:r w:rsidRPr="00C113A5">
              <w:rPr>
                <w:rFonts w:cs="Arial"/>
                <w:sz w:val="20"/>
                <w:szCs w:val="20"/>
              </w:rPr>
              <w:t xml:space="preserve">Mobile payment transactions in which consumers use a mobile device to make purchases without interacting with a physical POS. The payment credentials are not obtained by the POS off the mobile device.  </w:t>
            </w:r>
          </w:p>
        </w:tc>
      </w:tr>
      <w:tr w:rsidR="00C113A5" w14:paraId="74481DCC" w14:textId="77777777" w:rsidTr="006A2825">
        <w:trPr>
          <w:trHeight w:val="617"/>
        </w:trPr>
        <w:tc>
          <w:tcPr>
            <w:tcW w:w="1708" w:type="dxa"/>
            <w:tcBorders>
              <w:top w:val="single" w:sz="4" w:space="0" w:color="000000"/>
              <w:left w:val="single" w:sz="4" w:space="0" w:color="000000"/>
              <w:bottom w:val="single" w:sz="4" w:space="0" w:color="000000"/>
              <w:right w:val="single" w:sz="4" w:space="0" w:color="000000"/>
            </w:tcBorders>
          </w:tcPr>
          <w:p w14:paraId="602B1A0C" w14:textId="77777777" w:rsidR="00C113A5" w:rsidRPr="00C113A5" w:rsidRDefault="00C113A5" w:rsidP="006A2825">
            <w:pPr>
              <w:spacing w:after="0" w:line="259" w:lineRule="auto"/>
              <w:ind w:left="0"/>
              <w:rPr>
                <w:rFonts w:cs="Arial"/>
                <w:sz w:val="20"/>
                <w:szCs w:val="20"/>
              </w:rPr>
            </w:pPr>
            <w:r w:rsidRPr="00C113A5">
              <w:rPr>
                <w:rFonts w:cs="Arial"/>
                <w:b/>
                <w:sz w:val="20"/>
                <w:szCs w:val="20"/>
              </w:rPr>
              <w:t xml:space="preserve">Mobile Wallet  </w:t>
            </w:r>
          </w:p>
        </w:tc>
        <w:tc>
          <w:tcPr>
            <w:tcW w:w="1080" w:type="dxa"/>
            <w:tcBorders>
              <w:top w:val="single" w:sz="4" w:space="0" w:color="000000"/>
              <w:left w:val="single" w:sz="4" w:space="0" w:color="000000"/>
              <w:bottom w:val="single" w:sz="4" w:space="0" w:color="000000"/>
              <w:right w:val="single" w:sz="4" w:space="0" w:color="000000"/>
            </w:tcBorders>
          </w:tcPr>
          <w:p w14:paraId="709330FF" w14:textId="77777777" w:rsidR="00C113A5" w:rsidRPr="00C113A5" w:rsidRDefault="00C113A5" w:rsidP="006A2825">
            <w:pPr>
              <w:spacing w:after="0" w:line="259" w:lineRule="auto"/>
              <w:ind w:left="4"/>
              <w:rPr>
                <w:rFonts w:cs="Arial"/>
                <w:sz w:val="20"/>
                <w:szCs w:val="20"/>
              </w:rPr>
            </w:pPr>
            <w:r w:rsidRPr="00C113A5">
              <w:rPr>
                <w:rFonts w:cs="Arial"/>
                <w:sz w:val="20"/>
                <w:szCs w:val="20"/>
              </w:rPr>
              <w:t xml:space="preserve"> </w:t>
            </w:r>
          </w:p>
        </w:tc>
        <w:tc>
          <w:tcPr>
            <w:tcW w:w="6480" w:type="dxa"/>
            <w:tcBorders>
              <w:top w:val="single" w:sz="4" w:space="0" w:color="000000"/>
              <w:left w:val="single" w:sz="4" w:space="0" w:color="000000"/>
              <w:bottom w:val="single" w:sz="4" w:space="0" w:color="000000"/>
              <w:right w:val="single" w:sz="4" w:space="0" w:color="000000"/>
            </w:tcBorders>
          </w:tcPr>
          <w:p w14:paraId="59CBA364" w14:textId="714BC7B0" w:rsidR="00C113A5" w:rsidRPr="00C113A5" w:rsidRDefault="00C113A5" w:rsidP="006A2825">
            <w:pPr>
              <w:spacing w:after="0" w:line="259" w:lineRule="auto"/>
              <w:ind w:left="4"/>
              <w:rPr>
                <w:rFonts w:cs="Arial"/>
                <w:sz w:val="20"/>
                <w:szCs w:val="20"/>
              </w:rPr>
            </w:pPr>
            <w:r w:rsidRPr="00C113A5">
              <w:rPr>
                <w:rFonts w:cs="Arial"/>
                <w:sz w:val="20"/>
                <w:szCs w:val="20"/>
              </w:rPr>
              <w:t>The mobile version of a digital wallet, provisioned and accessed on a mobile device.</w:t>
            </w:r>
          </w:p>
        </w:tc>
      </w:tr>
      <w:tr w:rsidR="00C113A5" w14:paraId="68E4E3BB" w14:textId="77777777" w:rsidTr="006A2825">
        <w:trPr>
          <w:trHeight w:val="1351"/>
        </w:trPr>
        <w:tc>
          <w:tcPr>
            <w:tcW w:w="1708" w:type="dxa"/>
            <w:tcBorders>
              <w:top w:val="single" w:sz="4" w:space="0" w:color="000000"/>
              <w:left w:val="single" w:sz="4" w:space="0" w:color="000000"/>
              <w:bottom w:val="single" w:sz="4" w:space="0" w:color="000000"/>
              <w:right w:val="single" w:sz="4" w:space="0" w:color="000000"/>
            </w:tcBorders>
          </w:tcPr>
          <w:p w14:paraId="0DAC1F96" w14:textId="77777777" w:rsidR="00C113A5" w:rsidRPr="00C113A5" w:rsidRDefault="00C113A5" w:rsidP="006A2825">
            <w:pPr>
              <w:spacing w:after="0" w:line="259" w:lineRule="auto"/>
              <w:ind w:left="0"/>
              <w:rPr>
                <w:rFonts w:cs="Arial"/>
                <w:sz w:val="20"/>
                <w:szCs w:val="20"/>
              </w:rPr>
            </w:pPr>
            <w:r w:rsidRPr="00C113A5">
              <w:rPr>
                <w:rFonts w:cs="Arial"/>
                <w:b/>
                <w:sz w:val="20"/>
                <w:szCs w:val="20"/>
              </w:rPr>
              <w:t xml:space="preserve">Near Field </w:t>
            </w:r>
          </w:p>
          <w:p w14:paraId="1F44765D" w14:textId="77777777" w:rsidR="00C113A5" w:rsidRPr="00C113A5" w:rsidRDefault="00C113A5" w:rsidP="006A2825">
            <w:pPr>
              <w:spacing w:after="0" w:line="259" w:lineRule="auto"/>
              <w:ind w:left="0"/>
              <w:rPr>
                <w:rFonts w:cs="Arial"/>
                <w:sz w:val="20"/>
                <w:szCs w:val="20"/>
              </w:rPr>
            </w:pPr>
            <w:r w:rsidRPr="00C113A5">
              <w:rPr>
                <w:rFonts w:cs="Arial"/>
                <w:b/>
                <w:sz w:val="20"/>
                <w:szCs w:val="20"/>
              </w:rPr>
              <w:t xml:space="preserve">Communication </w:t>
            </w:r>
          </w:p>
          <w:p w14:paraId="207DA275" w14:textId="77777777" w:rsidR="00C113A5" w:rsidRPr="00C113A5" w:rsidRDefault="00C113A5" w:rsidP="006A2825">
            <w:pPr>
              <w:spacing w:after="0" w:line="259" w:lineRule="auto"/>
              <w:ind w:left="0"/>
              <w:rPr>
                <w:rFonts w:cs="Arial"/>
                <w:sz w:val="20"/>
                <w:szCs w:val="20"/>
              </w:rPr>
            </w:pPr>
            <w:r w:rsidRPr="00C113A5">
              <w:rPr>
                <w:rFonts w:cs="Arial"/>
                <w:b/>
                <w:sz w:val="20"/>
                <w:szCs w:val="20"/>
              </w:rPr>
              <w:t xml:space="preserve">(NFC) </w:t>
            </w:r>
          </w:p>
        </w:tc>
        <w:tc>
          <w:tcPr>
            <w:tcW w:w="1080" w:type="dxa"/>
            <w:tcBorders>
              <w:top w:val="single" w:sz="4" w:space="0" w:color="000000"/>
              <w:left w:val="single" w:sz="4" w:space="0" w:color="000000"/>
              <w:bottom w:val="single" w:sz="4" w:space="0" w:color="000000"/>
              <w:right w:val="single" w:sz="4" w:space="0" w:color="000000"/>
            </w:tcBorders>
          </w:tcPr>
          <w:p w14:paraId="0ECE1FB9" w14:textId="77777777" w:rsidR="00C113A5" w:rsidRPr="00C113A5" w:rsidRDefault="00C113A5" w:rsidP="006A2825">
            <w:pPr>
              <w:spacing w:after="0" w:line="259" w:lineRule="auto"/>
              <w:ind w:left="4"/>
              <w:rPr>
                <w:rFonts w:cs="Arial"/>
                <w:sz w:val="20"/>
                <w:szCs w:val="20"/>
              </w:rPr>
            </w:pPr>
            <w:r w:rsidRPr="00C113A5">
              <w:rPr>
                <w:rFonts w:cs="Arial"/>
                <w:sz w:val="20"/>
                <w:szCs w:val="20"/>
              </w:rPr>
              <w:t xml:space="preserve"> </w:t>
            </w:r>
          </w:p>
        </w:tc>
        <w:tc>
          <w:tcPr>
            <w:tcW w:w="6480" w:type="dxa"/>
            <w:tcBorders>
              <w:top w:val="single" w:sz="4" w:space="0" w:color="000000"/>
              <w:left w:val="single" w:sz="4" w:space="0" w:color="000000"/>
              <w:bottom w:val="single" w:sz="4" w:space="0" w:color="000000"/>
              <w:right w:val="single" w:sz="4" w:space="0" w:color="000000"/>
            </w:tcBorders>
          </w:tcPr>
          <w:p w14:paraId="14A3BF0C" w14:textId="2EBCE4D4" w:rsidR="00C113A5" w:rsidRPr="00C113A5" w:rsidRDefault="00C113A5" w:rsidP="006A2825">
            <w:pPr>
              <w:spacing w:after="0" w:line="259" w:lineRule="auto"/>
              <w:ind w:left="4"/>
              <w:rPr>
                <w:rFonts w:cs="Arial"/>
                <w:sz w:val="20"/>
                <w:szCs w:val="20"/>
              </w:rPr>
            </w:pPr>
            <w:r w:rsidRPr="00C113A5">
              <w:rPr>
                <w:rFonts w:cs="Arial"/>
                <w:sz w:val="20"/>
                <w:szCs w:val="20"/>
              </w:rPr>
              <w:t>NFC is a set of standards that enables proximity-based communication between consumer electronic devices such as mobile phones, tablets, personal computers or wearable devices. An NFC-enabled mobile device can communicate with a POS system that currently accepts contactless payment cards.</w:t>
            </w:r>
          </w:p>
        </w:tc>
      </w:tr>
      <w:tr w:rsidR="00C113A5" w14:paraId="7FBFB1D5" w14:textId="77777777" w:rsidTr="006A2825">
        <w:trPr>
          <w:trHeight w:val="620"/>
        </w:trPr>
        <w:tc>
          <w:tcPr>
            <w:tcW w:w="1708" w:type="dxa"/>
            <w:tcBorders>
              <w:top w:val="single" w:sz="4" w:space="0" w:color="000000"/>
              <w:left w:val="single" w:sz="4" w:space="0" w:color="000000"/>
              <w:bottom w:val="single" w:sz="4" w:space="0" w:color="000000"/>
              <w:right w:val="single" w:sz="4" w:space="0" w:color="000000"/>
            </w:tcBorders>
          </w:tcPr>
          <w:p w14:paraId="30017BDD" w14:textId="77777777" w:rsidR="00C113A5" w:rsidRPr="00C113A5" w:rsidRDefault="00C113A5" w:rsidP="006A2825">
            <w:pPr>
              <w:spacing w:after="0" w:line="259" w:lineRule="auto"/>
              <w:ind w:left="0"/>
              <w:rPr>
                <w:rFonts w:cs="Arial"/>
                <w:sz w:val="20"/>
                <w:szCs w:val="20"/>
              </w:rPr>
            </w:pPr>
            <w:r w:rsidRPr="00C113A5">
              <w:rPr>
                <w:rFonts w:cs="Arial"/>
                <w:b/>
                <w:sz w:val="20"/>
                <w:szCs w:val="20"/>
              </w:rPr>
              <w:t xml:space="preserve">NFC-Enabled Mobile Device </w:t>
            </w:r>
          </w:p>
        </w:tc>
        <w:tc>
          <w:tcPr>
            <w:tcW w:w="1080" w:type="dxa"/>
            <w:tcBorders>
              <w:top w:val="single" w:sz="4" w:space="0" w:color="000000"/>
              <w:left w:val="single" w:sz="4" w:space="0" w:color="000000"/>
              <w:bottom w:val="single" w:sz="4" w:space="0" w:color="000000"/>
              <w:right w:val="single" w:sz="4" w:space="0" w:color="000000"/>
            </w:tcBorders>
          </w:tcPr>
          <w:p w14:paraId="43F99B96" w14:textId="77777777" w:rsidR="00C113A5" w:rsidRPr="00C113A5" w:rsidRDefault="00C113A5" w:rsidP="006A2825">
            <w:pPr>
              <w:spacing w:after="0" w:line="259" w:lineRule="auto"/>
              <w:ind w:left="4"/>
              <w:rPr>
                <w:rFonts w:cs="Arial"/>
                <w:sz w:val="20"/>
                <w:szCs w:val="20"/>
              </w:rPr>
            </w:pPr>
            <w:r w:rsidRPr="00C113A5">
              <w:rPr>
                <w:rFonts w:cs="Arial"/>
                <w:sz w:val="20"/>
                <w:szCs w:val="20"/>
              </w:rPr>
              <w:t xml:space="preserve"> </w:t>
            </w:r>
          </w:p>
        </w:tc>
        <w:tc>
          <w:tcPr>
            <w:tcW w:w="6480" w:type="dxa"/>
            <w:tcBorders>
              <w:top w:val="single" w:sz="4" w:space="0" w:color="000000"/>
              <w:left w:val="single" w:sz="4" w:space="0" w:color="000000"/>
              <w:bottom w:val="single" w:sz="4" w:space="0" w:color="000000"/>
              <w:right w:val="single" w:sz="4" w:space="0" w:color="000000"/>
            </w:tcBorders>
          </w:tcPr>
          <w:p w14:paraId="59D29C36" w14:textId="5A5ADCAD" w:rsidR="00C113A5" w:rsidRPr="00C113A5" w:rsidRDefault="00C113A5" w:rsidP="006A2825">
            <w:pPr>
              <w:spacing w:after="0" w:line="259" w:lineRule="auto"/>
              <w:ind w:left="4"/>
              <w:rPr>
                <w:rFonts w:cs="Arial"/>
                <w:sz w:val="20"/>
                <w:szCs w:val="20"/>
              </w:rPr>
            </w:pPr>
            <w:r w:rsidRPr="00C113A5">
              <w:rPr>
                <w:rFonts w:cs="Arial"/>
                <w:sz w:val="20"/>
                <w:szCs w:val="20"/>
              </w:rPr>
              <w:t>A smartphone, tablet or wearable that supports NFC.</w:t>
            </w:r>
          </w:p>
        </w:tc>
      </w:tr>
      <w:tr w:rsidR="00C113A5" w14:paraId="756EC72B" w14:textId="77777777" w:rsidTr="006A2825">
        <w:trPr>
          <w:trHeight w:val="1351"/>
        </w:trPr>
        <w:tc>
          <w:tcPr>
            <w:tcW w:w="1708" w:type="dxa"/>
            <w:tcBorders>
              <w:top w:val="single" w:sz="4" w:space="0" w:color="000000"/>
              <w:left w:val="single" w:sz="4" w:space="0" w:color="000000"/>
              <w:bottom w:val="single" w:sz="4" w:space="0" w:color="000000"/>
              <w:right w:val="single" w:sz="4" w:space="0" w:color="000000"/>
            </w:tcBorders>
          </w:tcPr>
          <w:p w14:paraId="78163FFF" w14:textId="77777777" w:rsidR="00C113A5" w:rsidRPr="00C113A5" w:rsidRDefault="00C113A5" w:rsidP="006A2825">
            <w:pPr>
              <w:spacing w:after="0" w:line="259" w:lineRule="auto"/>
              <w:ind w:left="0"/>
              <w:rPr>
                <w:rFonts w:cs="Arial"/>
                <w:sz w:val="20"/>
                <w:szCs w:val="20"/>
              </w:rPr>
            </w:pPr>
            <w:r w:rsidRPr="00C113A5">
              <w:rPr>
                <w:rFonts w:cs="Arial"/>
                <w:b/>
                <w:sz w:val="20"/>
                <w:szCs w:val="20"/>
              </w:rPr>
              <w:t xml:space="preserve">One-Time </w:t>
            </w:r>
          </w:p>
          <w:p w14:paraId="08A21127" w14:textId="77777777" w:rsidR="00C113A5" w:rsidRPr="00C113A5" w:rsidRDefault="00C113A5" w:rsidP="006A2825">
            <w:pPr>
              <w:spacing w:after="0" w:line="259" w:lineRule="auto"/>
              <w:ind w:left="0"/>
              <w:rPr>
                <w:rFonts w:cs="Arial"/>
                <w:sz w:val="20"/>
                <w:szCs w:val="20"/>
              </w:rPr>
            </w:pPr>
            <w:r w:rsidRPr="00C113A5">
              <w:rPr>
                <w:rFonts w:cs="Arial"/>
                <w:b/>
                <w:sz w:val="20"/>
                <w:szCs w:val="20"/>
              </w:rPr>
              <w:t xml:space="preserve">Password (OTP) </w:t>
            </w:r>
          </w:p>
        </w:tc>
        <w:tc>
          <w:tcPr>
            <w:tcW w:w="1080" w:type="dxa"/>
            <w:tcBorders>
              <w:top w:val="single" w:sz="4" w:space="0" w:color="000000"/>
              <w:left w:val="single" w:sz="4" w:space="0" w:color="000000"/>
              <w:bottom w:val="single" w:sz="4" w:space="0" w:color="000000"/>
              <w:right w:val="single" w:sz="4" w:space="0" w:color="000000"/>
            </w:tcBorders>
          </w:tcPr>
          <w:p w14:paraId="4C78ADDB" w14:textId="77777777" w:rsidR="00C113A5" w:rsidRPr="00C113A5" w:rsidRDefault="00C113A5" w:rsidP="006A2825">
            <w:pPr>
              <w:spacing w:after="0" w:line="259" w:lineRule="auto"/>
              <w:ind w:left="4"/>
              <w:rPr>
                <w:rFonts w:cs="Arial"/>
                <w:sz w:val="20"/>
                <w:szCs w:val="20"/>
              </w:rPr>
            </w:pPr>
            <w:r w:rsidRPr="00C113A5">
              <w:rPr>
                <w:rFonts w:cs="Arial"/>
                <w:sz w:val="20"/>
                <w:szCs w:val="20"/>
              </w:rPr>
              <w:t xml:space="preserve"> </w:t>
            </w:r>
          </w:p>
        </w:tc>
        <w:tc>
          <w:tcPr>
            <w:tcW w:w="6480" w:type="dxa"/>
            <w:tcBorders>
              <w:top w:val="single" w:sz="4" w:space="0" w:color="000000"/>
              <w:left w:val="single" w:sz="4" w:space="0" w:color="000000"/>
              <w:bottom w:val="single" w:sz="4" w:space="0" w:color="000000"/>
              <w:right w:val="single" w:sz="4" w:space="0" w:color="000000"/>
            </w:tcBorders>
          </w:tcPr>
          <w:p w14:paraId="4CB2763C" w14:textId="18A05E27" w:rsidR="00C113A5" w:rsidRPr="00C113A5" w:rsidRDefault="00C113A5" w:rsidP="006A2825">
            <w:pPr>
              <w:spacing w:after="0" w:line="259" w:lineRule="auto"/>
              <w:ind w:left="4"/>
              <w:rPr>
                <w:rFonts w:cs="Arial"/>
                <w:sz w:val="20"/>
                <w:szCs w:val="20"/>
              </w:rPr>
            </w:pPr>
            <w:r w:rsidRPr="00C113A5">
              <w:rPr>
                <w:rFonts w:cs="Arial"/>
                <w:sz w:val="20"/>
                <w:szCs w:val="20"/>
              </w:rPr>
              <w:t>Passwords that are used once and then discarded. Each time the user authenticates to a system, a different password is used, after which that password is no longer valid. One-time passwords are often delivered to the user via one of the following methods: text or e-mail, display card, or RSA token.</w:t>
            </w:r>
          </w:p>
        </w:tc>
      </w:tr>
      <w:tr w:rsidR="00C113A5" w14:paraId="6780F916" w14:textId="77777777" w:rsidTr="006A2825">
        <w:trPr>
          <w:trHeight w:val="617"/>
        </w:trPr>
        <w:tc>
          <w:tcPr>
            <w:tcW w:w="1708" w:type="dxa"/>
            <w:tcBorders>
              <w:top w:val="single" w:sz="4" w:space="0" w:color="000000"/>
              <w:left w:val="single" w:sz="4" w:space="0" w:color="000000"/>
              <w:bottom w:val="single" w:sz="4" w:space="0" w:color="000000"/>
              <w:right w:val="single" w:sz="4" w:space="0" w:color="000000"/>
            </w:tcBorders>
          </w:tcPr>
          <w:p w14:paraId="35DBA1A0" w14:textId="77777777" w:rsidR="00C113A5" w:rsidRPr="00C113A5" w:rsidRDefault="00C113A5" w:rsidP="006A2825">
            <w:pPr>
              <w:spacing w:after="0" w:line="259" w:lineRule="auto"/>
              <w:ind w:left="0"/>
              <w:rPr>
                <w:rFonts w:cs="Arial"/>
                <w:sz w:val="20"/>
                <w:szCs w:val="20"/>
              </w:rPr>
            </w:pPr>
            <w:r w:rsidRPr="00C113A5">
              <w:rPr>
                <w:rFonts w:cs="Arial"/>
                <w:b/>
                <w:sz w:val="20"/>
                <w:szCs w:val="20"/>
              </w:rPr>
              <w:t xml:space="preserve">Open Loop </w:t>
            </w:r>
          </w:p>
          <w:p w14:paraId="45D44B45" w14:textId="77777777" w:rsidR="00C113A5" w:rsidRPr="00C113A5" w:rsidRDefault="00C113A5" w:rsidP="006A2825">
            <w:pPr>
              <w:spacing w:after="0" w:line="259" w:lineRule="auto"/>
              <w:ind w:left="0"/>
              <w:rPr>
                <w:rFonts w:cs="Arial"/>
                <w:sz w:val="20"/>
                <w:szCs w:val="20"/>
              </w:rPr>
            </w:pPr>
            <w:r w:rsidRPr="00C113A5">
              <w:rPr>
                <w:rFonts w:cs="Arial"/>
                <w:b/>
                <w:sz w:val="20"/>
                <w:szCs w:val="20"/>
              </w:rPr>
              <w:t xml:space="preserve">Mobile Payment </w:t>
            </w:r>
          </w:p>
        </w:tc>
        <w:tc>
          <w:tcPr>
            <w:tcW w:w="1080" w:type="dxa"/>
            <w:tcBorders>
              <w:top w:val="single" w:sz="4" w:space="0" w:color="000000"/>
              <w:left w:val="single" w:sz="4" w:space="0" w:color="000000"/>
              <w:bottom w:val="single" w:sz="4" w:space="0" w:color="000000"/>
              <w:right w:val="single" w:sz="4" w:space="0" w:color="000000"/>
            </w:tcBorders>
          </w:tcPr>
          <w:p w14:paraId="7C586F3A" w14:textId="77777777" w:rsidR="00C113A5" w:rsidRPr="00C113A5" w:rsidRDefault="00C113A5" w:rsidP="006A2825">
            <w:pPr>
              <w:spacing w:after="0" w:line="259" w:lineRule="auto"/>
              <w:ind w:left="4"/>
              <w:rPr>
                <w:rFonts w:cs="Arial"/>
                <w:sz w:val="20"/>
                <w:szCs w:val="20"/>
              </w:rPr>
            </w:pPr>
            <w:r w:rsidRPr="00C113A5">
              <w:rPr>
                <w:rFonts w:cs="Arial"/>
                <w:sz w:val="20"/>
                <w:szCs w:val="20"/>
              </w:rPr>
              <w:t xml:space="preserve"> </w:t>
            </w:r>
          </w:p>
        </w:tc>
        <w:tc>
          <w:tcPr>
            <w:tcW w:w="6480" w:type="dxa"/>
            <w:tcBorders>
              <w:top w:val="single" w:sz="4" w:space="0" w:color="000000"/>
              <w:left w:val="single" w:sz="4" w:space="0" w:color="000000"/>
              <w:bottom w:val="single" w:sz="4" w:space="0" w:color="000000"/>
              <w:right w:val="single" w:sz="4" w:space="0" w:color="000000"/>
            </w:tcBorders>
          </w:tcPr>
          <w:p w14:paraId="67B00A1D" w14:textId="445A2E7F" w:rsidR="00C113A5" w:rsidRPr="00C113A5" w:rsidRDefault="00C113A5" w:rsidP="006A2825">
            <w:pPr>
              <w:spacing w:after="0" w:line="259" w:lineRule="auto"/>
              <w:ind w:left="4" w:right="46"/>
              <w:rPr>
                <w:rFonts w:cs="Arial"/>
                <w:sz w:val="20"/>
                <w:szCs w:val="20"/>
              </w:rPr>
            </w:pPr>
            <w:r w:rsidRPr="00C113A5">
              <w:rPr>
                <w:rFonts w:cs="Arial"/>
                <w:sz w:val="20"/>
                <w:szCs w:val="20"/>
              </w:rPr>
              <w:t>A mobile system that uses open loop payments. This is in contrast to a closed loop payment scheme.</w:t>
            </w:r>
          </w:p>
        </w:tc>
      </w:tr>
      <w:tr w:rsidR="00C113A5" w14:paraId="61D08BE1" w14:textId="77777777" w:rsidTr="006A2825">
        <w:trPr>
          <w:trHeight w:val="619"/>
        </w:trPr>
        <w:tc>
          <w:tcPr>
            <w:tcW w:w="1708" w:type="dxa"/>
            <w:tcBorders>
              <w:top w:val="single" w:sz="4" w:space="0" w:color="000000"/>
              <w:left w:val="single" w:sz="4" w:space="0" w:color="000000"/>
              <w:bottom w:val="single" w:sz="4" w:space="0" w:color="000000"/>
              <w:right w:val="single" w:sz="4" w:space="0" w:color="000000"/>
            </w:tcBorders>
          </w:tcPr>
          <w:p w14:paraId="59E0B92D" w14:textId="77777777" w:rsidR="00C113A5" w:rsidRPr="00C113A5" w:rsidRDefault="00C113A5" w:rsidP="006A2825">
            <w:pPr>
              <w:spacing w:after="0" w:line="259" w:lineRule="auto"/>
              <w:ind w:left="0"/>
              <w:rPr>
                <w:rFonts w:cs="Arial"/>
                <w:sz w:val="20"/>
                <w:szCs w:val="20"/>
              </w:rPr>
            </w:pPr>
            <w:r w:rsidRPr="00C113A5">
              <w:rPr>
                <w:rFonts w:cs="Arial"/>
                <w:b/>
                <w:sz w:val="20"/>
                <w:szCs w:val="20"/>
              </w:rPr>
              <w:t xml:space="preserve">Optical Reader </w:t>
            </w:r>
          </w:p>
        </w:tc>
        <w:tc>
          <w:tcPr>
            <w:tcW w:w="1080" w:type="dxa"/>
            <w:tcBorders>
              <w:top w:val="single" w:sz="4" w:space="0" w:color="000000"/>
              <w:left w:val="single" w:sz="4" w:space="0" w:color="000000"/>
              <w:bottom w:val="single" w:sz="4" w:space="0" w:color="000000"/>
              <w:right w:val="single" w:sz="4" w:space="0" w:color="000000"/>
            </w:tcBorders>
          </w:tcPr>
          <w:p w14:paraId="1D2CDAAD" w14:textId="77777777" w:rsidR="00C113A5" w:rsidRPr="00C113A5" w:rsidRDefault="00C113A5" w:rsidP="006A2825">
            <w:pPr>
              <w:spacing w:after="0" w:line="259" w:lineRule="auto"/>
              <w:ind w:left="4"/>
              <w:rPr>
                <w:rFonts w:cs="Arial"/>
                <w:sz w:val="20"/>
                <w:szCs w:val="20"/>
              </w:rPr>
            </w:pPr>
            <w:r w:rsidRPr="00C113A5">
              <w:rPr>
                <w:rFonts w:cs="Arial"/>
                <w:sz w:val="20"/>
                <w:szCs w:val="20"/>
              </w:rPr>
              <w:t xml:space="preserve"> </w:t>
            </w:r>
          </w:p>
        </w:tc>
        <w:tc>
          <w:tcPr>
            <w:tcW w:w="6480" w:type="dxa"/>
            <w:tcBorders>
              <w:top w:val="single" w:sz="4" w:space="0" w:color="000000"/>
              <w:left w:val="single" w:sz="4" w:space="0" w:color="000000"/>
              <w:bottom w:val="single" w:sz="4" w:space="0" w:color="000000"/>
              <w:right w:val="single" w:sz="4" w:space="0" w:color="000000"/>
            </w:tcBorders>
          </w:tcPr>
          <w:p w14:paraId="5CCDE4D4" w14:textId="23D7CBC6" w:rsidR="00C113A5" w:rsidRPr="00C113A5" w:rsidRDefault="00C113A5" w:rsidP="006A2825">
            <w:pPr>
              <w:spacing w:after="0" w:line="259" w:lineRule="auto"/>
              <w:ind w:left="4"/>
              <w:rPr>
                <w:rFonts w:cs="Arial"/>
                <w:sz w:val="20"/>
                <w:szCs w:val="20"/>
              </w:rPr>
            </w:pPr>
            <w:r w:rsidRPr="00C113A5">
              <w:rPr>
                <w:rFonts w:cs="Arial"/>
                <w:sz w:val="20"/>
                <w:szCs w:val="20"/>
              </w:rPr>
              <w:t>A camera on a mobile or a point of sale device that can recognize and extract information such as from a QR code, physical card, or bar code.</w:t>
            </w:r>
          </w:p>
        </w:tc>
      </w:tr>
      <w:tr w:rsidR="00C113A5" w14:paraId="50712DBC" w14:textId="77777777" w:rsidTr="006A2825">
        <w:trPr>
          <w:trHeight w:val="862"/>
        </w:trPr>
        <w:tc>
          <w:tcPr>
            <w:tcW w:w="1708" w:type="dxa"/>
            <w:tcBorders>
              <w:top w:val="single" w:sz="4" w:space="0" w:color="000000"/>
              <w:left w:val="single" w:sz="4" w:space="0" w:color="000000"/>
              <w:bottom w:val="single" w:sz="4" w:space="0" w:color="000000"/>
              <w:right w:val="single" w:sz="4" w:space="0" w:color="000000"/>
            </w:tcBorders>
          </w:tcPr>
          <w:p w14:paraId="1893220A" w14:textId="77777777" w:rsidR="00C113A5" w:rsidRPr="00C113A5" w:rsidRDefault="00C113A5" w:rsidP="006A2825">
            <w:pPr>
              <w:spacing w:after="0" w:line="259" w:lineRule="auto"/>
              <w:ind w:left="0" w:right="10"/>
              <w:rPr>
                <w:rFonts w:cs="Arial"/>
                <w:sz w:val="20"/>
                <w:szCs w:val="20"/>
              </w:rPr>
            </w:pPr>
            <w:r w:rsidRPr="00C113A5">
              <w:rPr>
                <w:rFonts w:cs="Arial"/>
                <w:b/>
                <w:sz w:val="20"/>
                <w:szCs w:val="20"/>
              </w:rPr>
              <w:t xml:space="preserve">Over the Air </w:t>
            </w:r>
            <w:r w:rsidRPr="00C113A5">
              <w:rPr>
                <w:rFonts w:cs="Arial"/>
                <w:sz w:val="20"/>
                <w:szCs w:val="20"/>
              </w:rPr>
              <w:t>(</w:t>
            </w:r>
            <w:r w:rsidRPr="00C113A5">
              <w:rPr>
                <w:rFonts w:cs="Arial"/>
                <w:b/>
                <w:sz w:val="20"/>
                <w:szCs w:val="20"/>
              </w:rPr>
              <w:t xml:space="preserve">OTA) </w:t>
            </w:r>
          </w:p>
        </w:tc>
        <w:tc>
          <w:tcPr>
            <w:tcW w:w="1080" w:type="dxa"/>
            <w:tcBorders>
              <w:top w:val="single" w:sz="4" w:space="0" w:color="000000"/>
              <w:left w:val="single" w:sz="4" w:space="0" w:color="000000"/>
              <w:bottom w:val="single" w:sz="4" w:space="0" w:color="000000"/>
              <w:right w:val="single" w:sz="4" w:space="0" w:color="000000"/>
            </w:tcBorders>
          </w:tcPr>
          <w:p w14:paraId="5F8D914E" w14:textId="77777777" w:rsidR="00C113A5" w:rsidRPr="00C113A5" w:rsidRDefault="00C113A5" w:rsidP="006A2825">
            <w:pPr>
              <w:spacing w:after="0" w:line="259" w:lineRule="auto"/>
              <w:ind w:left="4"/>
              <w:rPr>
                <w:rFonts w:cs="Arial"/>
                <w:sz w:val="20"/>
                <w:szCs w:val="20"/>
              </w:rPr>
            </w:pPr>
            <w:r w:rsidRPr="00C113A5">
              <w:rPr>
                <w:rFonts w:cs="Arial"/>
                <w:sz w:val="20"/>
                <w:szCs w:val="20"/>
              </w:rPr>
              <w:t xml:space="preserve"> </w:t>
            </w:r>
          </w:p>
        </w:tc>
        <w:tc>
          <w:tcPr>
            <w:tcW w:w="6480" w:type="dxa"/>
            <w:tcBorders>
              <w:top w:val="single" w:sz="4" w:space="0" w:color="000000"/>
              <w:left w:val="single" w:sz="4" w:space="0" w:color="000000"/>
              <w:bottom w:val="single" w:sz="4" w:space="0" w:color="000000"/>
              <w:right w:val="single" w:sz="4" w:space="0" w:color="000000"/>
            </w:tcBorders>
          </w:tcPr>
          <w:p w14:paraId="550C359A" w14:textId="301034A0" w:rsidR="00C113A5" w:rsidRPr="00C113A5" w:rsidRDefault="00C113A5" w:rsidP="006A2825">
            <w:pPr>
              <w:spacing w:after="0" w:line="259" w:lineRule="auto"/>
              <w:ind w:left="4"/>
              <w:rPr>
                <w:rFonts w:cs="Arial"/>
                <w:sz w:val="20"/>
                <w:szCs w:val="20"/>
              </w:rPr>
            </w:pPr>
            <w:r w:rsidRPr="00C113A5">
              <w:rPr>
                <w:rFonts w:cs="Arial"/>
                <w:sz w:val="20"/>
                <w:szCs w:val="20"/>
              </w:rPr>
              <w:t>The possibility to send and receive data to/from a device in distributed environment. In GSM networks, data connection or SMS could be used to do so.</w:t>
            </w:r>
          </w:p>
        </w:tc>
      </w:tr>
      <w:tr w:rsidR="00C113A5" w14:paraId="0F6298A2" w14:textId="77777777" w:rsidTr="006A2825">
        <w:trPr>
          <w:trHeight w:val="619"/>
        </w:trPr>
        <w:tc>
          <w:tcPr>
            <w:tcW w:w="1708" w:type="dxa"/>
            <w:tcBorders>
              <w:top w:val="single" w:sz="4" w:space="0" w:color="000000"/>
              <w:left w:val="single" w:sz="4" w:space="0" w:color="000000"/>
              <w:bottom w:val="single" w:sz="4" w:space="0" w:color="000000"/>
              <w:right w:val="single" w:sz="4" w:space="0" w:color="000000"/>
            </w:tcBorders>
          </w:tcPr>
          <w:p w14:paraId="20F46881" w14:textId="77777777" w:rsidR="00C113A5" w:rsidRPr="00C113A5" w:rsidRDefault="00C113A5" w:rsidP="006A2825">
            <w:pPr>
              <w:spacing w:after="0" w:line="259" w:lineRule="auto"/>
              <w:ind w:left="0"/>
              <w:rPr>
                <w:rFonts w:cs="Arial"/>
                <w:sz w:val="20"/>
                <w:szCs w:val="20"/>
              </w:rPr>
            </w:pPr>
            <w:r w:rsidRPr="00C113A5">
              <w:rPr>
                <w:rFonts w:cs="Arial"/>
                <w:b/>
                <w:sz w:val="20"/>
                <w:szCs w:val="20"/>
              </w:rPr>
              <w:t xml:space="preserve">Pass Through Wallet </w:t>
            </w:r>
          </w:p>
        </w:tc>
        <w:tc>
          <w:tcPr>
            <w:tcW w:w="1080" w:type="dxa"/>
            <w:tcBorders>
              <w:top w:val="single" w:sz="4" w:space="0" w:color="000000"/>
              <w:left w:val="single" w:sz="4" w:space="0" w:color="000000"/>
              <w:bottom w:val="single" w:sz="4" w:space="0" w:color="000000"/>
              <w:right w:val="single" w:sz="4" w:space="0" w:color="000000"/>
            </w:tcBorders>
          </w:tcPr>
          <w:p w14:paraId="5B59E338" w14:textId="77777777" w:rsidR="00C113A5" w:rsidRPr="00C113A5" w:rsidRDefault="00C113A5" w:rsidP="006A2825">
            <w:pPr>
              <w:spacing w:after="0" w:line="259" w:lineRule="auto"/>
              <w:ind w:left="4"/>
              <w:rPr>
                <w:rFonts w:cs="Arial"/>
                <w:sz w:val="20"/>
                <w:szCs w:val="20"/>
              </w:rPr>
            </w:pPr>
            <w:r w:rsidRPr="00C113A5">
              <w:rPr>
                <w:rFonts w:cs="Arial"/>
                <w:sz w:val="20"/>
                <w:szCs w:val="20"/>
              </w:rPr>
              <w:t xml:space="preserve"> </w:t>
            </w:r>
          </w:p>
        </w:tc>
        <w:tc>
          <w:tcPr>
            <w:tcW w:w="6480" w:type="dxa"/>
            <w:tcBorders>
              <w:top w:val="single" w:sz="4" w:space="0" w:color="000000"/>
              <w:left w:val="single" w:sz="4" w:space="0" w:color="000000"/>
              <w:bottom w:val="single" w:sz="4" w:space="0" w:color="000000"/>
              <w:right w:val="single" w:sz="4" w:space="0" w:color="000000"/>
            </w:tcBorders>
          </w:tcPr>
          <w:p w14:paraId="226ECAB0" w14:textId="55CB8073" w:rsidR="00C113A5" w:rsidRPr="00C113A5" w:rsidRDefault="00C113A5" w:rsidP="006A2825">
            <w:pPr>
              <w:spacing w:after="0" w:line="259" w:lineRule="auto"/>
              <w:ind w:left="4"/>
              <w:rPr>
                <w:rFonts w:cs="Arial"/>
                <w:sz w:val="20"/>
                <w:szCs w:val="20"/>
              </w:rPr>
            </w:pPr>
            <w:r w:rsidRPr="00C113A5">
              <w:rPr>
                <w:rFonts w:cs="Arial"/>
                <w:sz w:val="20"/>
                <w:szCs w:val="20"/>
              </w:rPr>
              <w:t>A mobile wallet that provides all the information a normal checkout would require directly to the POS or app.</w:t>
            </w:r>
          </w:p>
        </w:tc>
      </w:tr>
      <w:tr w:rsidR="00C113A5" w14:paraId="4A7F37AA" w14:textId="77777777" w:rsidTr="006A2825">
        <w:trPr>
          <w:trHeight w:val="617"/>
        </w:trPr>
        <w:tc>
          <w:tcPr>
            <w:tcW w:w="1708" w:type="dxa"/>
            <w:tcBorders>
              <w:top w:val="single" w:sz="4" w:space="0" w:color="000000"/>
              <w:left w:val="single" w:sz="4" w:space="0" w:color="000000"/>
              <w:bottom w:val="single" w:sz="4" w:space="0" w:color="000000"/>
              <w:right w:val="single" w:sz="4" w:space="0" w:color="000000"/>
            </w:tcBorders>
          </w:tcPr>
          <w:p w14:paraId="54863865" w14:textId="77777777" w:rsidR="00C113A5" w:rsidRPr="00C113A5" w:rsidRDefault="00C113A5" w:rsidP="006A2825">
            <w:pPr>
              <w:spacing w:after="0" w:line="259" w:lineRule="auto"/>
              <w:ind w:left="0"/>
              <w:rPr>
                <w:rFonts w:cs="Arial"/>
                <w:sz w:val="20"/>
                <w:szCs w:val="20"/>
              </w:rPr>
            </w:pPr>
            <w:r w:rsidRPr="00C113A5">
              <w:rPr>
                <w:rFonts w:cs="Arial"/>
                <w:b/>
                <w:sz w:val="20"/>
                <w:szCs w:val="20"/>
              </w:rPr>
              <w:t xml:space="preserve">Payment Account Reference (PAR) </w:t>
            </w:r>
          </w:p>
        </w:tc>
        <w:tc>
          <w:tcPr>
            <w:tcW w:w="1080" w:type="dxa"/>
            <w:tcBorders>
              <w:top w:val="single" w:sz="4" w:space="0" w:color="000000"/>
              <w:left w:val="single" w:sz="4" w:space="0" w:color="000000"/>
              <w:bottom w:val="single" w:sz="4" w:space="0" w:color="000000"/>
              <w:right w:val="single" w:sz="4" w:space="0" w:color="000000"/>
            </w:tcBorders>
          </w:tcPr>
          <w:p w14:paraId="3C2E67B6" w14:textId="77777777" w:rsidR="00C113A5" w:rsidRPr="00C113A5" w:rsidRDefault="00C113A5" w:rsidP="006A2825">
            <w:pPr>
              <w:spacing w:after="0" w:line="259" w:lineRule="auto"/>
              <w:ind w:left="4"/>
              <w:rPr>
                <w:rFonts w:cs="Arial"/>
                <w:sz w:val="20"/>
                <w:szCs w:val="20"/>
              </w:rPr>
            </w:pPr>
            <w:r w:rsidRPr="00C113A5">
              <w:rPr>
                <w:rFonts w:cs="Arial"/>
                <w:sz w:val="20"/>
                <w:szCs w:val="20"/>
              </w:rPr>
              <w:t xml:space="preserve"> </w:t>
            </w:r>
          </w:p>
        </w:tc>
        <w:tc>
          <w:tcPr>
            <w:tcW w:w="6480" w:type="dxa"/>
            <w:tcBorders>
              <w:top w:val="single" w:sz="4" w:space="0" w:color="000000"/>
              <w:left w:val="single" w:sz="4" w:space="0" w:color="000000"/>
              <w:bottom w:val="single" w:sz="4" w:space="0" w:color="000000"/>
              <w:right w:val="single" w:sz="4" w:space="0" w:color="000000"/>
            </w:tcBorders>
          </w:tcPr>
          <w:p w14:paraId="5B4D95F8" w14:textId="096B9E10" w:rsidR="00C113A5" w:rsidRPr="00C113A5" w:rsidRDefault="00C113A5" w:rsidP="006A2825">
            <w:pPr>
              <w:spacing w:after="0" w:line="259" w:lineRule="auto"/>
              <w:ind w:left="4"/>
              <w:rPr>
                <w:rFonts w:cs="Arial"/>
                <w:sz w:val="20"/>
                <w:szCs w:val="20"/>
              </w:rPr>
            </w:pPr>
            <w:r w:rsidRPr="00C113A5">
              <w:rPr>
                <w:rFonts w:cs="Arial"/>
                <w:sz w:val="20"/>
                <w:szCs w:val="20"/>
              </w:rPr>
              <w:t>A non-financial reference assigned to each unique PAN and used to link a payment account represented by that PAN to its affiliated payment tokens.</w:t>
            </w:r>
          </w:p>
        </w:tc>
      </w:tr>
      <w:tr w:rsidR="00C113A5" w14:paraId="37366B50" w14:textId="77777777" w:rsidTr="006A2825">
        <w:trPr>
          <w:trHeight w:val="2573"/>
        </w:trPr>
        <w:tc>
          <w:tcPr>
            <w:tcW w:w="1708" w:type="dxa"/>
            <w:tcBorders>
              <w:top w:val="single" w:sz="4" w:space="0" w:color="000000"/>
              <w:left w:val="single" w:sz="4" w:space="0" w:color="000000"/>
              <w:bottom w:val="single" w:sz="4" w:space="0" w:color="000000"/>
              <w:right w:val="single" w:sz="4" w:space="0" w:color="000000"/>
            </w:tcBorders>
          </w:tcPr>
          <w:p w14:paraId="0D87562B" w14:textId="77777777" w:rsidR="00C113A5" w:rsidRPr="00C113A5" w:rsidRDefault="00C113A5" w:rsidP="006A2825">
            <w:pPr>
              <w:spacing w:after="0" w:line="259" w:lineRule="auto"/>
              <w:ind w:left="0"/>
              <w:rPr>
                <w:rFonts w:cs="Arial"/>
                <w:sz w:val="20"/>
                <w:szCs w:val="20"/>
              </w:rPr>
            </w:pPr>
            <w:r w:rsidRPr="00C113A5">
              <w:rPr>
                <w:rFonts w:cs="Arial"/>
                <w:b/>
                <w:sz w:val="20"/>
                <w:szCs w:val="20"/>
              </w:rPr>
              <w:t xml:space="preserve">Payment Front </w:t>
            </w:r>
          </w:p>
          <w:p w14:paraId="1C016832" w14:textId="77777777" w:rsidR="00C113A5" w:rsidRPr="00C113A5" w:rsidRDefault="00C113A5" w:rsidP="006A2825">
            <w:pPr>
              <w:spacing w:after="0" w:line="259" w:lineRule="auto"/>
              <w:ind w:left="0"/>
              <w:rPr>
                <w:rFonts w:cs="Arial"/>
                <w:sz w:val="20"/>
                <w:szCs w:val="20"/>
              </w:rPr>
            </w:pPr>
            <w:r w:rsidRPr="00C113A5">
              <w:rPr>
                <w:rFonts w:cs="Arial"/>
                <w:b/>
                <w:sz w:val="20"/>
                <w:szCs w:val="20"/>
              </w:rPr>
              <w:t xml:space="preserve">End Processor </w:t>
            </w:r>
          </w:p>
          <w:p w14:paraId="7D06FEF5" w14:textId="77777777" w:rsidR="00C113A5" w:rsidRPr="00C113A5" w:rsidRDefault="00C113A5" w:rsidP="006A2825">
            <w:pPr>
              <w:spacing w:after="0" w:line="259" w:lineRule="auto"/>
              <w:ind w:left="0"/>
              <w:rPr>
                <w:rFonts w:cs="Arial"/>
                <w:sz w:val="20"/>
                <w:szCs w:val="20"/>
              </w:rPr>
            </w:pPr>
            <w:r w:rsidRPr="00C113A5">
              <w:rPr>
                <w:rFonts w:cs="Arial"/>
                <w:sz w:val="20"/>
                <w:szCs w:val="20"/>
              </w:rPr>
              <w:t>(</w:t>
            </w:r>
            <w:r w:rsidRPr="00C113A5">
              <w:rPr>
                <w:rFonts w:cs="Arial"/>
                <w:b/>
                <w:sz w:val="20"/>
                <w:szCs w:val="20"/>
              </w:rPr>
              <w:t xml:space="preserve">PFEP) </w:t>
            </w:r>
          </w:p>
        </w:tc>
        <w:tc>
          <w:tcPr>
            <w:tcW w:w="1080" w:type="dxa"/>
            <w:tcBorders>
              <w:top w:val="single" w:sz="4" w:space="0" w:color="000000"/>
              <w:left w:val="single" w:sz="4" w:space="0" w:color="000000"/>
              <w:bottom w:val="single" w:sz="4" w:space="0" w:color="000000"/>
              <w:right w:val="single" w:sz="4" w:space="0" w:color="000000"/>
            </w:tcBorders>
          </w:tcPr>
          <w:p w14:paraId="106FF112" w14:textId="77777777" w:rsidR="00C113A5" w:rsidRPr="00C113A5" w:rsidRDefault="00C113A5" w:rsidP="006A2825">
            <w:pPr>
              <w:spacing w:after="0" w:line="259" w:lineRule="auto"/>
              <w:ind w:left="4"/>
              <w:rPr>
                <w:rFonts w:cs="Arial"/>
                <w:sz w:val="20"/>
                <w:szCs w:val="20"/>
              </w:rPr>
            </w:pPr>
            <w:r w:rsidRPr="00C113A5">
              <w:rPr>
                <w:rFonts w:cs="Arial"/>
                <w:sz w:val="20"/>
                <w:szCs w:val="20"/>
              </w:rPr>
              <w:t xml:space="preserve">FEP, </w:t>
            </w:r>
          </w:p>
          <w:p w14:paraId="318000F4" w14:textId="77777777" w:rsidR="00C113A5" w:rsidRPr="00C113A5" w:rsidRDefault="00C113A5" w:rsidP="006A2825">
            <w:pPr>
              <w:spacing w:after="0" w:line="259" w:lineRule="auto"/>
              <w:ind w:left="4"/>
              <w:rPr>
                <w:rFonts w:cs="Arial"/>
                <w:sz w:val="20"/>
                <w:szCs w:val="20"/>
              </w:rPr>
            </w:pPr>
            <w:r w:rsidRPr="00C113A5">
              <w:rPr>
                <w:rFonts w:cs="Arial"/>
                <w:sz w:val="20"/>
                <w:szCs w:val="20"/>
              </w:rPr>
              <w:t xml:space="preserve">Acquirer, </w:t>
            </w:r>
          </w:p>
          <w:p w14:paraId="16B15A13" w14:textId="77777777" w:rsidR="00C113A5" w:rsidRPr="00C113A5" w:rsidRDefault="00C113A5" w:rsidP="006A2825">
            <w:pPr>
              <w:spacing w:after="0" w:line="259" w:lineRule="auto"/>
              <w:ind w:left="4"/>
              <w:rPr>
                <w:rFonts w:cs="Arial"/>
                <w:sz w:val="20"/>
                <w:szCs w:val="20"/>
              </w:rPr>
            </w:pPr>
            <w:r w:rsidRPr="00C113A5">
              <w:rPr>
                <w:rFonts w:cs="Arial"/>
                <w:sz w:val="20"/>
                <w:szCs w:val="20"/>
              </w:rPr>
              <w:t xml:space="preserve">Acquiring </w:t>
            </w:r>
          </w:p>
          <w:p w14:paraId="2CD93EAE" w14:textId="77777777" w:rsidR="00C113A5" w:rsidRPr="00C113A5" w:rsidRDefault="00C113A5" w:rsidP="006A2825">
            <w:pPr>
              <w:spacing w:after="0" w:line="259" w:lineRule="auto"/>
              <w:ind w:left="4"/>
              <w:rPr>
                <w:rFonts w:cs="Arial"/>
                <w:sz w:val="20"/>
                <w:szCs w:val="20"/>
              </w:rPr>
            </w:pPr>
            <w:r w:rsidRPr="00C113A5">
              <w:rPr>
                <w:rFonts w:cs="Arial"/>
                <w:sz w:val="20"/>
                <w:szCs w:val="20"/>
              </w:rPr>
              <w:t xml:space="preserve">Processor, </w:t>
            </w:r>
          </w:p>
          <w:p w14:paraId="25466065" w14:textId="77777777" w:rsidR="00C113A5" w:rsidRPr="00C113A5" w:rsidRDefault="00C113A5" w:rsidP="006A2825">
            <w:pPr>
              <w:spacing w:after="0" w:line="259" w:lineRule="auto"/>
              <w:ind w:left="4"/>
              <w:rPr>
                <w:rFonts w:cs="Arial"/>
                <w:sz w:val="20"/>
                <w:szCs w:val="20"/>
              </w:rPr>
            </w:pPr>
            <w:r w:rsidRPr="00C113A5">
              <w:rPr>
                <w:rFonts w:cs="Arial"/>
                <w:sz w:val="20"/>
                <w:szCs w:val="20"/>
              </w:rPr>
              <w:t xml:space="preserve">Payment </w:t>
            </w:r>
          </w:p>
          <w:p w14:paraId="17ECCB99" w14:textId="77777777" w:rsidR="00C113A5" w:rsidRPr="00C113A5" w:rsidRDefault="00C113A5" w:rsidP="006A2825">
            <w:pPr>
              <w:spacing w:after="0" w:line="259" w:lineRule="auto"/>
              <w:ind w:left="4"/>
              <w:rPr>
                <w:rFonts w:cs="Arial"/>
                <w:sz w:val="20"/>
                <w:szCs w:val="20"/>
              </w:rPr>
            </w:pPr>
            <w:r w:rsidRPr="00C113A5">
              <w:rPr>
                <w:rFonts w:cs="Arial"/>
                <w:sz w:val="20"/>
                <w:szCs w:val="20"/>
              </w:rPr>
              <w:t xml:space="preserve">Host, </w:t>
            </w:r>
          </w:p>
          <w:p w14:paraId="724B7C4E" w14:textId="77777777" w:rsidR="00C113A5" w:rsidRPr="00C113A5" w:rsidRDefault="00C113A5" w:rsidP="006A2825">
            <w:pPr>
              <w:spacing w:after="0" w:line="259" w:lineRule="auto"/>
              <w:ind w:left="4"/>
              <w:rPr>
                <w:rFonts w:cs="Arial"/>
                <w:sz w:val="20"/>
                <w:szCs w:val="20"/>
              </w:rPr>
            </w:pPr>
            <w:r w:rsidRPr="00C113A5">
              <w:rPr>
                <w:rFonts w:cs="Arial"/>
                <w:sz w:val="20"/>
                <w:szCs w:val="20"/>
              </w:rPr>
              <w:t xml:space="preserve">Mobile </w:t>
            </w:r>
          </w:p>
          <w:p w14:paraId="54ECA05D" w14:textId="77777777" w:rsidR="00C113A5" w:rsidRPr="00C113A5" w:rsidRDefault="00C113A5" w:rsidP="006A2825">
            <w:pPr>
              <w:spacing w:after="0" w:line="259" w:lineRule="auto"/>
              <w:ind w:left="4"/>
              <w:rPr>
                <w:rFonts w:cs="Arial"/>
                <w:sz w:val="20"/>
                <w:szCs w:val="20"/>
              </w:rPr>
            </w:pPr>
            <w:r w:rsidRPr="00C113A5">
              <w:rPr>
                <w:rFonts w:cs="Arial"/>
                <w:sz w:val="20"/>
                <w:szCs w:val="20"/>
              </w:rPr>
              <w:t xml:space="preserve">Financial </w:t>
            </w:r>
          </w:p>
          <w:p w14:paraId="14D0FC82" w14:textId="77777777" w:rsidR="00C113A5" w:rsidRPr="00C113A5" w:rsidRDefault="00C113A5" w:rsidP="006A2825">
            <w:pPr>
              <w:spacing w:after="0" w:line="259" w:lineRule="auto"/>
              <w:ind w:left="4"/>
              <w:rPr>
                <w:rFonts w:cs="Arial"/>
                <w:sz w:val="20"/>
                <w:szCs w:val="20"/>
              </w:rPr>
            </w:pPr>
            <w:r w:rsidRPr="00C113A5">
              <w:rPr>
                <w:rFonts w:cs="Arial"/>
                <w:sz w:val="20"/>
                <w:szCs w:val="20"/>
              </w:rPr>
              <w:t xml:space="preserve">Service </w:t>
            </w:r>
          </w:p>
          <w:p w14:paraId="3073D035" w14:textId="77777777" w:rsidR="00C113A5" w:rsidRPr="00C113A5" w:rsidRDefault="00C113A5" w:rsidP="006A2825">
            <w:pPr>
              <w:spacing w:after="0" w:line="259" w:lineRule="auto"/>
              <w:ind w:left="4"/>
              <w:rPr>
                <w:rFonts w:cs="Arial"/>
                <w:sz w:val="20"/>
                <w:szCs w:val="20"/>
              </w:rPr>
            </w:pPr>
            <w:r w:rsidRPr="00C113A5">
              <w:rPr>
                <w:rFonts w:cs="Arial"/>
                <w:sz w:val="20"/>
                <w:szCs w:val="20"/>
              </w:rPr>
              <w:t xml:space="preserve">Provider  </w:t>
            </w:r>
          </w:p>
        </w:tc>
        <w:tc>
          <w:tcPr>
            <w:tcW w:w="6480" w:type="dxa"/>
            <w:tcBorders>
              <w:top w:val="single" w:sz="4" w:space="0" w:color="000000"/>
              <w:left w:val="single" w:sz="4" w:space="0" w:color="000000"/>
              <w:bottom w:val="single" w:sz="4" w:space="0" w:color="000000"/>
              <w:right w:val="single" w:sz="4" w:space="0" w:color="000000"/>
            </w:tcBorders>
          </w:tcPr>
          <w:p w14:paraId="660757F2" w14:textId="4E3FB2A1" w:rsidR="00C113A5" w:rsidRPr="00C113A5" w:rsidRDefault="00C113A5" w:rsidP="006A2825">
            <w:pPr>
              <w:spacing w:after="67" w:line="244" w:lineRule="auto"/>
              <w:ind w:left="4"/>
              <w:rPr>
                <w:rFonts w:cs="Arial"/>
                <w:sz w:val="20"/>
                <w:szCs w:val="20"/>
              </w:rPr>
            </w:pPr>
            <w:r w:rsidRPr="00C113A5">
              <w:rPr>
                <w:rFonts w:cs="Arial"/>
                <w:sz w:val="20"/>
                <w:szCs w:val="20"/>
              </w:rPr>
              <w:t>The application or institution that the merchant location uses for the processing of payments. This may be a third party provided application made available as a service or an in-house application provided by the MPP.</w:t>
            </w:r>
          </w:p>
          <w:p w14:paraId="42C5BED3" w14:textId="77777777" w:rsidR="00C113A5" w:rsidRPr="00C113A5" w:rsidRDefault="00C113A5" w:rsidP="006A2825">
            <w:pPr>
              <w:spacing w:after="0" w:line="259" w:lineRule="auto"/>
              <w:ind w:left="4"/>
              <w:rPr>
                <w:rFonts w:cs="Arial"/>
                <w:sz w:val="20"/>
                <w:szCs w:val="20"/>
              </w:rPr>
            </w:pPr>
            <w:r w:rsidRPr="00C113A5">
              <w:rPr>
                <w:rFonts w:cs="Arial"/>
                <w:sz w:val="20"/>
                <w:szCs w:val="20"/>
              </w:rPr>
              <w:t xml:space="preserve">Note: ISO 12812 would treat a PFEP as a mobile financial service provider (MFSP). </w:t>
            </w:r>
          </w:p>
        </w:tc>
      </w:tr>
      <w:tr w:rsidR="00C113A5" w14:paraId="5E9EE71A" w14:textId="77777777" w:rsidTr="006A2825">
        <w:trPr>
          <w:trHeight w:val="862"/>
        </w:trPr>
        <w:tc>
          <w:tcPr>
            <w:tcW w:w="1708" w:type="dxa"/>
            <w:tcBorders>
              <w:top w:val="single" w:sz="4" w:space="0" w:color="000000"/>
              <w:left w:val="single" w:sz="4" w:space="0" w:color="000000"/>
              <w:bottom w:val="single" w:sz="4" w:space="0" w:color="000000"/>
              <w:right w:val="single" w:sz="4" w:space="0" w:color="000000"/>
            </w:tcBorders>
          </w:tcPr>
          <w:p w14:paraId="3DBF9A8E" w14:textId="77777777" w:rsidR="00C113A5" w:rsidRPr="00C113A5" w:rsidRDefault="00C113A5" w:rsidP="006A2825">
            <w:pPr>
              <w:spacing w:after="0" w:line="259" w:lineRule="auto"/>
              <w:ind w:left="0"/>
              <w:rPr>
                <w:rFonts w:cs="Arial"/>
                <w:sz w:val="20"/>
                <w:szCs w:val="20"/>
              </w:rPr>
            </w:pPr>
            <w:r w:rsidRPr="00C113A5">
              <w:rPr>
                <w:rFonts w:cs="Arial"/>
                <w:b/>
                <w:sz w:val="20"/>
                <w:szCs w:val="20"/>
              </w:rPr>
              <w:t xml:space="preserve">Payment Service Provider (PSP) </w:t>
            </w:r>
          </w:p>
        </w:tc>
        <w:tc>
          <w:tcPr>
            <w:tcW w:w="1080" w:type="dxa"/>
            <w:tcBorders>
              <w:top w:val="single" w:sz="4" w:space="0" w:color="000000"/>
              <w:left w:val="single" w:sz="4" w:space="0" w:color="000000"/>
              <w:bottom w:val="single" w:sz="4" w:space="0" w:color="000000"/>
              <w:right w:val="single" w:sz="4" w:space="0" w:color="000000"/>
            </w:tcBorders>
          </w:tcPr>
          <w:p w14:paraId="7A98FFCA" w14:textId="77777777" w:rsidR="00C113A5" w:rsidRPr="00C113A5" w:rsidRDefault="00C113A5" w:rsidP="006A2825">
            <w:pPr>
              <w:spacing w:after="0" w:line="259" w:lineRule="auto"/>
              <w:ind w:left="4"/>
              <w:rPr>
                <w:rFonts w:cs="Arial"/>
                <w:sz w:val="20"/>
                <w:szCs w:val="20"/>
              </w:rPr>
            </w:pPr>
            <w:r w:rsidRPr="00C113A5">
              <w:rPr>
                <w:rFonts w:cs="Arial"/>
                <w:sz w:val="20"/>
                <w:szCs w:val="20"/>
              </w:rPr>
              <w:t xml:space="preserve"> </w:t>
            </w:r>
          </w:p>
        </w:tc>
        <w:tc>
          <w:tcPr>
            <w:tcW w:w="6480" w:type="dxa"/>
            <w:tcBorders>
              <w:top w:val="single" w:sz="4" w:space="0" w:color="000000"/>
              <w:left w:val="single" w:sz="4" w:space="0" w:color="000000"/>
              <w:bottom w:val="single" w:sz="4" w:space="0" w:color="000000"/>
              <w:right w:val="single" w:sz="4" w:space="0" w:color="000000"/>
            </w:tcBorders>
          </w:tcPr>
          <w:p w14:paraId="5A99F027" w14:textId="6FA56878" w:rsidR="00C113A5" w:rsidRPr="00C113A5" w:rsidRDefault="00C113A5" w:rsidP="006A2825">
            <w:pPr>
              <w:spacing w:after="0" w:line="259" w:lineRule="auto"/>
              <w:ind w:left="4"/>
              <w:rPr>
                <w:rFonts w:cs="Arial"/>
                <w:sz w:val="20"/>
                <w:szCs w:val="20"/>
              </w:rPr>
            </w:pPr>
            <w:r w:rsidRPr="00C113A5">
              <w:rPr>
                <w:rFonts w:cs="Arial"/>
                <w:sz w:val="20"/>
                <w:szCs w:val="20"/>
              </w:rPr>
              <w:t xml:space="preserve">Non-bank service providers (e.g., providers of technology, software, network services, processing services, mobile wallets, equipment, security services, program managers). </w:t>
            </w:r>
          </w:p>
        </w:tc>
      </w:tr>
    </w:tbl>
    <w:p w14:paraId="489A10F2" w14:textId="5988E283" w:rsidR="00FF0EA5" w:rsidRDefault="00FF0EA5" w:rsidP="00C113A5">
      <w:pPr>
        <w:ind w:left="0"/>
      </w:pPr>
    </w:p>
    <w:tbl>
      <w:tblPr>
        <w:tblStyle w:val="TableGrid0"/>
        <w:tblW w:w="9268" w:type="dxa"/>
        <w:tblInd w:w="92" w:type="dxa"/>
        <w:tblCellMar>
          <w:top w:w="105" w:type="dxa"/>
          <w:left w:w="104" w:type="dxa"/>
          <w:right w:w="76" w:type="dxa"/>
        </w:tblCellMar>
        <w:tblLook w:val="04A0" w:firstRow="1" w:lastRow="0" w:firstColumn="1" w:lastColumn="0" w:noHBand="0" w:noVBand="1"/>
      </w:tblPr>
      <w:tblGrid>
        <w:gridCol w:w="1693"/>
        <w:gridCol w:w="1352"/>
        <w:gridCol w:w="6223"/>
      </w:tblGrid>
      <w:tr w:rsidR="00FF0EA5" w:rsidRPr="00FF0EA5" w14:paraId="3276B753" w14:textId="77777777" w:rsidTr="00E664C7">
        <w:trPr>
          <w:trHeight w:val="860"/>
        </w:trPr>
        <w:tc>
          <w:tcPr>
            <w:tcW w:w="1693" w:type="dxa"/>
            <w:tcBorders>
              <w:top w:val="single" w:sz="4" w:space="0" w:color="000000"/>
              <w:left w:val="single" w:sz="4" w:space="0" w:color="000000"/>
              <w:bottom w:val="single" w:sz="4" w:space="0" w:color="000000"/>
              <w:right w:val="single" w:sz="4" w:space="0" w:color="000000"/>
            </w:tcBorders>
            <w:shd w:val="clear" w:color="auto" w:fill="002060"/>
            <w:vAlign w:val="center"/>
          </w:tcPr>
          <w:p w14:paraId="3B24BF9C" w14:textId="77777777" w:rsidR="00FF0EA5" w:rsidRPr="00FF0EA5" w:rsidRDefault="00FF0EA5" w:rsidP="00FF0EA5">
            <w:pPr>
              <w:spacing w:before="0" w:after="0" w:line="259" w:lineRule="auto"/>
              <w:ind w:left="0" w:right="38"/>
              <w:jc w:val="center"/>
              <w:rPr>
                <w:rFonts w:ascii="Calibri" w:eastAsia="Calibri" w:hAnsi="Calibri" w:cs="Calibri"/>
                <w:color w:val="000000"/>
                <w:szCs w:val="22"/>
                <w:lang w:val="en-US"/>
              </w:rPr>
            </w:pPr>
            <w:r w:rsidRPr="00FF0EA5">
              <w:rPr>
                <w:rFonts w:ascii="Calibri" w:eastAsia="Calibri" w:hAnsi="Calibri" w:cs="Calibri"/>
                <w:b/>
                <w:color w:val="FFFFFF"/>
                <w:szCs w:val="22"/>
                <w:lang w:val="en-US"/>
              </w:rPr>
              <w:t xml:space="preserve">Term </w:t>
            </w:r>
          </w:p>
        </w:tc>
        <w:tc>
          <w:tcPr>
            <w:tcW w:w="1352" w:type="dxa"/>
            <w:tcBorders>
              <w:top w:val="single" w:sz="4" w:space="0" w:color="000000"/>
              <w:left w:val="single" w:sz="4" w:space="0" w:color="000000"/>
              <w:bottom w:val="single" w:sz="4" w:space="0" w:color="000000"/>
              <w:right w:val="single" w:sz="4" w:space="0" w:color="000000"/>
            </w:tcBorders>
            <w:shd w:val="clear" w:color="auto" w:fill="002060"/>
          </w:tcPr>
          <w:p w14:paraId="0BD78ED4" w14:textId="77777777" w:rsidR="00FF0EA5" w:rsidRPr="00FF0EA5" w:rsidRDefault="00FF0EA5" w:rsidP="00FF0EA5">
            <w:pPr>
              <w:spacing w:before="0" w:after="0" w:line="259" w:lineRule="auto"/>
              <w:ind w:left="0" w:right="29"/>
              <w:jc w:val="center"/>
              <w:rPr>
                <w:rFonts w:ascii="Calibri" w:eastAsia="Calibri" w:hAnsi="Calibri" w:cs="Calibri"/>
                <w:color w:val="000000"/>
                <w:szCs w:val="22"/>
                <w:lang w:val="en-US"/>
              </w:rPr>
            </w:pPr>
            <w:r w:rsidRPr="00FF0EA5">
              <w:rPr>
                <w:rFonts w:ascii="Calibri" w:eastAsia="Calibri" w:hAnsi="Calibri" w:cs="Calibri"/>
                <w:b/>
                <w:color w:val="FFFFFF"/>
                <w:szCs w:val="22"/>
                <w:lang w:val="en-US"/>
              </w:rPr>
              <w:t xml:space="preserve">Also </w:t>
            </w:r>
          </w:p>
          <w:p w14:paraId="678F159C" w14:textId="77777777" w:rsidR="00FF0EA5" w:rsidRPr="00FF0EA5" w:rsidRDefault="00FF0EA5" w:rsidP="00FF0EA5">
            <w:pPr>
              <w:spacing w:before="0" w:after="0" w:line="259" w:lineRule="auto"/>
              <w:ind w:left="20"/>
              <w:rPr>
                <w:rFonts w:ascii="Calibri" w:eastAsia="Calibri" w:hAnsi="Calibri" w:cs="Calibri"/>
                <w:color w:val="000000"/>
                <w:szCs w:val="22"/>
                <w:lang w:val="en-US"/>
              </w:rPr>
            </w:pPr>
            <w:r w:rsidRPr="00FF0EA5">
              <w:rPr>
                <w:rFonts w:ascii="Calibri" w:eastAsia="Calibri" w:hAnsi="Calibri" w:cs="Calibri"/>
                <w:b/>
                <w:color w:val="FFFFFF"/>
                <w:szCs w:val="22"/>
                <w:lang w:val="en-US"/>
              </w:rPr>
              <w:t xml:space="preserve">Known As </w:t>
            </w:r>
          </w:p>
          <w:p w14:paraId="773CDD28" w14:textId="77777777" w:rsidR="00FF0EA5" w:rsidRPr="00FF0EA5" w:rsidRDefault="00FF0EA5" w:rsidP="00FF0EA5">
            <w:pPr>
              <w:spacing w:before="0" w:after="0" w:line="259" w:lineRule="auto"/>
              <w:ind w:left="0" w:right="34"/>
              <w:jc w:val="center"/>
              <w:rPr>
                <w:rFonts w:ascii="Calibri" w:eastAsia="Calibri" w:hAnsi="Calibri" w:cs="Calibri"/>
                <w:color w:val="000000"/>
                <w:szCs w:val="22"/>
                <w:lang w:val="en-US"/>
              </w:rPr>
            </w:pPr>
            <w:r w:rsidRPr="00FF0EA5">
              <w:rPr>
                <w:rFonts w:ascii="Calibri" w:eastAsia="Calibri" w:hAnsi="Calibri" w:cs="Calibri"/>
                <w:b/>
                <w:color w:val="FFFFFF"/>
                <w:szCs w:val="22"/>
                <w:lang w:val="en-US"/>
              </w:rPr>
              <w:t xml:space="preserve">(AKA) </w:t>
            </w:r>
          </w:p>
        </w:tc>
        <w:tc>
          <w:tcPr>
            <w:tcW w:w="6223" w:type="dxa"/>
            <w:tcBorders>
              <w:top w:val="single" w:sz="4" w:space="0" w:color="000000"/>
              <w:left w:val="single" w:sz="4" w:space="0" w:color="000000"/>
              <w:bottom w:val="single" w:sz="4" w:space="0" w:color="000000"/>
              <w:right w:val="single" w:sz="4" w:space="0" w:color="000000"/>
            </w:tcBorders>
            <w:shd w:val="clear" w:color="auto" w:fill="002060"/>
            <w:vAlign w:val="center"/>
          </w:tcPr>
          <w:p w14:paraId="74FD3F6A" w14:textId="77777777" w:rsidR="00FF0EA5" w:rsidRPr="00FF0EA5" w:rsidRDefault="00FF0EA5" w:rsidP="00FF0EA5">
            <w:pPr>
              <w:spacing w:before="0" w:after="0" w:line="259" w:lineRule="auto"/>
              <w:ind w:left="0" w:right="35"/>
              <w:jc w:val="center"/>
              <w:rPr>
                <w:rFonts w:ascii="Calibri" w:eastAsia="Calibri" w:hAnsi="Calibri" w:cs="Calibri"/>
                <w:color w:val="000000"/>
                <w:szCs w:val="22"/>
                <w:lang w:val="en-US"/>
              </w:rPr>
            </w:pPr>
            <w:r w:rsidRPr="00FF0EA5">
              <w:rPr>
                <w:rFonts w:ascii="Calibri" w:eastAsia="Calibri" w:hAnsi="Calibri" w:cs="Calibri"/>
                <w:b/>
                <w:color w:val="FFFFFF"/>
                <w:szCs w:val="22"/>
                <w:lang w:val="en-US"/>
              </w:rPr>
              <w:t xml:space="preserve">Industry Stakeholder Definition </w:t>
            </w:r>
          </w:p>
        </w:tc>
      </w:tr>
      <w:tr w:rsidR="00FF0EA5" w:rsidRPr="00FF0EA5" w14:paraId="4942BBA4" w14:textId="77777777" w:rsidTr="00E664C7">
        <w:trPr>
          <w:trHeight w:val="1108"/>
        </w:trPr>
        <w:tc>
          <w:tcPr>
            <w:tcW w:w="1693" w:type="dxa"/>
            <w:tcBorders>
              <w:top w:val="single" w:sz="4" w:space="0" w:color="000000"/>
              <w:left w:val="single" w:sz="4" w:space="0" w:color="000000"/>
              <w:bottom w:val="single" w:sz="4" w:space="0" w:color="000000"/>
              <w:right w:val="single" w:sz="4" w:space="0" w:color="000000"/>
            </w:tcBorders>
          </w:tcPr>
          <w:p w14:paraId="0F63C1B3" w14:textId="77777777" w:rsidR="00FF0EA5" w:rsidRPr="00FF0EA5" w:rsidRDefault="00FF0EA5" w:rsidP="00FF0EA5">
            <w:pPr>
              <w:spacing w:before="0" w:after="0" w:line="259" w:lineRule="auto"/>
              <w:ind w:left="0"/>
              <w:rPr>
                <w:rFonts w:eastAsia="Calibri" w:cs="Arial"/>
                <w:color w:val="000000"/>
                <w:sz w:val="20"/>
                <w:szCs w:val="20"/>
                <w:lang w:val="en-US"/>
              </w:rPr>
            </w:pPr>
            <w:r w:rsidRPr="00FF0EA5">
              <w:rPr>
                <w:rFonts w:eastAsia="Calibri" w:cs="Arial"/>
                <w:b/>
                <w:color w:val="000000"/>
                <w:sz w:val="20"/>
                <w:szCs w:val="20"/>
                <w:lang w:val="en-US"/>
              </w:rPr>
              <w:t xml:space="preserve">Point-of-Sale (POS) </w:t>
            </w:r>
          </w:p>
        </w:tc>
        <w:tc>
          <w:tcPr>
            <w:tcW w:w="1352" w:type="dxa"/>
            <w:tcBorders>
              <w:top w:val="single" w:sz="4" w:space="0" w:color="000000"/>
              <w:left w:val="single" w:sz="4" w:space="0" w:color="000000"/>
              <w:bottom w:val="single" w:sz="4" w:space="0" w:color="000000"/>
              <w:right w:val="single" w:sz="4" w:space="0" w:color="000000"/>
            </w:tcBorders>
          </w:tcPr>
          <w:p w14:paraId="010A9BA4" w14:textId="77777777" w:rsidR="00FF0EA5" w:rsidRPr="00FF0EA5" w:rsidRDefault="00FF0EA5" w:rsidP="00FF0EA5">
            <w:pPr>
              <w:spacing w:before="0" w:after="0" w:line="259" w:lineRule="auto"/>
              <w:ind w:left="4"/>
              <w:rPr>
                <w:rFonts w:eastAsia="Calibri" w:cs="Arial"/>
                <w:color w:val="000000"/>
                <w:sz w:val="20"/>
                <w:szCs w:val="20"/>
                <w:lang w:val="en-US"/>
              </w:rPr>
            </w:pPr>
            <w:r w:rsidRPr="00FF0EA5">
              <w:rPr>
                <w:rFonts w:eastAsia="Calibri" w:cs="Arial"/>
                <w:color w:val="000000"/>
                <w:sz w:val="20"/>
                <w:szCs w:val="20"/>
                <w:lang w:val="en-US"/>
              </w:rPr>
              <w:t xml:space="preserve"> </w:t>
            </w:r>
          </w:p>
        </w:tc>
        <w:tc>
          <w:tcPr>
            <w:tcW w:w="6223" w:type="dxa"/>
            <w:tcBorders>
              <w:top w:val="single" w:sz="4" w:space="0" w:color="000000"/>
              <w:left w:val="single" w:sz="4" w:space="0" w:color="000000"/>
              <w:bottom w:val="single" w:sz="4" w:space="0" w:color="000000"/>
              <w:right w:val="single" w:sz="4" w:space="0" w:color="000000"/>
            </w:tcBorders>
          </w:tcPr>
          <w:p w14:paraId="0F018B1E" w14:textId="5CDC8CA5" w:rsidR="00FF0EA5" w:rsidRPr="00FF0EA5" w:rsidRDefault="00FF0EA5" w:rsidP="00FF0EA5">
            <w:pPr>
              <w:spacing w:before="0" w:after="0" w:line="259" w:lineRule="auto"/>
              <w:ind w:left="4"/>
              <w:rPr>
                <w:rFonts w:eastAsia="Calibri" w:cs="Arial"/>
                <w:color w:val="000000"/>
                <w:sz w:val="20"/>
                <w:szCs w:val="20"/>
                <w:lang w:val="en-US"/>
              </w:rPr>
            </w:pPr>
            <w:r w:rsidRPr="00FF0EA5">
              <w:rPr>
                <w:rFonts w:eastAsia="Calibri" w:cs="Arial"/>
                <w:color w:val="000000"/>
                <w:sz w:val="20"/>
                <w:szCs w:val="20"/>
                <w:lang w:val="en-US"/>
              </w:rPr>
              <w:t>The device (hardware and software) that is used to process transactions on the merchant location.</w:t>
            </w:r>
            <w:r w:rsidR="00E664C7">
              <w:rPr>
                <w:rFonts w:eastAsia="Calibri" w:cs="Arial"/>
                <w:color w:val="000000"/>
                <w:sz w:val="20"/>
                <w:szCs w:val="20"/>
                <w:lang w:val="en-US"/>
              </w:rPr>
              <w:t xml:space="preserve"> </w:t>
            </w:r>
            <w:r w:rsidRPr="00FF0EA5">
              <w:rPr>
                <w:rFonts w:eastAsia="Calibri" w:cs="Arial"/>
                <w:color w:val="000000"/>
                <w:sz w:val="20"/>
                <w:szCs w:val="20"/>
                <w:vertAlign w:val="superscript"/>
                <w:lang w:val="en-US"/>
              </w:rPr>
              <w:t xml:space="preserve"> </w:t>
            </w:r>
            <w:r w:rsidRPr="00FF0EA5">
              <w:rPr>
                <w:rFonts w:eastAsia="Calibri" w:cs="Arial"/>
                <w:color w:val="000000"/>
                <w:sz w:val="20"/>
                <w:szCs w:val="20"/>
                <w:lang w:val="en-US"/>
              </w:rPr>
              <w:t>While POS once referred specifically to the credit card terminal at the cash register, POS now includes mobile, wireless, and virtual terminals.</w:t>
            </w:r>
          </w:p>
        </w:tc>
      </w:tr>
      <w:tr w:rsidR="00FF0EA5" w:rsidRPr="00FF0EA5" w14:paraId="1E9D4BB3" w14:textId="77777777" w:rsidTr="00E664C7">
        <w:trPr>
          <w:trHeight w:val="1106"/>
        </w:trPr>
        <w:tc>
          <w:tcPr>
            <w:tcW w:w="1693" w:type="dxa"/>
            <w:tcBorders>
              <w:top w:val="single" w:sz="4" w:space="0" w:color="000000"/>
              <w:left w:val="single" w:sz="4" w:space="0" w:color="000000"/>
              <w:bottom w:val="single" w:sz="4" w:space="0" w:color="000000"/>
              <w:right w:val="single" w:sz="4" w:space="0" w:color="000000"/>
            </w:tcBorders>
          </w:tcPr>
          <w:p w14:paraId="20255B55" w14:textId="77777777" w:rsidR="00FF0EA5" w:rsidRPr="00FF0EA5" w:rsidRDefault="00FF0EA5" w:rsidP="00FF0EA5">
            <w:pPr>
              <w:spacing w:before="0" w:after="0" w:line="259" w:lineRule="auto"/>
              <w:ind w:left="0"/>
              <w:rPr>
                <w:rFonts w:eastAsia="Calibri" w:cs="Arial"/>
                <w:color w:val="000000"/>
                <w:sz w:val="20"/>
                <w:szCs w:val="20"/>
                <w:lang w:val="en-US"/>
              </w:rPr>
            </w:pPr>
            <w:r w:rsidRPr="00FF0EA5">
              <w:rPr>
                <w:rFonts w:eastAsia="Calibri" w:cs="Arial"/>
                <w:b/>
                <w:color w:val="000000"/>
                <w:sz w:val="20"/>
                <w:szCs w:val="20"/>
                <w:lang w:val="en-US"/>
              </w:rPr>
              <w:t xml:space="preserve">Provisioning </w:t>
            </w:r>
          </w:p>
        </w:tc>
        <w:tc>
          <w:tcPr>
            <w:tcW w:w="1352" w:type="dxa"/>
            <w:tcBorders>
              <w:top w:val="single" w:sz="4" w:space="0" w:color="000000"/>
              <w:left w:val="single" w:sz="4" w:space="0" w:color="000000"/>
              <w:bottom w:val="single" w:sz="4" w:space="0" w:color="000000"/>
              <w:right w:val="single" w:sz="4" w:space="0" w:color="000000"/>
            </w:tcBorders>
          </w:tcPr>
          <w:p w14:paraId="542D9874" w14:textId="77777777" w:rsidR="00FF0EA5" w:rsidRPr="00FF0EA5" w:rsidRDefault="00FF0EA5" w:rsidP="00FF0EA5">
            <w:pPr>
              <w:spacing w:before="0" w:after="0" w:line="259" w:lineRule="auto"/>
              <w:ind w:left="4"/>
              <w:rPr>
                <w:rFonts w:eastAsia="Calibri" w:cs="Arial"/>
                <w:color w:val="000000"/>
                <w:sz w:val="20"/>
                <w:szCs w:val="20"/>
                <w:lang w:val="en-US"/>
              </w:rPr>
            </w:pPr>
            <w:r w:rsidRPr="00FF0EA5">
              <w:rPr>
                <w:rFonts w:eastAsia="Calibri" w:cs="Arial"/>
                <w:color w:val="000000"/>
                <w:sz w:val="20"/>
                <w:szCs w:val="20"/>
                <w:lang w:val="en-US"/>
              </w:rPr>
              <w:t xml:space="preserve"> </w:t>
            </w:r>
          </w:p>
        </w:tc>
        <w:tc>
          <w:tcPr>
            <w:tcW w:w="6223" w:type="dxa"/>
            <w:tcBorders>
              <w:top w:val="single" w:sz="4" w:space="0" w:color="000000"/>
              <w:left w:val="single" w:sz="4" w:space="0" w:color="000000"/>
              <w:bottom w:val="single" w:sz="4" w:space="0" w:color="000000"/>
              <w:right w:val="single" w:sz="4" w:space="0" w:color="000000"/>
            </w:tcBorders>
          </w:tcPr>
          <w:p w14:paraId="743E8C67" w14:textId="3147AF87" w:rsidR="00FF0EA5" w:rsidRPr="00FF0EA5" w:rsidRDefault="00FF0EA5" w:rsidP="00FF0EA5">
            <w:pPr>
              <w:spacing w:before="0" w:after="0" w:line="259" w:lineRule="auto"/>
              <w:ind w:left="4"/>
              <w:rPr>
                <w:rFonts w:eastAsia="Calibri" w:cs="Arial"/>
                <w:color w:val="000000"/>
                <w:sz w:val="20"/>
                <w:szCs w:val="20"/>
                <w:lang w:val="en-US"/>
              </w:rPr>
            </w:pPr>
            <w:r w:rsidRPr="00FF0EA5">
              <w:rPr>
                <w:rFonts w:eastAsia="Calibri" w:cs="Arial"/>
                <w:color w:val="000000"/>
                <w:sz w:val="20"/>
                <w:szCs w:val="20"/>
                <w:lang w:val="en-US"/>
              </w:rPr>
              <w:t>An initial set up process that handles authentication of a user account, the exchange of keys to unlock the NFC chip installed on a mobile device, the service activation and the secure download of mobile payment account information.</w:t>
            </w:r>
          </w:p>
        </w:tc>
      </w:tr>
      <w:tr w:rsidR="00FF0EA5" w:rsidRPr="00FF0EA5" w14:paraId="1A2CDBF4" w14:textId="77777777" w:rsidTr="00E664C7">
        <w:trPr>
          <w:trHeight w:val="865"/>
        </w:trPr>
        <w:tc>
          <w:tcPr>
            <w:tcW w:w="1693" w:type="dxa"/>
            <w:tcBorders>
              <w:top w:val="single" w:sz="4" w:space="0" w:color="000000"/>
              <w:left w:val="single" w:sz="4" w:space="0" w:color="000000"/>
              <w:bottom w:val="single" w:sz="4" w:space="0" w:color="000000"/>
              <w:right w:val="single" w:sz="4" w:space="0" w:color="000000"/>
            </w:tcBorders>
          </w:tcPr>
          <w:p w14:paraId="136DC44F" w14:textId="77777777" w:rsidR="00FF0EA5" w:rsidRPr="00FF0EA5" w:rsidRDefault="00FF0EA5" w:rsidP="00FF0EA5">
            <w:pPr>
              <w:spacing w:before="0" w:after="0" w:line="259" w:lineRule="auto"/>
              <w:ind w:left="0"/>
              <w:rPr>
                <w:rFonts w:eastAsia="Calibri" w:cs="Arial"/>
                <w:color w:val="000000"/>
                <w:sz w:val="20"/>
                <w:szCs w:val="20"/>
                <w:lang w:val="en-US"/>
              </w:rPr>
            </w:pPr>
            <w:r w:rsidRPr="00FF0EA5">
              <w:rPr>
                <w:rFonts w:eastAsia="Calibri" w:cs="Arial"/>
                <w:b/>
                <w:color w:val="000000"/>
                <w:sz w:val="20"/>
                <w:szCs w:val="20"/>
                <w:lang w:val="en-US"/>
              </w:rPr>
              <w:t xml:space="preserve">Pull Payment </w:t>
            </w:r>
          </w:p>
        </w:tc>
        <w:tc>
          <w:tcPr>
            <w:tcW w:w="1352" w:type="dxa"/>
            <w:tcBorders>
              <w:top w:val="single" w:sz="4" w:space="0" w:color="000000"/>
              <w:left w:val="single" w:sz="4" w:space="0" w:color="000000"/>
              <w:bottom w:val="single" w:sz="4" w:space="0" w:color="000000"/>
              <w:right w:val="single" w:sz="4" w:space="0" w:color="000000"/>
            </w:tcBorders>
          </w:tcPr>
          <w:p w14:paraId="7510B99A" w14:textId="77777777" w:rsidR="00FF0EA5" w:rsidRPr="00FF0EA5" w:rsidRDefault="00FF0EA5" w:rsidP="00FF0EA5">
            <w:pPr>
              <w:spacing w:before="0" w:after="0" w:line="259" w:lineRule="auto"/>
              <w:ind w:left="4"/>
              <w:rPr>
                <w:rFonts w:eastAsia="Calibri" w:cs="Arial"/>
                <w:color w:val="000000"/>
                <w:sz w:val="20"/>
                <w:szCs w:val="20"/>
                <w:lang w:val="en-US"/>
              </w:rPr>
            </w:pPr>
            <w:r w:rsidRPr="00FF0EA5">
              <w:rPr>
                <w:rFonts w:eastAsia="Calibri" w:cs="Arial"/>
                <w:color w:val="000000"/>
                <w:sz w:val="20"/>
                <w:szCs w:val="20"/>
                <w:lang w:val="en-US"/>
              </w:rPr>
              <w:t xml:space="preserve"> </w:t>
            </w:r>
          </w:p>
        </w:tc>
        <w:tc>
          <w:tcPr>
            <w:tcW w:w="6223" w:type="dxa"/>
            <w:tcBorders>
              <w:top w:val="single" w:sz="4" w:space="0" w:color="000000"/>
              <w:left w:val="single" w:sz="4" w:space="0" w:color="000000"/>
              <w:bottom w:val="single" w:sz="4" w:space="0" w:color="000000"/>
              <w:right w:val="single" w:sz="4" w:space="0" w:color="000000"/>
            </w:tcBorders>
          </w:tcPr>
          <w:p w14:paraId="1DAD3DE9" w14:textId="0AC67BE2" w:rsidR="00FF0EA5" w:rsidRPr="00FF0EA5" w:rsidRDefault="00FF0EA5" w:rsidP="00FF0EA5">
            <w:pPr>
              <w:spacing w:before="0" w:after="0" w:line="259" w:lineRule="auto"/>
              <w:ind w:left="4"/>
              <w:rPr>
                <w:rFonts w:eastAsia="Calibri" w:cs="Arial"/>
                <w:color w:val="000000"/>
                <w:sz w:val="20"/>
                <w:szCs w:val="20"/>
                <w:lang w:val="en-US"/>
              </w:rPr>
            </w:pPr>
            <w:r w:rsidRPr="00FF0EA5">
              <w:rPr>
                <w:rFonts w:eastAsia="Calibri" w:cs="Arial"/>
                <w:color w:val="000000"/>
                <w:sz w:val="20"/>
                <w:szCs w:val="20"/>
                <w:lang w:val="en-US"/>
              </w:rPr>
              <w:t xml:space="preserve">A payment made after prior authorization by the payer; the payee sends the payment instruction to the payee’s account to draw on funds from the payer. </w:t>
            </w:r>
          </w:p>
        </w:tc>
      </w:tr>
      <w:tr w:rsidR="00FF0EA5" w:rsidRPr="00FF0EA5" w14:paraId="110A3897" w14:textId="77777777" w:rsidTr="00E664C7">
        <w:trPr>
          <w:trHeight w:val="617"/>
        </w:trPr>
        <w:tc>
          <w:tcPr>
            <w:tcW w:w="1693" w:type="dxa"/>
            <w:tcBorders>
              <w:top w:val="single" w:sz="4" w:space="0" w:color="000000"/>
              <w:left w:val="single" w:sz="4" w:space="0" w:color="000000"/>
              <w:bottom w:val="single" w:sz="4" w:space="0" w:color="000000"/>
              <w:right w:val="single" w:sz="4" w:space="0" w:color="000000"/>
            </w:tcBorders>
          </w:tcPr>
          <w:p w14:paraId="45FEDDFB" w14:textId="77777777" w:rsidR="00FF0EA5" w:rsidRPr="00FF0EA5" w:rsidRDefault="00FF0EA5" w:rsidP="00FF0EA5">
            <w:pPr>
              <w:spacing w:before="0" w:after="0" w:line="259" w:lineRule="auto"/>
              <w:ind w:left="0"/>
              <w:rPr>
                <w:rFonts w:eastAsia="Calibri" w:cs="Arial"/>
                <w:color w:val="000000"/>
                <w:sz w:val="20"/>
                <w:szCs w:val="20"/>
                <w:lang w:val="en-US"/>
              </w:rPr>
            </w:pPr>
            <w:r w:rsidRPr="00FF0EA5">
              <w:rPr>
                <w:rFonts w:eastAsia="Calibri" w:cs="Arial"/>
                <w:b/>
                <w:color w:val="000000"/>
                <w:sz w:val="20"/>
                <w:szCs w:val="20"/>
                <w:lang w:val="en-US"/>
              </w:rPr>
              <w:t xml:space="preserve">Push Payment </w:t>
            </w:r>
          </w:p>
        </w:tc>
        <w:tc>
          <w:tcPr>
            <w:tcW w:w="1352" w:type="dxa"/>
            <w:tcBorders>
              <w:top w:val="single" w:sz="4" w:space="0" w:color="000000"/>
              <w:left w:val="single" w:sz="4" w:space="0" w:color="000000"/>
              <w:bottom w:val="single" w:sz="4" w:space="0" w:color="000000"/>
              <w:right w:val="single" w:sz="4" w:space="0" w:color="000000"/>
            </w:tcBorders>
          </w:tcPr>
          <w:p w14:paraId="5D96C4D1" w14:textId="77777777" w:rsidR="00FF0EA5" w:rsidRPr="00FF0EA5" w:rsidRDefault="00FF0EA5" w:rsidP="00FF0EA5">
            <w:pPr>
              <w:spacing w:before="0" w:after="0" w:line="259" w:lineRule="auto"/>
              <w:ind w:left="4"/>
              <w:rPr>
                <w:rFonts w:eastAsia="Calibri" w:cs="Arial"/>
                <w:color w:val="000000"/>
                <w:sz w:val="20"/>
                <w:szCs w:val="20"/>
                <w:lang w:val="en-US"/>
              </w:rPr>
            </w:pPr>
            <w:r w:rsidRPr="00FF0EA5">
              <w:rPr>
                <w:rFonts w:eastAsia="Calibri" w:cs="Arial"/>
                <w:color w:val="000000"/>
                <w:sz w:val="20"/>
                <w:szCs w:val="20"/>
                <w:lang w:val="en-US"/>
              </w:rPr>
              <w:t xml:space="preserve"> </w:t>
            </w:r>
          </w:p>
        </w:tc>
        <w:tc>
          <w:tcPr>
            <w:tcW w:w="6223" w:type="dxa"/>
            <w:tcBorders>
              <w:top w:val="single" w:sz="4" w:space="0" w:color="000000"/>
              <w:left w:val="single" w:sz="4" w:space="0" w:color="000000"/>
              <w:bottom w:val="single" w:sz="4" w:space="0" w:color="000000"/>
              <w:right w:val="single" w:sz="4" w:space="0" w:color="000000"/>
            </w:tcBorders>
          </w:tcPr>
          <w:p w14:paraId="7C096F92" w14:textId="77777777" w:rsidR="00FF0EA5" w:rsidRPr="00FF0EA5" w:rsidRDefault="00FF0EA5" w:rsidP="00FF0EA5">
            <w:pPr>
              <w:spacing w:before="0" w:after="0" w:line="259" w:lineRule="auto"/>
              <w:ind w:left="4"/>
              <w:rPr>
                <w:rFonts w:eastAsia="Calibri" w:cs="Arial"/>
                <w:color w:val="000000"/>
                <w:sz w:val="20"/>
                <w:szCs w:val="20"/>
                <w:lang w:val="en-US"/>
              </w:rPr>
            </w:pPr>
            <w:r w:rsidRPr="00FF0EA5">
              <w:rPr>
                <w:rFonts w:eastAsia="Calibri" w:cs="Arial"/>
                <w:color w:val="000000"/>
                <w:sz w:val="20"/>
                <w:szCs w:val="20"/>
                <w:lang w:val="en-US"/>
              </w:rPr>
              <w:t>A payment made when the payer sends the payment instruction to the payer’s account to transfer the payer’s funds to the payee.</w:t>
            </w:r>
            <w:r w:rsidRPr="00FF0EA5">
              <w:rPr>
                <w:rFonts w:eastAsia="Calibri" w:cs="Arial"/>
                <w:color w:val="000000"/>
                <w:sz w:val="20"/>
                <w:szCs w:val="20"/>
                <w:vertAlign w:val="superscript"/>
                <w:lang w:val="en-US"/>
              </w:rPr>
              <w:t>12</w:t>
            </w:r>
            <w:r w:rsidRPr="00FF0EA5">
              <w:rPr>
                <w:rFonts w:eastAsia="Calibri" w:cs="Arial"/>
                <w:color w:val="000000"/>
                <w:sz w:val="20"/>
                <w:szCs w:val="20"/>
                <w:lang w:val="en-US"/>
              </w:rPr>
              <w:t xml:space="preserve"> </w:t>
            </w:r>
          </w:p>
        </w:tc>
      </w:tr>
      <w:tr w:rsidR="00FF0EA5" w:rsidRPr="00FF0EA5" w14:paraId="1F2B02FF" w14:textId="77777777" w:rsidTr="00E664C7">
        <w:trPr>
          <w:trHeight w:val="619"/>
        </w:trPr>
        <w:tc>
          <w:tcPr>
            <w:tcW w:w="1693" w:type="dxa"/>
            <w:tcBorders>
              <w:top w:val="single" w:sz="4" w:space="0" w:color="000000"/>
              <w:left w:val="single" w:sz="4" w:space="0" w:color="000000"/>
              <w:bottom w:val="single" w:sz="4" w:space="0" w:color="000000"/>
              <w:right w:val="single" w:sz="4" w:space="0" w:color="000000"/>
            </w:tcBorders>
          </w:tcPr>
          <w:p w14:paraId="5029B8C5" w14:textId="77777777" w:rsidR="00FF0EA5" w:rsidRPr="00FF0EA5" w:rsidRDefault="00FF0EA5" w:rsidP="00FF0EA5">
            <w:pPr>
              <w:spacing w:before="0" w:after="0" w:line="259" w:lineRule="auto"/>
              <w:ind w:left="0"/>
              <w:rPr>
                <w:rFonts w:eastAsia="Calibri" w:cs="Arial"/>
                <w:color w:val="000000"/>
                <w:sz w:val="20"/>
                <w:szCs w:val="20"/>
                <w:lang w:val="en-US"/>
              </w:rPr>
            </w:pPr>
            <w:r w:rsidRPr="00FF0EA5">
              <w:rPr>
                <w:rFonts w:eastAsia="Calibri" w:cs="Arial"/>
                <w:b/>
                <w:color w:val="000000"/>
                <w:sz w:val="20"/>
                <w:szCs w:val="20"/>
                <w:lang w:val="en-US"/>
              </w:rPr>
              <w:t xml:space="preserve">QR Code </w:t>
            </w:r>
          </w:p>
        </w:tc>
        <w:tc>
          <w:tcPr>
            <w:tcW w:w="1352" w:type="dxa"/>
            <w:tcBorders>
              <w:top w:val="single" w:sz="4" w:space="0" w:color="000000"/>
              <w:left w:val="single" w:sz="4" w:space="0" w:color="000000"/>
              <w:bottom w:val="single" w:sz="4" w:space="0" w:color="000000"/>
              <w:right w:val="single" w:sz="4" w:space="0" w:color="000000"/>
            </w:tcBorders>
          </w:tcPr>
          <w:p w14:paraId="6BA23515" w14:textId="77777777" w:rsidR="00FF0EA5" w:rsidRPr="00FF0EA5" w:rsidRDefault="00FF0EA5" w:rsidP="00FF0EA5">
            <w:pPr>
              <w:spacing w:before="0" w:after="0" w:line="259" w:lineRule="auto"/>
              <w:ind w:left="4"/>
              <w:rPr>
                <w:rFonts w:eastAsia="Calibri" w:cs="Arial"/>
                <w:color w:val="000000"/>
                <w:sz w:val="20"/>
                <w:szCs w:val="20"/>
                <w:lang w:val="en-US"/>
              </w:rPr>
            </w:pPr>
            <w:r w:rsidRPr="00FF0EA5">
              <w:rPr>
                <w:rFonts w:eastAsia="Calibri" w:cs="Arial"/>
                <w:color w:val="000000"/>
                <w:sz w:val="20"/>
                <w:szCs w:val="20"/>
                <w:lang w:val="en-US"/>
              </w:rPr>
              <w:t xml:space="preserve"> </w:t>
            </w:r>
          </w:p>
        </w:tc>
        <w:tc>
          <w:tcPr>
            <w:tcW w:w="6223" w:type="dxa"/>
            <w:tcBorders>
              <w:top w:val="single" w:sz="4" w:space="0" w:color="000000"/>
              <w:left w:val="single" w:sz="4" w:space="0" w:color="000000"/>
              <w:bottom w:val="single" w:sz="4" w:space="0" w:color="000000"/>
              <w:right w:val="single" w:sz="4" w:space="0" w:color="000000"/>
            </w:tcBorders>
          </w:tcPr>
          <w:p w14:paraId="48DB4676" w14:textId="2B07DF1C" w:rsidR="00FF0EA5" w:rsidRPr="00FF0EA5" w:rsidRDefault="00FF0EA5" w:rsidP="00FF0EA5">
            <w:pPr>
              <w:spacing w:before="0" w:after="0" w:line="259" w:lineRule="auto"/>
              <w:ind w:left="4"/>
              <w:rPr>
                <w:rFonts w:eastAsia="Calibri" w:cs="Arial"/>
                <w:color w:val="000000"/>
                <w:sz w:val="20"/>
                <w:szCs w:val="20"/>
                <w:lang w:val="en-US"/>
              </w:rPr>
            </w:pPr>
            <w:r w:rsidRPr="00FF0EA5">
              <w:rPr>
                <w:rFonts w:eastAsia="Calibri" w:cs="Arial"/>
                <w:color w:val="000000"/>
                <w:sz w:val="20"/>
                <w:szCs w:val="20"/>
                <w:lang w:val="en-US"/>
              </w:rPr>
              <w:t xml:space="preserve">Quick response code. A type of 2-D (matrix) bar code that complies to ISO 18004:2006. </w:t>
            </w:r>
          </w:p>
        </w:tc>
      </w:tr>
      <w:tr w:rsidR="00FF0EA5" w:rsidRPr="00FF0EA5" w14:paraId="60CF291F" w14:textId="77777777" w:rsidTr="00E664C7">
        <w:trPr>
          <w:trHeight w:val="862"/>
        </w:trPr>
        <w:tc>
          <w:tcPr>
            <w:tcW w:w="1693" w:type="dxa"/>
            <w:tcBorders>
              <w:top w:val="single" w:sz="4" w:space="0" w:color="000000"/>
              <w:left w:val="single" w:sz="4" w:space="0" w:color="000000"/>
              <w:bottom w:val="single" w:sz="4" w:space="0" w:color="000000"/>
              <w:right w:val="single" w:sz="4" w:space="0" w:color="000000"/>
            </w:tcBorders>
          </w:tcPr>
          <w:p w14:paraId="501EBA37" w14:textId="77777777" w:rsidR="00FF0EA5" w:rsidRPr="00FF0EA5" w:rsidRDefault="00FF0EA5" w:rsidP="00FF0EA5">
            <w:pPr>
              <w:spacing w:before="0" w:after="0" w:line="259" w:lineRule="auto"/>
              <w:ind w:left="0"/>
              <w:rPr>
                <w:rFonts w:eastAsia="Calibri" w:cs="Arial"/>
                <w:color w:val="000000"/>
                <w:sz w:val="20"/>
                <w:szCs w:val="20"/>
                <w:lang w:val="en-US"/>
              </w:rPr>
            </w:pPr>
            <w:r w:rsidRPr="00FF0EA5">
              <w:rPr>
                <w:rFonts w:eastAsia="Calibri" w:cs="Arial"/>
                <w:b/>
                <w:color w:val="000000"/>
                <w:sz w:val="20"/>
                <w:szCs w:val="20"/>
                <w:lang w:val="en-US"/>
              </w:rPr>
              <w:t xml:space="preserve">Radio-Frequency </w:t>
            </w:r>
          </w:p>
          <w:p w14:paraId="45DAB80E" w14:textId="77777777" w:rsidR="00FF0EA5" w:rsidRPr="00FF0EA5" w:rsidRDefault="00FF0EA5" w:rsidP="00FF0EA5">
            <w:pPr>
              <w:spacing w:before="0" w:after="0" w:line="259" w:lineRule="auto"/>
              <w:ind w:left="0"/>
              <w:rPr>
                <w:rFonts w:eastAsia="Calibri" w:cs="Arial"/>
                <w:color w:val="000000"/>
                <w:sz w:val="20"/>
                <w:szCs w:val="20"/>
                <w:lang w:val="en-US"/>
              </w:rPr>
            </w:pPr>
            <w:r w:rsidRPr="00FF0EA5">
              <w:rPr>
                <w:rFonts w:eastAsia="Calibri" w:cs="Arial"/>
                <w:b/>
                <w:color w:val="000000"/>
                <w:sz w:val="20"/>
                <w:szCs w:val="20"/>
                <w:lang w:val="en-US"/>
              </w:rPr>
              <w:t xml:space="preserve">Identification       </w:t>
            </w:r>
          </w:p>
          <w:p w14:paraId="72D3D663" w14:textId="77777777" w:rsidR="00FF0EA5" w:rsidRPr="00FF0EA5" w:rsidRDefault="00FF0EA5" w:rsidP="00FF0EA5">
            <w:pPr>
              <w:spacing w:before="0" w:after="0" w:line="259" w:lineRule="auto"/>
              <w:ind w:left="0"/>
              <w:rPr>
                <w:rFonts w:eastAsia="Calibri" w:cs="Arial"/>
                <w:color w:val="000000"/>
                <w:sz w:val="20"/>
                <w:szCs w:val="20"/>
                <w:lang w:val="en-US"/>
              </w:rPr>
            </w:pPr>
            <w:r w:rsidRPr="00FF0EA5">
              <w:rPr>
                <w:rFonts w:eastAsia="Calibri" w:cs="Arial"/>
                <w:b/>
                <w:color w:val="000000"/>
                <w:sz w:val="20"/>
                <w:szCs w:val="20"/>
                <w:lang w:val="en-US"/>
              </w:rPr>
              <w:t>(RFID)</w:t>
            </w:r>
            <w:r w:rsidRPr="00FF0EA5">
              <w:rPr>
                <w:rFonts w:eastAsia="Calibri" w:cs="Arial"/>
                <w:color w:val="000000"/>
                <w:sz w:val="20"/>
                <w:szCs w:val="20"/>
                <w:lang w:val="en-US"/>
              </w:rPr>
              <w:t xml:space="preserve"> </w:t>
            </w:r>
          </w:p>
        </w:tc>
        <w:tc>
          <w:tcPr>
            <w:tcW w:w="1352" w:type="dxa"/>
            <w:tcBorders>
              <w:top w:val="single" w:sz="4" w:space="0" w:color="000000"/>
              <w:left w:val="single" w:sz="4" w:space="0" w:color="000000"/>
              <w:bottom w:val="single" w:sz="4" w:space="0" w:color="000000"/>
              <w:right w:val="single" w:sz="4" w:space="0" w:color="000000"/>
            </w:tcBorders>
          </w:tcPr>
          <w:p w14:paraId="43D483FC" w14:textId="77777777" w:rsidR="00FF0EA5" w:rsidRPr="00FF0EA5" w:rsidRDefault="00FF0EA5" w:rsidP="00FF0EA5">
            <w:pPr>
              <w:spacing w:before="0" w:after="0" w:line="259" w:lineRule="auto"/>
              <w:ind w:left="4"/>
              <w:rPr>
                <w:rFonts w:eastAsia="Calibri" w:cs="Arial"/>
                <w:color w:val="000000"/>
                <w:sz w:val="20"/>
                <w:szCs w:val="20"/>
                <w:lang w:val="en-US"/>
              </w:rPr>
            </w:pPr>
            <w:r w:rsidRPr="00FF0EA5">
              <w:rPr>
                <w:rFonts w:eastAsia="Calibri" w:cs="Arial"/>
                <w:color w:val="000000"/>
                <w:sz w:val="20"/>
                <w:szCs w:val="20"/>
                <w:lang w:val="en-US"/>
              </w:rPr>
              <w:t xml:space="preserve"> </w:t>
            </w:r>
          </w:p>
        </w:tc>
        <w:tc>
          <w:tcPr>
            <w:tcW w:w="6223" w:type="dxa"/>
            <w:tcBorders>
              <w:top w:val="single" w:sz="4" w:space="0" w:color="000000"/>
              <w:left w:val="single" w:sz="4" w:space="0" w:color="000000"/>
              <w:bottom w:val="single" w:sz="4" w:space="0" w:color="000000"/>
              <w:right w:val="single" w:sz="4" w:space="0" w:color="000000"/>
            </w:tcBorders>
          </w:tcPr>
          <w:p w14:paraId="4AD8234D" w14:textId="3991E5C7" w:rsidR="00FF0EA5" w:rsidRPr="00FF0EA5" w:rsidRDefault="00FF0EA5" w:rsidP="00FF0EA5">
            <w:pPr>
              <w:spacing w:before="0" w:after="0" w:line="259" w:lineRule="auto"/>
              <w:ind w:left="4"/>
              <w:rPr>
                <w:rFonts w:eastAsia="Calibri" w:cs="Arial"/>
                <w:color w:val="000000"/>
                <w:sz w:val="20"/>
                <w:szCs w:val="20"/>
                <w:lang w:val="en-US"/>
              </w:rPr>
            </w:pPr>
            <w:r w:rsidRPr="00FF0EA5">
              <w:rPr>
                <w:rFonts w:eastAsia="Calibri" w:cs="Arial"/>
                <w:color w:val="000000"/>
                <w:sz w:val="20"/>
                <w:szCs w:val="20"/>
                <w:lang w:val="en-US"/>
              </w:rPr>
              <w:t>Technology that is used to transmit information about objects wirelessly, using radio waves. RFID technology is composed of 2 main pieces: the device that contains the data and the reader that captures such data.</w:t>
            </w:r>
          </w:p>
        </w:tc>
      </w:tr>
      <w:tr w:rsidR="00FF0EA5" w:rsidRPr="00FF0EA5" w14:paraId="313391FD" w14:textId="77777777" w:rsidTr="00E664C7">
        <w:trPr>
          <w:trHeight w:val="1352"/>
        </w:trPr>
        <w:tc>
          <w:tcPr>
            <w:tcW w:w="1693" w:type="dxa"/>
            <w:tcBorders>
              <w:top w:val="single" w:sz="4" w:space="0" w:color="000000"/>
              <w:left w:val="single" w:sz="4" w:space="0" w:color="000000"/>
              <w:bottom w:val="single" w:sz="4" w:space="0" w:color="000000"/>
              <w:right w:val="single" w:sz="4" w:space="0" w:color="000000"/>
            </w:tcBorders>
          </w:tcPr>
          <w:p w14:paraId="06697689" w14:textId="77777777" w:rsidR="00FF0EA5" w:rsidRPr="00FF0EA5" w:rsidRDefault="00FF0EA5" w:rsidP="00FF0EA5">
            <w:pPr>
              <w:spacing w:before="0" w:after="0" w:line="259" w:lineRule="auto"/>
              <w:ind w:left="0"/>
              <w:rPr>
                <w:rFonts w:eastAsia="Calibri" w:cs="Arial"/>
                <w:color w:val="000000"/>
                <w:sz w:val="20"/>
                <w:szCs w:val="20"/>
                <w:lang w:val="en-US"/>
              </w:rPr>
            </w:pPr>
            <w:r w:rsidRPr="00FF0EA5">
              <w:rPr>
                <w:rFonts w:eastAsia="Calibri" w:cs="Arial"/>
                <w:b/>
                <w:color w:val="000000"/>
                <w:sz w:val="20"/>
                <w:szCs w:val="20"/>
                <w:lang w:val="en-US"/>
              </w:rPr>
              <w:t xml:space="preserve">Secure Element (SE) </w:t>
            </w:r>
          </w:p>
        </w:tc>
        <w:tc>
          <w:tcPr>
            <w:tcW w:w="1352" w:type="dxa"/>
            <w:tcBorders>
              <w:top w:val="single" w:sz="4" w:space="0" w:color="000000"/>
              <w:left w:val="single" w:sz="4" w:space="0" w:color="000000"/>
              <w:bottom w:val="single" w:sz="4" w:space="0" w:color="000000"/>
              <w:right w:val="single" w:sz="4" w:space="0" w:color="000000"/>
            </w:tcBorders>
          </w:tcPr>
          <w:p w14:paraId="16F52B4E" w14:textId="77777777" w:rsidR="00FF0EA5" w:rsidRPr="00FF0EA5" w:rsidRDefault="00FF0EA5" w:rsidP="00FF0EA5">
            <w:pPr>
              <w:spacing w:before="0" w:after="0" w:line="259" w:lineRule="auto"/>
              <w:ind w:left="4"/>
              <w:rPr>
                <w:rFonts w:eastAsia="Calibri" w:cs="Arial"/>
                <w:color w:val="000000"/>
                <w:sz w:val="20"/>
                <w:szCs w:val="20"/>
                <w:lang w:val="en-US"/>
              </w:rPr>
            </w:pPr>
            <w:r w:rsidRPr="00FF0EA5">
              <w:rPr>
                <w:rFonts w:eastAsia="Calibri" w:cs="Arial"/>
                <w:color w:val="000000"/>
                <w:sz w:val="20"/>
                <w:szCs w:val="20"/>
                <w:lang w:val="en-US"/>
              </w:rPr>
              <w:t xml:space="preserve"> </w:t>
            </w:r>
          </w:p>
        </w:tc>
        <w:tc>
          <w:tcPr>
            <w:tcW w:w="6223" w:type="dxa"/>
            <w:tcBorders>
              <w:top w:val="single" w:sz="4" w:space="0" w:color="000000"/>
              <w:left w:val="single" w:sz="4" w:space="0" w:color="000000"/>
              <w:bottom w:val="single" w:sz="4" w:space="0" w:color="000000"/>
              <w:right w:val="single" w:sz="4" w:space="0" w:color="000000"/>
            </w:tcBorders>
          </w:tcPr>
          <w:p w14:paraId="568B1864" w14:textId="2EDF6E37" w:rsidR="00FF0EA5" w:rsidRPr="00FF0EA5" w:rsidRDefault="00FF0EA5" w:rsidP="00FF0EA5">
            <w:pPr>
              <w:spacing w:before="0" w:after="0" w:line="259" w:lineRule="auto"/>
              <w:ind w:left="4"/>
              <w:rPr>
                <w:rFonts w:eastAsia="Calibri" w:cs="Arial"/>
                <w:color w:val="000000"/>
                <w:sz w:val="20"/>
                <w:szCs w:val="20"/>
                <w:lang w:val="en-US"/>
              </w:rPr>
            </w:pPr>
            <w:r w:rsidRPr="00FF0EA5">
              <w:rPr>
                <w:rFonts w:eastAsia="Calibri" w:cs="Arial"/>
                <w:color w:val="000000"/>
                <w:sz w:val="20"/>
                <w:szCs w:val="20"/>
                <w:lang w:val="en-US"/>
              </w:rPr>
              <w:t>The secure element resides in a microcontroller chip capable of performing cryptographic operations. It offers a dynamic environment to store data securely, process data securely and perform communication with external entities securely. If tampered with, it may self-destruct, but will not allow unauthorized access.</w:t>
            </w:r>
          </w:p>
        </w:tc>
      </w:tr>
      <w:tr w:rsidR="00FF0EA5" w:rsidRPr="00FF0EA5" w14:paraId="04BD24E6" w14:textId="77777777" w:rsidTr="00E664C7">
        <w:trPr>
          <w:trHeight w:val="1656"/>
        </w:trPr>
        <w:tc>
          <w:tcPr>
            <w:tcW w:w="1693" w:type="dxa"/>
            <w:tcBorders>
              <w:top w:val="single" w:sz="4" w:space="0" w:color="000000"/>
              <w:left w:val="single" w:sz="4" w:space="0" w:color="000000"/>
              <w:bottom w:val="single" w:sz="4" w:space="0" w:color="000000"/>
              <w:right w:val="single" w:sz="4" w:space="0" w:color="000000"/>
            </w:tcBorders>
          </w:tcPr>
          <w:p w14:paraId="227472B3" w14:textId="77777777" w:rsidR="00FF0EA5" w:rsidRPr="00FF0EA5" w:rsidRDefault="00FF0EA5" w:rsidP="00FF0EA5">
            <w:pPr>
              <w:spacing w:before="0" w:after="42" w:line="259" w:lineRule="auto"/>
              <w:ind w:left="0"/>
              <w:rPr>
                <w:rFonts w:eastAsia="Calibri" w:cs="Arial"/>
                <w:color w:val="000000"/>
                <w:sz w:val="20"/>
                <w:szCs w:val="20"/>
                <w:lang w:val="en-US"/>
              </w:rPr>
            </w:pPr>
            <w:r w:rsidRPr="00FF0EA5">
              <w:rPr>
                <w:rFonts w:eastAsia="Calibri" w:cs="Arial"/>
                <w:b/>
                <w:color w:val="000000"/>
                <w:sz w:val="20"/>
                <w:szCs w:val="20"/>
                <w:lang w:val="en-US"/>
              </w:rPr>
              <w:t xml:space="preserve">SIM </w:t>
            </w:r>
          </w:p>
          <w:p w14:paraId="6861040F" w14:textId="77777777" w:rsidR="00FF0EA5" w:rsidRPr="00FF0EA5" w:rsidRDefault="00FF0EA5" w:rsidP="00FF0EA5">
            <w:pPr>
              <w:spacing w:before="0" w:after="0" w:line="259" w:lineRule="auto"/>
              <w:ind w:left="0"/>
              <w:rPr>
                <w:rFonts w:eastAsia="Calibri" w:cs="Arial"/>
                <w:color w:val="000000"/>
                <w:sz w:val="20"/>
                <w:szCs w:val="20"/>
                <w:lang w:val="en-US"/>
              </w:rPr>
            </w:pPr>
            <w:r w:rsidRPr="00FF0EA5">
              <w:rPr>
                <w:rFonts w:eastAsia="Calibri" w:cs="Arial"/>
                <w:b/>
                <w:color w:val="000000"/>
                <w:sz w:val="20"/>
                <w:szCs w:val="20"/>
                <w:lang w:val="en-US"/>
              </w:rPr>
              <w:t xml:space="preserve">Subscriber </w:t>
            </w:r>
          </w:p>
          <w:p w14:paraId="6CE594C7" w14:textId="77777777" w:rsidR="00FF0EA5" w:rsidRPr="00FF0EA5" w:rsidRDefault="00FF0EA5" w:rsidP="00FF0EA5">
            <w:pPr>
              <w:spacing w:before="0" w:after="42" w:line="259" w:lineRule="auto"/>
              <w:ind w:left="0"/>
              <w:rPr>
                <w:rFonts w:eastAsia="Calibri" w:cs="Arial"/>
                <w:color w:val="000000"/>
                <w:sz w:val="20"/>
                <w:szCs w:val="20"/>
                <w:lang w:val="en-US"/>
              </w:rPr>
            </w:pPr>
            <w:r w:rsidRPr="00FF0EA5">
              <w:rPr>
                <w:rFonts w:eastAsia="Calibri" w:cs="Arial"/>
                <w:b/>
                <w:color w:val="000000"/>
                <w:sz w:val="20"/>
                <w:szCs w:val="20"/>
                <w:lang w:val="en-US"/>
              </w:rPr>
              <w:t xml:space="preserve">Identity Module  </w:t>
            </w:r>
          </w:p>
          <w:p w14:paraId="3E89949F" w14:textId="77777777" w:rsidR="00FF0EA5" w:rsidRPr="00FF0EA5" w:rsidRDefault="00FF0EA5" w:rsidP="00FF0EA5">
            <w:pPr>
              <w:spacing w:before="0" w:after="0" w:line="259" w:lineRule="auto"/>
              <w:ind w:left="0"/>
              <w:rPr>
                <w:rFonts w:eastAsia="Calibri" w:cs="Arial"/>
                <w:color w:val="000000"/>
                <w:sz w:val="20"/>
                <w:szCs w:val="20"/>
                <w:lang w:val="en-US"/>
              </w:rPr>
            </w:pPr>
            <w:r w:rsidRPr="00FF0EA5">
              <w:rPr>
                <w:rFonts w:eastAsia="Calibri" w:cs="Arial"/>
                <w:b/>
                <w:color w:val="000000"/>
                <w:sz w:val="20"/>
                <w:szCs w:val="20"/>
                <w:lang w:val="en-US"/>
              </w:rPr>
              <w:t xml:space="preserve"> </w:t>
            </w:r>
          </w:p>
        </w:tc>
        <w:tc>
          <w:tcPr>
            <w:tcW w:w="1352" w:type="dxa"/>
            <w:tcBorders>
              <w:top w:val="single" w:sz="4" w:space="0" w:color="000000"/>
              <w:left w:val="single" w:sz="4" w:space="0" w:color="000000"/>
              <w:bottom w:val="single" w:sz="4" w:space="0" w:color="000000"/>
              <w:right w:val="single" w:sz="4" w:space="0" w:color="000000"/>
            </w:tcBorders>
          </w:tcPr>
          <w:p w14:paraId="3F177B31" w14:textId="77777777" w:rsidR="00FF0EA5" w:rsidRPr="00FF0EA5" w:rsidRDefault="00FF0EA5" w:rsidP="00FF0EA5">
            <w:pPr>
              <w:spacing w:before="0" w:after="0" w:line="259" w:lineRule="auto"/>
              <w:ind w:left="4"/>
              <w:rPr>
                <w:rFonts w:eastAsia="Calibri" w:cs="Arial"/>
                <w:color w:val="000000"/>
                <w:sz w:val="20"/>
                <w:szCs w:val="20"/>
                <w:lang w:val="en-US"/>
              </w:rPr>
            </w:pPr>
            <w:r w:rsidRPr="00FF0EA5">
              <w:rPr>
                <w:rFonts w:eastAsia="Calibri" w:cs="Arial"/>
                <w:color w:val="000000"/>
                <w:sz w:val="20"/>
                <w:szCs w:val="20"/>
                <w:lang w:val="en-US"/>
              </w:rPr>
              <w:t xml:space="preserve">SIM Card, </w:t>
            </w:r>
          </w:p>
          <w:p w14:paraId="02DDE211" w14:textId="77777777" w:rsidR="00FF0EA5" w:rsidRPr="00FF0EA5" w:rsidRDefault="00FF0EA5" w:rsidP="00FF0EA5">
            <w:pPr>
              <w:spacing w:before="0" w:after="1"/>
              <w:ind w:left="4"/>
              <w:rPr>
                <w:rFonts w:eastAsia="Calibri" w:cs="Arial"/>
                <w:color w:val="000000"/>
                <w:sz w:val="20"/>
                <w:szCs w:val="20"/>
                <w:lang w:val="en-US"/>
              </w:rPr>
            </w:pPr>
            <w:r w:rsidRPr="00FF0EA5">
              <w:rPr>
                <w:rFonts w:eastAsia="Calibri" w:cs="Arial"/>
                <w:color w:val="000000"/>
                <w:sz w:val="20"/>
                <w:szCs w:val="20"/>
                <w:lang w:val="en-US"/>
              </w:rPr>
              <w:t xml:space="preserve">Subscriber Identificat ion </w:t>
            </w:r>
          </w:p>
          <w:p w14:paraId="153662CC" w14:textId="77777777" w:rsidR="00FF0EA5" w:rsidRPr="00FF0EA5" w:rsidRDefault="00FF0EA5" w:rsidP="00FF0EA5">
            <w:pPr>
              <w:spacing w:before="0" w:after="42" w:line="259" w:lineRule="auto"/>
              <w:ind w:left="4"/>
              <w:rPr>
                <w:rFonts w:eastAsia="Calibri" w:cs="Arial"/>
                <w:color w:val="000000"/>
                <w:sz w:val="20"/>
                <w:szCs w:val="20"/>
                <w:lang w:val="en-US"/>
              </w:rPr>
            </w:pPr>
            <w:r w:rsidRPr="00FF0EA5">
              <w:rPr>
                <w:rFonts w:eastAsia="Calibri" w:cs="Arial"/>
                <w:color w:val="000000"/>
                <w:sz w:val="20"/>
                <w:szCs w:val="20"/>
                <w:lang w:val="en-US"/>
              </w:rPr>
              <w:t xml:space="preserve">Module </w:t>
            </w:r>
          </w:p>
          <w:p w14:paraId="6278DD90" w14:textId="77777777" w:rsidR="00FF0EA5" w:rsidRPr="00FF0EA5" w:rsidRDefault="00FF0EA5" w:rsidP="00FF0EA5">
            <w:pPr>
              <w:spacing w:before="0" w:after="0" w:line="259" w:lineRule="auto"/>
              <w:ind w:left="4"/>
              <w:rPr>
                <w:rFonts w:eastAsia="Calibri" w:cs="Arial"/>
                <w:color w:val="000000"/>
                <w:sz w:val="20"/>
                <w:szCs w:val="20"/>
                <w:lang w:val="en-US"/>
              </w:rPr>
            </w:pPr>
            <w:r w:rsidRPr="00FF0EA5">
              <w:rPr>
                <w:rFonts w:eastAsia="Calibri" w:cs="Arial"/>
                <w:color w:val="000000"/>
                <w:sz w:val="20"/>
                <w:szCs w:val="20"/>
                <w:lang w:val="en-US"/>
              </w:rPr>
              <w:t xml:space="preserve"> </w:t>
            </w:r>
          </w:p>
        </w:tc>
        <w:tc>
          <w:tcPr>
            <w:tcW w:w="6223" w:type="dxa"/>
            <w:tcBorders>
              <w:top w:val="single" w:sz="4" w:space="0" w:color="000000"/>
              <w:left w:val="single" w:sz="4" w:space="0" w:color="000000"/>
              <w:bottom w:val="single" w:sz="4" w:space="0" w:color="000000"/>
              <w:right w:val="single" w:sz="4" w:space="0" w:color="000000"/>
            </w:tcBorders>
          </w:tcPr>
          <w:p w14:paraId="51D8C9A8" w14:textId="64174329" w:rsidR="00FF0EA5" w:rsidRPr="00FF0EA5" w:rsidRDefault="00FF0EA5" w:rsidP="00FF0EA5">
            <w:pPr>
              <w:spacing w:before="0" w:after="0" w:line="259" w:lineRule="auto"/>
              <w:ind w:left="4"/>
              <w:rPr>
                <w:rFonts w:eastAsia="Calibri" w:cs="Arial"/>
                <w:color w:val="000000"/>
                <w:sz w:val="20"/>
                <w:szCs w:val="20"/>
                <w:lang w:val="en-US"/>
              </w:rPr>
            </w:pPr>
            <w:r w:rsidRPr="00FF0EA5">
              <w:rPr>
                <w:rFonts w:eastAsia="Calibri" w:cs="Arial"/>
                <w:color w:val="000000"/>
                <w:sz w:val="20"/>
                <w:szCs w:val="20"/>
                <w:lang w:val="en-US"/>
              </w:rPr>
              <w:t>The smart card that is included in GSM (Global System for Mobile Communications) mobile phones. SIMs are configured with information essential to authenticating a GSM mobile phone, thus allowing a phone to receive service whenever the phone is within coverage of a suitable network.</w:t>
            </w:r>
          </w:p>
        </w:tc>
      </w:tr>
      <w:tr w:rsidR="00FF0EA5" w:rsidRPr="00FF0EA5" w14:paraId="07AAB601" w14:textId="77777777" w:rsidTr="00E664C7">
        <w:trPr>
          <w:trHeight w:val="1351"/>
        </w:trPr>
        <w:tc>
          <w:tcPr>
            <w:tcW w:w="1693" w:type="dxa"/>
            <w:tcBorders>
              <w:top w:val="single" w:sz="4" w:space="0" w:color="000000"/>
              <w:left w:val="single" w:sz="4" w:space="0" w:color="000000"/>
              <w:bottom w:val="single" w:sz="4" w:space="0" w:color="000000"/>
              <w:right w:val="single" w:sz="4" w:space="0" w:color="000000"/>
            </w:tcBorders>
          </w:tcPr>
          <w:p w14:paraId="673D507D" w14:textId="77777777" w:rsidR="00FF0EA5" w:rsidRPr="00FF0EA5" w:rsidRDefault="00FF0EA5" w:rsidP="00FF0EA5">
            <w:pPr>
              <w:spacing w:before="0" w:after="0" w:line="259" w:lineRule="auto"/>
              <w:ind w:left="0"/>
              <w:rPr>
                <w:rFonts w:eastAsia="Calibri" w:cs="Arial"/>
                <w:color w:val="000000"/>
                <w:sz w:val="20"/>
                <w:szCs w:val="20"/>
                <w:lang w:val="en-US"/>
              </w:rPr>
            </w:pPr>
            <w:r w:rsidRPr="00FF0EA5">
              <w:rPr>
                <w:rFonts w:eastAsia="Calibri" w:cs="Arial"/>
                <w:b/>
                <w:color w:val="000000"/>
                <w:sz w:val="20"/>
                <w:szCs w:val="20"/>
                <w:lang w:val="en-US"/>
              </w:rPr>
              <w:t xml:space="preserve">Site System </w:t>
            </w:r>
          </w:p>
        </w:tc>
        <w:tc>
          <w:tcPr>
            <w:tcW w:w="1352" w:type="dxa"/>
            <w:tcBorders>
              <w:top w:val="single" w:sz="4" w:space="0" w:color="000000"/>
              <w:left w:val="single" w:sz="4" w:space="0" w:color="000000"/>
              <w:bottom w:val="single" w:sz="4" w:space="0" w:color="000000"/>
              <w:right w:val="single" w:sz="4" w:space="0" w:color="000000"/>
            </w:tcBorders>
          </w:tcPr>
          <w:p w14:paraId="3645A972" w14:textId="77777777" w:rsidR="00FF0EA5" w:rsidRPr="00FF0EA5" w:rsidRDefault="00FF0EA5" w:rsidP="00FF0EA5">
            <w:pPr>
              <w:spacing w:before="0" w:after="0" w:line="259" w:lineRule="auto"/>
              <w:ind w:left="4"/>
              <w:rPr>
                <w:rFonts w:eastAsia="Calibri" w:cs="Arial"/>
                <w:color w:val="000000"/>
                <w:sz w:val="20"/>
                <w:szCs w:val="20"/>
                <w:lang w:val="en-US"/>
              </w:rPr>
            </w:pPr>
            <w:r w:rsidRPr="00FF0EA5">
              <w:rPr>
                <w:rFonts w:eastAsia="Calibri" w:cs="Arial"/>
                <w:color w:val="000000"/>
                <w:sz w:val="20"/>
                <w:szCs w:val="20"/>
                <w:lang w:val="en-US"/>
              </w:rPr>
              <w:t xml:space="preserve"> </w:t>
            </w:r>
          </w:p>
        </w:tc>
        <w:tc>
          <w:tcPr>
            <w:tcW w:w="6223" w:type="dxa"/>
            <w:tcBorders>
              <w:top w:val="single" w:sz="4" w:space="0" w:color="000000"/>
              <w:left w:val="single" w:sz="4" w:space="0" w:color="000000"/>
              <w:bottom w:val="single" w:sz="4" w:space="0" w:color="000000"/>
              <w:right w:val="single" w:sz="4" w:space="0" w:color="000000"/>
            </w:tcBorders>
          </w:tcPr>
          <w:p w14:paraId="298252AE" w14:textId="06B98E37" w:rsidR="00FF0EA5" w:rsidRPr="00FF0EA5" w:rsidRDefault="00FF0EA5" w:rsidP="00FF0EA5">
            <w:pPr>
              <w:spacing w:before="0" w:after="0" w:line="259" w:lineRule="auto"/>
              <w:ind w:left="4"/>
              <w:rPr>
                <w:rFonts w:eastAsia="Calibri" w:cs="Arial"/>
                <w:color w:val="000000"/>
                <w:sz w:val="20"/>
                <w:szCs w:val="20"/>
                <w:lang w:val="en-US"/>
              </w:rPr>
            </w:pPr>
            <w:r w:rsidRPr="00FF0EA5">
              <w:rPr>
                <w:rFonts w:eastAsia="Calibri" w:cs="Arial"/>
                <w:color w:val="000000"/>
                <w:sz w:val="20"/>
                <w:szCs w:val="20"/>
                <w:lang w:val="en-US"/>
              </w:rPr>
              <w:t>This term encompasses the site equipment and components (hardware and software) physically present at the merchant location. It may perform the function of local card processing business rules such as customer prompting, local velocity checking and receipt formatting and printing. Examples of site systems include point of sale (POS) and electronic payment server (EPS).</w:t>
            </w:r>
          </w:p>
        </w:tc>
      </w:tr>
      <w:tr w:rsidR="00FF0EA5" w:rsidRPr="00FF0EA5" w14:paraId="55AE3425" w14:textId="77777777" w:rsidTr="00E664C7">
        <w:trPr>
          <w:trHeight w:val="617"/>
        </w:trPr>
        <w:tc>
          <w:tcPr>
            <w:tcW w:w="1693" w:type="dxa"/>
            <w:tcBorders>
              <w:top w:val="single" w:sz="4" w:space="0" w:color="000000"/>
              <w:left w:val="single" w:sz="4" w:space="0" w:color="000000"/>
              <w:bottom w:val="single" w:sz="4" w:space="0" w:color="000000"/>
              <w:right w:val="single" w:sz="4" w:space="0" w:color="000000"/>
            </w:tcBorders>
          </w:tcPr>
          <w:p w14:paraId="3B150135" w14:textId="77777777" w:rsidR="00FF0EA5" w:rsidRPr="00FF0EA5" w:rsidRDefault="00FF0EA5" w:rsidP="00FF0EA5">
            <w:pPr>
              <w:spacing w:before="0" w:after="0" w:line="259" w:lineRule="auto"/>
              <w:ind w:left="0"/>
              <w:rPr>
                <w:rFonts w:eastAsia="Calibri" w:cs="Arial"/>
                <w:color w:val="000000"/>
                <w:sz w:val="20"/>
                <w:szCs w:val="20"/>
                <w:lang w:val="en-US"/>
              </w:rPr>
            </w:pPr>
            <w:r w:rsidRPr="00FF0EA5">
              <w:rPr>
                <w:rFonts w:eastAsia="Calibri" w:cs="Arial"/>
                <w:b/>
                <w:color w:val="000000"/>
                <w:sz w:val="20"/>
                <w:szCs w:val="20"/>
                <w:lang w:val="en-US"/>
              </w:rPr>
              <w:t xml:space="preserve">Short Message Service (SMS) </w:t>
            </w:r>
          </w:p>
        </w:tc>
        <w:tc>
          <w:tcPr>
            <w:tcW w:w="1352" w:type="dxa"/>
            <w:tcBorders>
              <w:top w:val="single" w:sz="4" w:space="0" w:color="000000"/>
              <w:left w:val="single" w:sz="4" w:space="0" w:color="000000"/>
              <w:bottom w:val="single" w:sz="4" w:space="0" w:color="000000"/>
              <w:right w:val="single" w:sz="4" w:space="0" w:color="000000"/>
            </w:tcBorders>
          </w:tcPr>
          <w:p w14:paraId="2FDC149D" w14:textId="77777777" w:rsidR="00FF0EA5" w:rsidRPr="00FF0EA5" w:rsidRDefault="00FF0EA5" w:rsidP="00FF0EA5">
            <w:pPr>
              <w:spacing w:before="0" w:after="0" w:line="259" w:lineRule="auto"/>
              <w:ind w:left="4"/>
              <w:rPr>
                <w:rFonts w:eastAsia="Calibri" w:cs="Arial"/>
                <w:color w:val="000000"/>
                <w:sz w:val="20"/>
                <w:szCs w:val="20"/>
                <w:lang w:val="en-US"/>
              </w:rPr>
            </w:pPr>
            <w:r w:rsidRPr="00FF0EA5">
              <w:rPr>
                <w:rFonts w:eastAsia="Calibri" w:cs="Arial"/>
                <w:color w:val="000000"/>
                <w:sz w:val="20"/>
                <w:szCs w:val="20"/>
                <w:lang w:val="en-US"/>
              </w:rPr>
              <w:t xml:space="preserve"> </w:t>
            </w:r>
          </w:p>
        </w:tc>
        <w:tc>
          <w:tcPr>
            <w:tcW w:w="6223" w:type="dxa"/>
            <w:tcBorders>
              <w:top w:val="single" w:sz="4" w:space="0" w:color="000000"/>
              <w:left w:val="single" w:sz="4" w:space="0" w:color="000000"/>
              <w:bottom w:val="single" w:sz="4" w:space="0" w:color="000000"/>
              <w:right w:val="single" w:sz="4" w:space="0" w:color="000000"/>
            </w:tcBorders>
          </w:tcPr>
          <w:p w14:paraId="290F9404" w14:textId="47DAC496" w:rsidR="00FF0EA5" w:rsidRPr="00FF0EA5" w:rsidRDefault="00FF0EA5" w:rsidP="00FF0EA5">
            <w:pPr>
              <w:spacing w:before="0" w:after="0" w:line="259" w:lineRule="auto"/>
              <w:ind w:left="4"/>
              <w:rPr>
                <w:rFonts w:eastAsia="Calibri" w:cs="Arial"/>
                <w:color w:val="000000"/>
                <w:sz w:val="20"/>
                <w:szCs w:val="20"/>
                <w:lang w:val="en-US"/>
              </w:rPr>
            </w:pPr>
            <w:r w:rsidRPr="00FF0EA5">
              <w:rPr>
                <w:rFonts w:eastAsia="Calibri" w:cs="Arial"/>
                <w:color w:val="000000"/>
                <w:sz w:val="20"/>
                <w:szCs w:val="20"/>
                <w:lang w:val="en-US"/>
              </w:rPr>
              <w:t>A system used to send text messages to and from mobile phones.</w:t>
            </w:r>
          </w:p>
        </w:tc>
      </w:tr>
      <w:tr w:rsidR="00FF0EA5" w:rsidRPr="00FF0EA5" w14:paraId="2C4B4A6F" w14:textId="77777777" w:rsidTr="00E664C7">
        <w:trPr>
          <w:trHeight w:val="862"/>
        </w:trPr>
        <w:tc>
          <w:tcPr>
            <w:tcW w:w="1693" w:type="dxa"/>
            <w:tcBorders>
              <w:top w:val="single" w:sz="4" w:space="0" w:color="000000"/>
              <w:left w:val="single" w:sz="4" w:space="0" w:color="000000"/>
              <w:bottom w:val="single" w:sz="4" w:space="0" w:color="000000"/>
              <w:right w:val="single" w:sz="4" w:space="0" w:color="000000"/>
            </w:tcBorders>
          </w:tcPr>
          <w:p w14:paraId="17134F5A" w14:textId="77777777" w:rsidR="00FF0EA5" w:rsidRPr="00FF0EA5" w:rsidRDefault="00FF0EA5" w:rsidP="00FF0EA5">
            <w:pPr>
              <w:spacing w:before="0" w:after="0" w:line="259" w:lineRule="auto"/>
              <w:ind w:left="0"/>
              <w:rPr>
                <w:rFonts w:eastAsia="Calibri" w:cs="Arial"/>
                <w:color w:val="000000"/>
                <w:sz w:val="20"/>
                <w:szCs w:val="20"/>
                <w:lang w:val="en-US"/>
              </w:rPr>
            </w:pPr>
            <w:r w:rsidRPr="00FF0EA5">
              <w:rPr>
                <w:rFonts w:eastAsia="Calibri" w:cs="Arial"/>
                <w:b/>
                <w:color w:val="000000"/>
                <w:sz w:val="20"/>
                <w:szCs w:val="20"/>
                <w:lang w:val="en-US"/>
              </w:rPr>
              <w:t xml:space="preserve">Staged Wallet </w:t>
            </w:r>
          </w:p>
        </w:tc>
        <w:tc>
          <w:tcPr>
            <w:tcW w:w="1352" w:type="dxa"/>
            <w:tcBorders>
              <w:top w:val="single" w:sz="4" w:space="0" w:color="000000"/>
              <w:left w:val="single" w:sz="4" w:space="0" w:color="000000"/>
              <w:bottom w:val="single" w:sz="4" w:space="0" w:color="000000"/>
              <w:right w:val="single" w:sz="4" w:space="0" w:color="000000"/>
            </w:tcBorders>
          </w:tcPr>
          <w:p w14:paraId="5AD7F65A" w14:textId="77777777" w:rsidR="00FF0EA5" w:rsidRPr="00FF0EA5" w:rsidRDefault="00FF0EA5" w:rsidP="00FF0EA5">
            <w:pPr>
              <w:spacing w:before="0" w:after="0" w:line="259" w:lineRule="auto"/>
              <w:ind w:left="4"/>
              <w:rPr>
                <w:rFonts w:eastAsia="Calibri" w:cs="Arial"/>
                <w:color w:val="000000"/>
                <w:sz w:val="20"/>
                <w:szCs w:val="20"/>
                <w:lang w:val="en-US"/>
              </w:rPr>
            </w:pPr>
            <w:r w:rsidRPr="00FF0EA5">
              <w:rPr>
                <w:rFonts w:eastAsia="Calibri" w:cs="Arial"/>
                <w:color w:val="000000"/>
                <w:sz w:val="20"/>
                <w:szCs w:val="20"/>
                <w:lang w:val="en-US"/>
              </w:rPr>
              <w:t xml:space="preserve"> </w:t>
            </w:r>
          </w:p>
        </w:tc>
        <w:tc>
          <w:tcPr>
            <w:tcW w:w="6223" w:type="dxa"/>
            <w:tcBorders>
              <w:top w:val="single" w:sz="4" w:space="0" w:color="000000"/>
              <w:left w:val="single" w:sz="4" w:space="0" w:color="000000"/>
              <w:bottom w:val="single" w:sz="4" w:space="0" w:color="000000"/>
              <w:right w:val="single" w:sz="4" w:space="0" w:color="000000"/>
            </w:tcBorders>
          </w:tcPr>
          <w:p w14:paraId="2A12BF8D" w14:textId="1317F935" w:rsidR="00FF0EA5" w:rsidRPr="00FF0EA5" w:rsidRDefault="00FF0EA5" w:rsidP="00FF0EA5">
            <w:pPr>
              <w:spacing w:before="0" w:after="0" w:line="259" w:lineRule="auto"/>
              <w:ind w:left="4"/>
              <w:rPr>
                <w:rFonts w:eastAsia="Calibri" w:cs="Arial"/>
                <w:color w:val="000000"/>
                <w:sz w:val="20"/>
                <w:szCs w:val="20"/>
                <w:lang w:val="en-US"/>
              </w:rPr>
            </w:pPr>
            <w:r w:rsidRPr="00FF0EA5">
              <w:rPr>
                <w:rFonts w:eastAsia="Calibri" w:cs="Arial"/>
                <w:color w:val="000000"/>
                <w:sz w:val="20"/>
                <w:szCs w:val="20"/>
                <w:lang w:val="en-US"/>
              </w:rPr>
              <w:t>A mobile wallet that draws down the funds spent by their customers from a payment card or account that has been pre-linked to the consumer’s digital or mobile wallet. Example: PayPal.</w:t>
            </w:r>
          </w:p>
        </w:tc>
      </w:tr>
      <w:tr w:rsidR="00FF0EA5" w:rsidRPr="00FF0EA5" w14:paraId="1E181F16" w14:textId="77777777" w:rsidTr="00E664C7">
        <w:trPr>
          <w:trHeight w:val="864"/>
        </w:trPr>
        <w:tc>
          <w:tcPr>
            <w:tcW w:w="1693" w:type="dxa"/>
            <w:tcBorders>
              <w:top w:val="single" w:sz="4" w:space="0" w:color="000000"/>
              <w:left w:val="single" w:sz="4" w:space="0" w:color="000000"/>
              <w:bottom w:val="single" w:sz="4" w:space="0" w:color="000000"/>
              <w:right w:val="single" w:sz="4" w:space="0" w:color="000000"/>
            </w:tcBorders>
          </w:tcPr>
          <w:p w14:paraId="5F733F5E" w14:textId="77777777" w:rsidR="00FF0EA5" w:rsidRPr="00FF0EA5" w:rsidRDefault="00FF0EA5" w:rsidP="00FF0EA5">
            <w:pPr>
              <w:spacing w:before="0" w:after="0" w:line="259" w:lineRule="auto"/>
              <w:ind w:left="0"/>
              <w:rPr>
                <w:rFonts w:eastAsia="Calibri" w:cs="Arial"/>
                <w:color w:val="000000"/>
                <w:sz w:val="20"/>
                <w:szCs w:val="20"/>
                <w:lang w:val="en-US"/>
              </w:rPr>
            </w:pPr>
            <w:r w:rsidRPr="00FF0EA5">
              <w:rPr>
                <w:rFonts w:eastAsia="Calibri" w:cs="Arial"/>
                <w:b/>
                <w:color w:val="000000"/>
                <w:sz w:val="20"/>
                <w:szCs w:val="20"/>
                <w:lang w:val="en-US"/>
              </w:rPr>
              <w:t xml:space="preserve">Store and Forward </w:t>
            </w:r>
          </w:p>
        </w:tc>
        <w:tc>
          <w:tcPr>
            <w:tcW w:w="1352" w:type="dxa"/>
            <w:tcBorders>
              <w:top w:val="single" w:sz="4" w:space="0" w:color="000000"/>
              <w:left w:val="single" w:sz="4" w:space="0" w:color="000000"/>
              <w:bottom w:val="single" w:sz="4" w:space="0" w:color="000000"/>
              <w:right w:val="single" w:sz="4" w:space="0" w:color="000000"/>
            </w:tcBorders>
          </w:tcPr>
          <w:p w14:paraId="6352D815" w14:textId="77777777" w:rsidR="00FF0EA5" w:rsidRPr="00FF0EA5" w:rsidRDefault="00FF0EA5" w:rsidP="00FF0EA5">
            <w:pPr>
              <w:spacing w:before="0" w:after="0" w:line="259" w:lineRule="auto"/>
              <w:ind w:left="4"/>
              <w:rPr>
                <w:rFonts w:eastAsia="Calibri" w:cs="Arial"/>
                <w:color w:val="000000"/>
                <w:sz w:val="20"/>
                <w:szCs w:val="20"/>
                <w:lang w:val="en-US"/>
              </w:rPr>
            </w:pPr>
            <w:r w:rsidRPr="00FF0EA5">
              <w:rPr>
                <w:rFonts w:eastAsia="Calibri" w:cs="Arial"/>
                <w:color w:val="000000"/>
                <w:sz w:val="20"/>
                <w:szCs w:val="20"/>
                <w:lang w:val="en-US"/>
              </w:rPr>
              <w:t xml:space="preserve">Deferred Authorization </w:t>
            </w:r>
          </w:p>
        </w:tc>
        <w:tc>
          <w:tcPr>
            <w:tcW w:w="6223" w:type="dxa"/>
            <w:tcBorders>
              <w:top w:val="single" w:sz="4" w:space="0" w:color="000000"/>
              <w:left w:val="single" w:sz="4" w:space="0" w:color="000000"/>
              <w:bottom w:val="single" w:sz="4" w:space="0" w:color="000000"/>
              <w:right w:val="single" w:sz="4" w:space="0" w:color="000000"/>
            </w:tcBorders>
          </w:tcPr>
          <w:p w14:paraId="7C387CC9" w14:textId="48FAE20F" w:rsidR="00FF0EA5" w:rsidRPr="00FF0EA5" w:rsidRDefault="00FF0EA5" w:rsidP="00FF0EA5">
            <w:pPr>
              <w:spacing w:before="0" w:after="0" w:line="259" w:lineRule="auto"/>
              <w:ind w:left="4"/>
              <w:rPr>
                <w:rFonts w:eastAsia="Calibri" w:cs="Arial"/>
                <w:color w:val="000000"/>
                <w:sz w:val="20"/>
                <w:szCs w:val="20"/>
                <w:lang w:val="en-US"/>
              </w:rPr>
            </w:pPr>
            <w:r w:rsidRPr="00FF0EA5">
              <w:rPr>
                <w:rFonts w:eastAsia="Calibri" w:cs="Arial"/>
                <w:color w:val="000000"/>
                <w:sz w:val="20"/>
                <w:szCs w:val="20"/>
                <w:lang w:val="en-US"/>
              </w:rPr>
              <w:t>Refers to transactions when a merchant captures transaction information and transmits after transaction completion for subsequent processing.</w:t>
            </w:r>
          </w:p>
        </w:tc>
      </w:tr>
      <w:tr w:rsidR="00FF0EA5" w:rsidRPr="00FF0EA5" w14:paraId="0534FA71" w14:textId="77777777" w:rsidTr="00E664C7">
        <w:trPr>
          <w:trHeight w:val="860"/>
        </w:trPr>
        <w:tc>
          <w:tcPr>
            <w:tcW w:w="1693" w:type="dxa"/>
            <w:tcBorders>
              <w:top w:val="single" w:sz="4" w:space="0" w:color="000000"/>
              <w:left w:val="single" w:sz="4" w:space="0" w:color="000000"/>
              <w:bottom w:val="single" w:sz="4" w:space="0" w:color="000000"/>
              <w:right w:val="single" w:sz="4" w:space="0" w:color="000000"/>
            </w:tcBorders>
            <w:shd w:val="clear" w:color="auto" w:fill="002060"/>
            <w:vAlign w:val="center"/>
          </w:tcPr>
          <w:p w14:paraId="1E6D5068" w14:textId="77777777" w:rsidR="00FF0EA5" w:rsidRPr="00FF0EA5" w:rsidRDefault="00FF0EA5" w:rsidP="00FF0EA5">
            <w:pPr>
              <w:spacing w:before="0" w:after="0" w:line="259" w:lineRule="auto"/>
              <w:ind w:left="0" w:right="32"/>
              <w:jc w:val="center"/>
              <w:rPr>
                <w:rFonts w:eastAsia="Calibri" w:cs="Arial"/>
                <w:color w:val="000000"/>
                <w:sz w:val="20"/>
                <w:szCs w:val="20"/>
                <w:lang w:val="en-US"/>
              </w:rPr>
            </w:pPr>
            <w:r w:rsidRPr="00FF0EA5">
              <w:rPr>
                <w:rFonts w:eastAsia="Calibri" w:cs="Arial"/>
                <w:b/>
                <w:color w:val="FFFFFF"/>
                <w:sz w:val="20"/>
                <w:szCs w:val="20"/>
                <w:lang w:val="en-US"/>
              </w:rPr>
              <w:t xml:space="preserve">Term </w:t>
            </w:r>
          </w:p>
        </w:tc>
        <w:tc>
          <w:tcPr>
            <w:tcW w:w="1352" w:type="dxa"/>
            <w:tcBorders>
              <w:top w:val="single" w:sz="4" w:space="0" w:color="000000"/>
              <w:left w:val="single" w:sz="4" w:space="0" w:color="000000"/>
              <w:bottom w:val="single" w:sz="4" w:space="0" w:color="000000"/>
              <w:right w:val="single" w:sz="4" w:space="0" w:color="000000"/>
            </w:tcBorders>
            <w:shd w:val="clear" w:color="auto" w:fill="002060"/>
          </w:tcPr>
          <w:p w14:paraId="62B26F36" w14:textId="77777777" w:rsidR="00FF0EA5" w:rsidRPr="00FF0EA5" w:rsidRDefault="00FF0EA5" w:rsidP="00FF0EA5">
            <w:pPr>
              <w:spacing w:before="0" w:after="0" w:line="259" w:lineRule="auto"/>
              <w:ind w:left="0" w:right="23"/>
              <w:jc w:val="center"/>
              <w:rPr>
                <w:rFonts w:eastAsia="Calibri" w:cs="Arial"/>
                <w:color w:val="000000"/>
                <w:sz w:val="20"/>
                <w:szCs w:val="20"/>
                <w:lang w:val="en-US"/>
              </w:rPr>
            </w:pPr>
            <w:r w:rsidRPr="00FF0EA5">
              <w:rPr>
                <w:rFonts w:eastAsia="Calibri" w:cs="Arial"/>
                <w:b/>
                <w:color w:val="FFFFFF"/>
                <w:sz w:val="20"/>
                <w:szCs w:val="20"/>
                <w:lang w:val="en-US"/>
              </w:rPr>
              <w:t xml:space="preserve">Also </w:t>
            </w:r>
          </w:p>
          <w:p w14:paraId="726144C1" w14:textId="77777777" w:rsidR="00FF0EA5" w:rsidRPr="00FF0EA5" w:rsidRDefault="00FF0EA5" w:rsidP="00FF0EA5">
            <w:pPr>
              <w:spacing w:before="0" w:after="0" w:line="259" w:lineRule="auto"/>
              <w:ind w:left="20"/>
              <w:rPr>
                <w:rFonts w:eastAsia="Calibri" w:cs="Arial"/>
                <w:color w:val="000000"/>
                <w:sz w:val="20"/>
                <w:szCs w:val="20"/>
                <w:lang w:val="en-US"/>
              </w:rPr>
            </w:pPr>
            <w:r w:rsidRPr="00FF0EA5">
              <w:rPr>
                <w:rFonts w:eastAsia="Calibri" w:cs="Arial"/>
                <w:b/>
                <w:color w:val="FFFFFF"/>
                <w:sz w:val="20"/>
                <w:szCs w:val="20"/>
                <w:lang w:val="en-US"/>
              </w:rPr>
              <w:t xml:space="preserve">Known As </w:t>
            </w:r>
          </w:p>
          <w:p w14:paraId="18978DA9" w14:textId="77777777" w:rsidR="00FF0EA5" w:rsidRPr="00FF0EA5" w:rsidRDefault="00FF0EA5" w:rsidP="00FF0EA5">
            <w:pPr>
              <w:spacing w:before="0" w:after="0" w:line="259" w:lineRule="auto"/>
              <w:ind w:left="0" w:right="28"/>
              <w:jc w:val="center"/>
              <w:rPr>
                <w:rFonts w:eastAsia="Calibri" w:cs="Arial"/>
                <w:color w:val="000000"/>
                <w:sz w:val="20"/>
                <w:szCs w:val="20"/>
                <w:lang w:val="en-US"/>
              </w:rPr>
            </w:pPr>
            <w:r w:rsidRPr="00FF0EA5">
              <w:rPr>
                <w:rFonts w:eastAsia="Calibri" w:cs="Arial"/>
                <w:b/>
                <w:color w:val="FFFFFF"/>
                <w:sz w:val="20"/>
                <w:szCs w:val="20"/>
                <w:lang w:val="en-US"/>
              </w:rPr>
              <w:t xml:space="preserve">(AKA) </w:t>
            </w:r>
          </w:p>
        </w:tc>
        <w:tc>
          <w:tcPr>
            <w:tcW w:w="6223" w:type="dxa"/>
            <w:tcBorders>
              <w:top w:val="single" w:sz="4" w:space="0" w:color="000000"/>
              <w:left w:val="single" w:sz="4" w:space="0" w:color="000000"/>
              <w:bottom w:val="single" w:sz="4" w:space="0" w:color="000000"/>
              <w:right w:val="single" w:sz="4" w:space="0" w:color="000000"/>
            </w:tcBorders>
            <w:shd w:val="clear" w:color="auto" w:fill="002060"/>
            <w:vAlign w:val="center"/>
          </w:tcPr>
          <w:p w14:paraId="09225574" w14:textId="77777777" w:rsidR="00FF0EA5" w:rsidRPr="00FF0EA5" w:rsidRDefault="00FF0EA5" w:rsidP="00FF0EA5">
            <w:pPr>
              <w:spacing w:before="0" w:after="0" w:line="259" w:lineRule="auto"/>
              <w:ind w:left="0" w:right="29"/>
              <w:jc w:val="center"/>
              <w:rPr>
                <w:rFonts w:eastAsia="Calibri" w:cs="Arial"/>
                <w:color w:val="000000"/>
                <w:sz w:val="20"/>
                <w:szCs w:val="20"/>
                <w:lang w:val="en-US"/>
              </w:rPr>
            </w:pPr>
            <w:r w:rsidRPr="00FF0EA5">
              <w:rPr>
                <w:rFonts w:eastAsia="Calibri" w:cs="Arial"/>
                <w:b/>
                <w:color w:val="FFFFFF"/>
                <w:sz w:val="20"/>
                <w:szCs w:val="20"/>
                <w:lang w:val="en-US"/>
              </w:rPr>
              <w:t xml:space="preserve">Industry Stakeholder Definition </w:t>
            </w:r>
          </w:p>
        </w:tc>
      </w:tr>
      <w:tr w:rsidR="00FF0EA5" w:rsidRPr="00FF0EA5" w14:paraId="74961F82" w14:textId="77777777" w:rsidTr="00E664C7">
        <w:trPr>
          <w:trHeight w:val="865"/>
        </w:trPr>
        <w:tc>
          <w:tcPr>
            <w:tcW w:w="1693" w:type="dxa"/>
            <w:tcBorders>
              <w:top w:val="single" w:sz="4" w:space="0" w:color="000000"/>
              <w:left w:val="single" w:sz="4" w:space="0" w:color="000000"/>
              <w:bottom w:val="single" w:sz="4" w:space="0" w:color="000000"/>
              <w:right w:val="single" w:sz="4" w:space="0" w:color="000000"/>
            </w:tcBorders>
          </w:tcPr>
          <w:p w14:paraId="5C787679" w14:textId="77777777" w:rsidR="00FF0EA5" w:rsidRPr="00FF0EA5" w:rsidRDefault="00FF0EA5" w:rsidP="00FF0EA5">
            <w:pPr>
              <w:spacing w:before="0" w:after="0" w:line="259" w:lineRule="auto"/>
              <w:ind w:left="0"/>
              <w:rPr>
                <w:rFonts w:eastAsia="Calibri" w:cs="Arial"/>
                <w:color w:val="000000"/>
                <w:sz w:val="20"/>
                <w:szCs w:val="20"/>
                <w:lang w:val="en-US"/>
              </w:rPr>
            </w:pPr>
            <w:r w:rsidRPr="00FF0EA5">
              <w:rPr>
                <w:rFonts w:eastAsia="Calibri" w:cs="Arial"/>
                <w:b/>
                <w:color w:val="000000"/>
                <w:sz w:val="20"/>
                <w:szCs w:val="20"/>
                <w:lang w:val="en-US"/>
              </w:rPr>
              <w:t xml:space="preserve">Token </w:t>
            </w:r>
          </w:p>
        </w:tc>
        <w:tc>
          <w:tcPr>
            <w:tcW w:w="1352" w:type="dxa"/>
            <w:tcBorders>
              <w:top w:val="single" w:sz="4" w:space="0" w:color="000000"/>
              <w:left w:val="single" w:sz="4" w:space="0" w:color="000000"/>
              <w:bottom w:val="single" w:sz="4" w:space="0" w:color="000000"/>
              <w:right w:val="single" w:sz="4" w:space="0" w:color="000000"/>
            </w:tcBorders>
          </w:tcPr>
          <w:p w14:paraId="1465ED5B" w14:textId="77777777" w:rsidR="00FF0EA5" w:rsidRPr="00FF0EA5" w:rsidRDefault="00FF0EA5" w:rsidP="00FF0EA5">
            <w:pPr>
              <w:spacing w:before="0" w:after="0" w:line="259" w:lineRule="auto"/>
              <w:ind w:left="4"/>
              <w:rPr>
                <w:rFonts w:eastAsia="Calibri" w:cs="Arial"/>
                <w:color w:val="000000"/>
                <w:sz w:val="20"/>
                <w:szCs w:val="20"/>
                <w:lang w:val="en-US"/>
              </w:rPr>
            </w:pPr>
            <w:r w:rsidRPr="00FF0EA5">
              <w:rPr>
                <w:rFonts w:eastAsia="Calibri" w:cs="Arial"/>
                <w:color w:val="000000"/>
                <w:sz w:val="20"/>
                <w:szCs w:val="20"/>
                <w:lang w:val="en-US"/>
              </w:rPr>
              <w:t xml:space="preserve"> </w:t>
            </w:r>
          </w:p>
        </w:tc>
        <w:tc>
          <w:tcPr>
            <w:tcW w:w="6223" w:type="dxa"/>
            <w:tcBorders>
              <w:top w:val="single" w:sz="4" w:space="0" w:color="000000"/>
              <w:left w:val="single" w:sz="4" w:space="0" w:color="000000"/>
              <w:bottom w:val="single" w:sz="4" w:space="0" w:color="000000"/>
              <w:right w:val="single" w:sz="4" w:space="0" w:color="000000"/>
            </w:tcBorders>
          </w:tcPr>
          <w:p w14:paraId="254F7707" w14:textId="0B64184D" w:rsidR="00FF0EA5" w:rsidRPr="00FF0EA5" w:rsidRDefault="00FF0EA5" w:rsidP="00FF0EA5">
            <w:pPr>
              <w:spacing w:before="0" w:after="0" w:line="259" w:lineRule="auto"/>
              <w:ind w:left="4"/>
              <w:rPr>
                <w:rFonts w:eastAsia="Calibri" w:cs="Arial"/>
                <w:color w:val="000000"/>
                <w:sz w:val="20"/>
                <w:szCs w:val="20"/>
                <w:lang w:val="en-US"/>
              </w:rPr>
            </w:pPr>
            <w:r w:rsidRPr="00FF0EA5">
              <w:rPr>
                <w:rFonts w:eastAsia="Calibri" w:cs="Arial"/>
                <w:color w:val="000000"/>
                <w:sz w:val="20"/>
                <w:szCs w:val="20"/>
                <w:lang w:val="en-US"/>
              </w:rPr>
              <w:t>Generic term for a placeholder or surrogate. In the context of payment card transactions, a token refers to a surrogate card number that is submitted in the payment stream in place of the real card number</w:t>
            </w:r>
            <w:r w:rsidR="00E664C7">
              <w:rPr>
                <w:rFonts w:eastAsia="Calibri" w:cs="Arial"/>
                <w:color w:val="000000"/>
                <w:sz w:val="20"/>
                <w:szCs w:val="20"/>
                <w:lang w:val="en-US"/>
              </w:rPr>
              <w:t>.</w:t>
            </w:r>
            <w:r w:rsidRPr="00FF0EA5">
              <w:rPr>
                <w:rFonts w:eastAsia="Calibri" w:cs="Arial"/>
                <w:color w:val="000000"/>
                <w:sz w:val="20"/>
                <w:szCs w:val="20"/>
                <w:lang w:val="en-US"/>
              </w:rPr>
              <w:t xml:space="preserve"> </w:t>
            </w:r>
          </w:p>
        </w:tc>
      </w:tr>
      <w:tr w:rsidR="00FF0EA5" w:rsidRPr="00FF0EA5" w14:paraId="0C255F60" w14:textId="77777777" w:rsidTr="00E664C7">
        <w:trPr>
          <w:trHeight w:val="617"/>
        </w:trPr>
        <w:tc>
          <w:tcPr>
            <w:tcW w:w="1693" w:type="dxa"/>
            <w:tcBorders>
              <w:top w:val="single" w:sz="4" w:space="0" w:color="000000"/>
              <w:left w:val="single" w:sz="4" w:space="0" w:color="000000"/>
              <w:bottom w:val="single" w:sz="4" w:space="0" w:color="000000"/>
              <w:right w:val="single" w:sz="4" w:space="0" w:color="000000"/>
            </w:tcBorders>
          </w:tcPr>
          <w:p w14:paraId="3E43A182" w14:textId="77777777" w:rsidR="00FF0EA5" w:rsidRPr="00FF0EA5" w:rsidRDefault="00FF0EA5" w:rsidP="00FF0EA5">
            <w:pPr>
              <w:spacing w:before="0" w:after="0" w:line="259" w:lineRule="auto"/>
              <w:ind w:left="0"/>
              <w:rPr>
                <w:rFonts w:eastAsia="Calibri" w:cs="Arial"/>
                <w:color w:val="000000"/>
                <w:sz w:val="20"/>
                <w:szCs w:val="20"/>
                <w:lang w:val="en-US"/>
              </w:rPr>
            </w:pPr>
            <w:r w:rsidRPr="00FF0EA5">
              <w:rPr>
                <w:rFonts w:eastAsia="Calibri" w:cs="Arial"/>
                <w:b/>
                <w:color w:val="000000"/>
                <w:sz w:val="20"/>
                <w:szCs w:val="20"/>
                <w:lang w:val="en-US"/>
              </w:rPr>
              <w:t xml:space="preserve">Token Requestor </w:t>
            </w:r>
          </w:p>
        </w:tc>
        <w:tc>
          <w:tcPr>
            <w:tcW w:w="1352" w:type="dxa"/>
            <w:tcBorders>
              <w:top w:val="single" w:sz="4" w:space="0" w:color="000000"/>
              <w:left w:val="single" w:sz="4" w:space="0" w:color="000000"/>
              <w:bottom w:val="single" w:sz="4" w:space="0" w:color="000000"/>
              <w:right w:val="single" w:sz="4" w:space="0" w:color="000000"/>
            </w:tcBorders>
          </w:tcPr>
          <w:p w14:paraId="4397C5A1" w14:textId="77777777" w:rsidR="00FF0EA5" w:rsidRPr="00FF0EA5" w:rsidRDefault="00FF0EA5" w:rsidP="00FF0EA5">
            <w:pPr>
              <w:spacing w:before="0" w:after="0" w:line="259" w:lineRule="auto"/>
              <w:ind w:left="4"/>
              <w:rPr>
                <w:rFonts w:eastAsia="Calibri" w:cs="Arial"/>
                <w:color w:val="000000"/>
                <w:sz w:val="20"/>
                <w:szCs w:val="20"/>
                <w:lang w:val="en-US"/>
              </w:rPr>
            </w:pPr>
            <w:r w:rsidRPr="00FF0EA5">
              <w:rPr>
                <w:rFonts w:eastAsia="Calibri" w:cs="Arial"/>
                <w:color w:val="000000"/>
                <w:sz w:val="20"/>
                <w:szCs w:val="20"/>
                <w:lang w:val="en-US"/>
              </w:rPr>
              <w:t xml:space="preserve"> </w:t>
            </w:r>
          </w:p>
        </w:tc>
        <w:tc>
          <w:tcPr>
            <w:tcW w:w="6223" w:type="dxa"/>
            <w:tcBorders>
              <w:top w:val="single" w:sz="4" w:space="0" w:color="000000"/>
              <w:left w:val="single" w:sz="4" w:space="0" w:color="000000"/>
              <w:bottom w:val="single" w:sz="4" w:space="0" w:color="000000"/>
              <w:right w:val="single" w:sz="4" w:space="0" w:color="000000"/>
            </w:tcBorders>
          </w:tcPr>
          <w:p w14:paraId="30857D51" w14:textId="216F347B" w:rsidR="00FF0EA5" w:rsidRPr="00FF0EA5" w:rsidRDefault="00FF0EA5" w:rsidP="00FF0EA5">
            <w:pPr>
              <w:spacing w:before="0" w:after="0" w:line="259" w:lineRule="auto"/>
              <w:ind w:left="4"/>
              <w:rPr>
                <w:rFonts w:eastAsia="Calibri" w:cs="Arial"/>
                <w:color w:val="000000"/>
                <w:sz w:val="20"/>
                <w:szCs w:val="20"/>
                <w:lang w:val="en-US"/>
              </w:rPr>
            </w:pPr>
            <w:r w:rsidRPr="00FF0EA5">
              <w:rPr>
                <w:rFonts w:eastAsia="Calibri" w:cs="Arial"/>
                <w:color w:val="000000"/>
                <w:sz w:val="20"/>
                <w:szCs w:val="20"/>
                <w:lang w:val="en-US"/>
              </w:rPr>
              <w:t>Entity that initiates requests that PANs be tokenized by submitting token requests to the token service provider.</w:t>
            </w:r>
          </w:p>
        </w:tc>
      </w:tr>
      <w:tr w:rsidR="00FF0EA5" w:rsidRPr="00FF0EA5" w14:paraId="7FB4C243" w14:textId="77777777" w:rsidTr="00E664C7">
        <w:trPr>
          <w:trHeight w:val="1351"/>
        </w:trPr>
        <w:tc>
          <w:tcPr>
            <w:tcW w:w="1693" w:type="dxa"/>
            <w:tcBorders>
              <w:top w:val="single" w:sz="4" w:space="0" w:color="000000"/>
              <w:left w:val="single" w:sz="4" w:space="0" w:color="000000"/>
              <w:bottom w:val="single" w:sz="4" w:space="0" w:color="000000"/>
              <w:right w:val="single" w:sz="4" w:space="0" w:color="000000"/>
            </w:tcBorders>
          </w:tcPr>
          <w:p w14:paraId="10C89C47" w14:textId="77777777" w:rsidR="00FF0EA5" w:rsidRPr="00FF0EA5" w:rsidRDefault="00FF0EA5" w:rsidP="00FF0EA5">
            <w:pPr>
              <w:spacing w:before="0" w:after="0" w:line="259" w:lineRule="auto"/>
              <w:ind w:left="0"/>
              <w:rPr>
                <w:rFonts w:eastAsia="Calibri" w:cs="Arial"/>
                <w:color w:val="000000"/>
                <w:sz w:val="20"/>
                <w:szCs w:val="20"/>
                <w:lang w:val="en-US"/>
              </w:rPr>
            </w:pPr>
            <w:r w:rsidRPr="00FF0EA5">
              <w:rPr>
                <w:rFonts w:eastAsia="Calibri" w:cs="Arial"/>
                <w:b/>
                <w:color w:val="000000"/>
                <w:sz w:val="20"/>
                <w:szCs w:val="20"/>
                <w:lang w:val="en-US"/>
              </w:rPr>
              <w:t xml:space="preserve">Token Service Provider (TSP) </w:t>
            </w:r>
          </w:p>
        </w:tc>
        <w:tc>
          <w:tcPr>
            <w:tcW w:w="1352" w:type="dxa"/>
            <w:tcBorders>
              <w:top w:val="single" w:sz="4" w:space="0" w:color="000000"/>
              <w:left w:val="single" w:sz="4" w:space="0" w:color="000000"/>
              <w:bottom w:val="single" w:sz="4" w:space="0" w:color="000000"/>
              <w:right w:val="single" w:sz="4" w:space="0" w:color="000000"/>
            </w:tcBorders>
          </w:tcPr>
          <w:p w14:paraId="7B1FFE52" w14:textId="77777777" w:rsidR="00FF0EA5" w:rsidRPr="00FF0EA5" w:rsidRDefault="00FF0EA5" w:rsidP="00FF0EA5">
            <w:pPr>
              <w:spacing w:before="0" w:after="0" w:line="259" w:lineRule="auto"/>
              <w:ind w:left="4"/>
              <w:rPr>
                <w:rFonts w:eastAsia="Calibri" w:cs="Arial"/>
                <w:color w:val="000000"/>
                <w:sz w:val="20"/>
                <w:szCs w:val="20"/>
                <w:lang w:val="en-US"/>
              </w:rPr>
            </w:pPr>
            <w:r w:rsidRPr="00FF0EA5">
              <w:rPr>
                <w:rFonts w:eastAsia="Calibri" w:cs="Arial"/>
                <w:color w:val="000000"/>
                <w:sz w:val="20"/>
                <w:szCs w:val="20"/>
                <w:lang w:val="en-US"/>
              </w:rPr>
              <w:t xml:space="preserve"> </w:t>
            </w:r>
          </w:p>
        </w:tc>
        <w:tc>
          <w:tcPr>
            <w:tcW w:w="6223" w:type="dxa"/>
            <w:tcBorders>
              <w:top w:val="single" w:sz="4" w:space="0" w:color="000000"/>
              <w:left w:val="single" w:sz="4" w:space="0" w:color="000000"/>
              <w:bottom w:val="single" w:sz="4" w:space="0" w:color="000000"/>
              <w:right w:val="single" w:sz="4" w:space="0" w:color="000000"/>
            </w:tcBorders>
          </w:tcPr>
          <w:p w14:paraId="156C8847" w14:textId="3D77DE28" w:rsidR="00FF0EA5" w:rsidRPr="00FF0EA5" w:rsidRDefault="00FF0EA5" w:rsidP="00FF0EA5">
            <w:pPr>
              <w:spacing w:before="0" w:after="0" w:line="259" w:lineRule="auto"/>
              <w:ind w:left="4"/>
              <w:rPr>
                <w:rFonts w:eastAsia="Calibri" w:cs="Arial"/>
                <w:color w:val="000000"/>
                <w:sz w:val="20"/>
                <w:szCs w:val="20"/>
                <w:lang w:val="en-US"/>
              </w:rPr>
            </w:pPr>
            <w:r w:rsidRPr="00FF0EA5">
              <w:rPr>
                <w:rFonts w:eastAsia="Calibri" w:cs="Arial"/>
                <w:color w:val="000000"/>
                <w:sz w:val="20"/>
                <w:szCs w:val="20"/>
                <w:lang w:val="en-US"/>
              </w:rPr>
              <w:t xml:space="preserve">Entity within the payments ecosystem that provides registered token requestors with ‘surrogate’ PAN values, otherwise known as payment tokens by managing the operation and maintenance of the token vault, deployment of security measures and controls, and registration process of allowed token requestors. </w:t>
            </w:r>
          </w:p>
        </w:tc>
      </w:tr>
      <w:tr w:rsidR="00FF0EA5" w:rsidRPr="00FF0EA5" w14:paraId="04A7B393" w14:textId="77777777" w:rsidTr="00E664C7">
        <w:trPr>
          <w:trHeight w:val="620"/>
        </w:trPr>
        <w:tc>
          <w:tcPr>
            <w:tcW w:w="1693" w:type="dxa"/>
            <w:tcBorders>
              <w:top w:val="single" w:sz="4" w:space="0" w:color="000000"/>
              <w:left w:val="single" w:sz="4" w:space="0" w:color="000000"/>
              <w:bottom w:val="single" w:sz="4" w:space="0" w:color="000000"/>
              <w:right w:val="single" w:sz="4" w:space="0" w:color="000000"/>
            </w:tcBorders>
          </w:tcPr>
          <w:p w14:paraId="548D8690" w14:textId="77777777" w:rsidR="00FF0EA5" w:rsidRPr="00FF0EA5" w:rsidRDefault="00FF0EA5" w:rsidP="00FF0EA5">
            <w:pPr>
              <w:spacing w:before="0" w:after="0" w:line="259" w:lineRule="auto"/>
              <w:ind w:left="0"/>
              <w:rPr>
                <w:rFonts w:eastAsia="Calibri" w:cs="Arial"/>
                <w:color w:val="000000"/>
                <w:sz w:val="20"/>
                <w:szCs w:val="20"/>
                <w:lang w:val="en-US"/>
              </w:rPr>
            </w:pPr>
            <w:r w:rsidRPr="00FF0EA5">
              <w:rPr>
                <w:rFonts w:eastAsia="Calibri" w:cs="Arial"/>
                <w:b/>
                <w:color w:val="000000"/>
                <w:sz w:val="20"/>
                <w:szCs w:val="20"/>
                <w:lang w:val="en-US"/>
              </w:rPr>
              <w:t xml:space="preserve">Token Vault </w:t>
            </w:r>
          </w:p>
        </w:tc>
        <w:tc>
          <w:tcPr>
            <w:tcW w:w="1352" w:type="dxa"/>
            <w:tcBorders>
              <w:top w:val="single" w:sz="4" w:space="0" w:color="000000"/>
              <w:left w:val="single" w:sz="4" w:space="0" w:color="000000"/>
              <w:bottom w:val="single" w:sz="4" w:space="0" w:color="000000"/>
              <w:right w:val="single" w:sz="4" w:space="0" w:color="000000"/>
            </w:tcBorders>
          </w:tcPr>
          <w:p w14:paraId="547036D3" w14:textId="77777777" w:rsidR="00FF0EA5" w:rsidRPr="00FF0EA5" w:rsidRDefault="00FF0EA5" w:rsidP="00FF0EA5">
            <w:pPr>
              <w:spacing w:before="0" w:after="0" w:line="259" w:lineRule="auto"/>
              <w:ind w:left="4"/>
              <w:rPr>
                <w:rFonts w:eastAsia="Calibri" w:cs="Arial"/>
                <w:color w:val="000000"/>
                <w:sz w:val="20"/>
                <w:szCs w:val="20"/>
                <w:lang w:val="en-US"/>
              </w:rPr>
            </w:pPr>
            <w:r w:rsidRPr="00FF0EA5">
              <w:rPr>
                <w:rFonts w:eastAsia="Calibri" w:cs="Arial"/>
                <w:color w:val="000000"/>
                <w:sz w:val="20"/>
                <w:szCs w:val="20"/>
                <w:lang w:val="en-US"/>
              </w:rPr>
              <w:t xml:space="preserve"> </w:t>
            </w:r>
          </w:p>
        </w:tc>
        <w:tc>
          <w:tcPr>
            <w:tcW w:w="6223" w:type="dxa"/>
            <w:tcBorders>
              <w:top w:val="single" w:sz="4" w:space="0" w:color="000000"/>
              <w:left w:val="single" w:sz="4" w:space="0" w:color="000000"/>
              <w:bottom w:val="single" w:sz="4" w:space="0" w:color="000000"/>
              <w:right w:val="single" w:sz="4" w:space="0" w:color="000000"/>
            </w:tcBorders>
          </w:tcPr>
          <w:p w14:paraId="6FF427CC" w14:textId="23DAB1C4" w:rsidR="00FF0EA5" w:rsidRPr="00FF0EA5" w:rsidRDefault="00FF0EA5" w:rsidP="00FF0EA5">
            <w:pPr>
              <w:spacing w:before="0" w:after="0" w:line="259" w:lineRule="auto"/>
              <w:ind w:left="4"/>
              <w:rPr>
                <w:rFonts w:eastAsia="Calibri" w:cs="Arial"/>
                <w:color w:val="000000"/>
                <w:sz w:val="20"/>
                <w:szCs w:val="20"/>
                <w:lang w:val="en-US"/>
              </w:rPr>
            </w:pPr>
            <w:r w:rsidRPr="00FF0EA5">
              <w:rPr>
                <w:rFonts w:eastAsia="Calibri" w:cs="Arial"/>
                <w:color w:val="000000"/>
                <w:sz w:val="20"/>
                <w:szCs w:val="20"/>
                <w:lang w:val="en-US"/>
              </w:rPr>
              <w:t>A secure Payment Card Industry (PCI) compliant server where issued tokens, and the PAN numbers they represent, are stored securely.</w:t>
            </w:r>
          </w:p>
        </w:tc>
      </w:tr>
      <w:tr w:rsidR="00FF0EA5" w:rsidRPr="00FF0EA5" w14:paraId="1ABFD59A" w14:textId="77777777" w:rsidTr="00E664C7">
        <w:trPr>
          <w:trHeight w:val="1106"/>
        </w:trPr>
        <w:tc>
          <w:tcPr>
            <w:tcW w:w="1693" w:type="dxa"/>
            <w:tcBorders>
              <w:top w:val="single" w:sz="4" w:space="0" w:color="000000"/>
              <w:left w:val="single" w:sz="4" w:space="0" w:color="000000"/>
              <w:bottom w:val="single" w:sz="4" w:space="0" w:color="000000"/>
              <w:right w:val="single" w:sz="4" w:space="0" w:color="000000"/>
            </w:tcBorders>
          </w:tcPr>
          <w:p w14:paraId="30A0C89F" w14:textId="77777777" w:rsidR="00FF0EA5" w:rsidRPr="00FF0EA5" w:rsidRDefault="00FF0EA5" w:rsidP="00FF0EA5">
            <w:pPr>
              <w:spacing w:before="0" w:after="42" w:line="259" w:lineRule="auto"/>
              <w:ind w:left="0"/>
              <w:rPr>
                <w:rFonts w:eastAsia="Calibri" w:cs="Arial"/>
                <w:color w:val="000000"/>
                <w:sz w:val="20"/>
                <w:szCs w:val="20"/>
                <w:lang w:val="en-US"/>
              </w:rPr>
            </w:pPr>
            <w:r w:rsidRPr="00FF0EA5">
              <w:rPr>
                <w:rFonts w:eastAsia="Calibri" w:cs="Arial"/>
                <w:b/>
                <w:color w:val="000000"/>
                <w:sz w:val="20"/>
                <w:szCs w:val="20"/>
                <w:lang w:val="en-US"/>
              </w:rPr>
              <w:t xml:space="preserve">Tokenization </w:t>
            </w:r>
          </w:p>
          <w:p w14:paraId="233D5AC6" w14:textId="77777777" w:rsidR="00FF0EA5" w:rsidRPr="00FF0EA5" w:rsidRDefault="00FF0EA5" w:rsidP="00FF0EA5">
            <w:pPr>
              <w:spacing w:before="0" w:after="0" w:line="259" w:lineRule="auto"/>
              <w:ind w:left="0"/>
              <w:rPr>
                <w:rFonts w:eastAsia="Calibri" w:cs="Arial"/>
                <w:color w:val="000000"/>
                <w:sz w:val="20"/>
                <w:szCs w:val="20"/>
                <w:lang w:val="en-US"/>
              </w:rPr>
            </w:pPr>
            <w:r w:rsidRPr="00FF0EA5">
              <w:rPr>
                <w:rFonts w:eastAsia="Calibri" w:cs="Arial"/>
                <w:b/>
                <w:color w:val="000000"/>
                <w:sz w:val="20"/>
                <w:szCs w:val="20"/>
                <w:lang w:val="en-US"/>
              </w:rPr>
              <w:t xml:space="preserve"> </w:t>
            </w:r>
          </w:p>
        </w:tc>
        <w:tc>
          <w:tcPr>
            <w:tcW w:w="1352" w:type="dxa"/>
            <w:tcBorders>
              <w:top w:val="single" w:sz="4" w:space="0" w:color="000000"/>
              <w:left w:val="single" w:sz="4" w:space="0" w:color="000000"/>
              <w:bottom w:val="single" w:sz="4" w:space="0" w:color="000000"/>
              <w:right w:val="single" w:sz="4" w:space="0" w:color="000000"/>
            </w:tcBorders>
          </w:tcPr>
          <w:p w14:paraId="03D01DB3" w14:textId="77777777" w:rsidR="00FF0EA5" w:rsidRPr="00FF0EA5" w:rsidRDefault="00FF0EA5" w:rsidP="00FF0EA5">
            <w:pPr>
              <w:spacing w:before="0" w:after="0" w:line="259" w:lineRule="auto"/>
              <w:ind w:left="4"/>
              <w:rPr>
                <w:rFonts w:eastAsia="Calibri" w:cs="Arial"/>
                <w:color w:val="000000"/>
                <w:sz w:val="20"/>
                <w:szCs w:val="20"/>
                <w:lang w:val="en-US"/>
              </w:rPr>
            </w:pPr>
            <w:r w:rsidRPr="00FF0EA5">
              <w:rPr>
                <w:rFonts w:eastAsia="Calibri" w:cs="Arial"/>
                <w:color w:val="000000"/>
                <w:sz w:val="20"/>
                <w:szCs w:val="20"/>
                <w:lang w:val="en-US"/>
              </w:rPr>
              <w:t xml:space="preserve"> </w:t>
            </w:r>
          </w:p>
        </w:tc>
        <w:tc>
          <w:tcPr>
            <w:tcW w:w="6223" w:type="dxa"/>
            <w:tcBorders>
              <w:top w:val="single" w:sz="4" w:space="0" w:color="000000"/>
              <w:left w:val="single" w:sz="4" w:space="0" w:color="000000"/>
              <w:bottom w:val="single" w:sz="4" w:space="0" w:color="000000"/>
              <w:right w:val="single" w:sz="4" w:space="0" w:color="000000"/>
            </w:tcBorders>
          </w:tcPr>
          <w:p w14:paraId="620FFF3E" w14:textId="6329E01F" w:rsidR="00FF0EA5" w:rsidRPr="00FF0EA5" w:rsidRDefault="00FF0EA5" w:rsidP="00FF0EA5">
            <w:pPr>
              <w:spacing w:before="0" w:after="0" w:line="259" w:lineRule="auto"/>
              <w:ind w:left="4"/>
              <w:rPr>
                <w:rFonts w:eastAsia="Calibri" w:cs="Arial"/>
                <w:color w:val="000000"/>
                <w:sz w:val="20"/>
                <w:szCs w:val="20"/>
                <w:lang w:val="en-US"/>
              </w:rPr>
            </w:pPr>
            <w:r w:rsidRPr="00FF0EA5">
              <w:rPr>
                <w:rFonts w:eastAsia="Calibri" w:cs="Arial"/>
                <w:color w:val="000000"/>
                <w:sz w:val="20"/>
                <w:szCs w:val="20"/>
                <w:lang w:val="en-US"/>
              </w:rPr>
              <w:t>Process by which a placeholder or surrogate (payment token) is substituted for a primary account number. Typically, tokenization is a service offered by a payment network, acquirer, token service provider or third party service provider.</w:t>
            </w:r>
          </w:p>
        </w:tc>
      </w:tr>
      <w:tr w:rsidR="00FF0EA5" w:rsidRPr="00FF0EA5" w14:paraId="0353926E" w14:textId="77777777" w:rsidTr="00E664C7">
        <w:trPr>
          <w:trHeight w:val="1106"/>
        </w:trPr>
        <w:tc>
          <w:tcPr>
            <w:tcW w:w="1693" w:type="dxa"/>
            <w:tcBorders>
              <w:top w:val="single" w:sz="4" w:space="0" w:color="000000"/>
              <w:left w:val="single" w:sz="4" w:space="0" w:color="000000"/>
              <w:bottom w:val="single" w:sz="4" w:space="0" w:color="000000"/>
              <w:right w:val="single" w:sz="4" w:space="0" w:color="000000"/>
            </w:tcBorders>
          </w:tcPr>
          <w:p w14:paraId="4C7233E2" w14:textId="77777777" w:rsidR="00FF0EA5" w:rsidRPr="00FF0EA5" w:rsidRDefault="00FF0EA5" w:rsidP="00FF0EA5">
            <w:pPr>
              <w:spacing w:before="0" w:after="0" w:line="259" w:lineRule="auto"/>
              <w:ind w:left="0"/>
              <w:rPr>
                <w:rFonts w:eastAsia="Calibri" w:cs="Arial"/>
                <w:color w:val="000000"/>
                <w:sz w:val="20"/>
                <w:szCs w:val="20"/>
                <w:lang w:val="en-US"/>
              </w:rPr>
            </w:pPr>
            <w:r w:rsidRPr="00FF0EA5">
              <w:rPr>
                <w:rFonts w:eastAsia="Calibri" w:cs="Arial"/>
                <w:b/>
                <w:color w:val="000000"/>
                <w:sz w:val="20"/>
                <w:szCs w:val="20"/>
                <w:lang w:val="en-US"/>
              </w:rPr>
              <w:t xml:space="preserve">Trusted </w:t>
            </w:r>
          </w:p>
          <w:p w14:paraId="543D551E" w14:textId="77777777" w:rsidR="00FF0EA5" w:rsidRPr="00FF0EA5" w:rsidRDefault="00FF0EA5" w:rsidP="00FF0EA5">
            <w:pPr>
              <w:spacing w:before="0" w:after="0" w:line="259" w:lineRule="auto"/>
              <w:ind w:left="0"/>
              <w:rPr>
                <w:rFonts w:eastAsia="Calibri" w:cs="Arial"/>
                <w:color w:val="000000"/>
                <w:sz w:val="20"/>
                <w:szCs w:val="20"/>
                <w:lang w:val="en-US"/>
              </w:rPr>
            </w:pPr>
            <w:r w:rsidRPr="00FF0EA5">
              <w:rPr>
                <w:rFonts w:eastAsia="Calibri" w:cs="Arial"/>
                <w:b/>
                <w:color w:val="000000"/>
                <w:sz w:val="20"/>
                <w:szCs w:val="20"/>
                <w:lang w:val="en-US"/>
              </w:rPr>
              <w:t xml:space="preserve">Execution </w:t>
            </w:r>
          </w:p>
          <w:p w14:paraId="4FF74EF1" w14:textId="77777777" w:rsidR="00FF0EA5" w:rsidRPr="00FF0EA5" w:rsidRDefault="00FF0EA5" w:rsidP="00FF0EA5">
            <w:pPr>
              <w:spacing w:before="0" w:after="0" w:line="259" w:lineRule="auto"/>
              <w:ind w:left="0"/>
              <w:rPr>
                <w:rFonts w:eastAsia="Calibri" w:cs="Arial"/>
                <w:color w:val="000000"/>
                <w:sz w:val="20"/>
                <w:szCs w:val="20"/>
                <w:lang w:val="en-US"/>
              </w:rPr>
            </w:pPr>
            <w:r w:rsidRPr="00FF0EA5">
              <w:rPr>
                <w:rFonts w:eastAsia="Calibri" w:cs="Arial"/>
                <w:b/>
                <w:color w:val="000000"/>
                <w:sz w:val="20"/>
                <w:szCs w:val="20"/>
                <w:lang w:val="en-US"/>
              </w:rPr>
              <w:t xml:space="preserve">Environment </w:t>
            </w:r>
          </w:p>
          <w:p w14:paraId="5D9C54BB" w14:textId="77777777" w:rsidR="00FF0EA5" w:rsidRPr="00FF0EA5" w:rsidRDefault="00FF0EA5" w:rsidP="00FF0EA5">
            <w:pPr>
              <w:spacing w:before="0" w:after="0" w:line="259" w:lineRule="auto"/>
              <w:ind w:left="0"/>
              <w:rPr>
                <w:rFonts w:eastAsia="Calibri" w:cs="Arial"/>
                <w:color w:val="000000"/>
                <w:sz w:val="20"/>
                <w:szCs w:val="20"/>
                <w:lang w:val="en-US"/>
              </w:rPr>
            </w:pPr>
            <w:r w:rsidRPr="00FF0EA5">
              <w:rPr>
                <w:rFonts w:eastAsia="Calibri" w:cs="Arial"/>
                <w:b/>
                <w:color w:val="000000"/>
                <w:sz w:val="20"/>
                <w:szCs w:val="20"/>
                <w:lang w:val="en-US"/>
              </w:rPr>
              <w:t xml:space="preserve">(TEE) </w:t>
            </w:r>
          </w:p>
        </w:tc>
        <w:tc>
          <w:tcPr>
            <w:tcW w:w="1352" w:type="dxa"/>
            <w:tcBorders>
              <w:top w:val="single" w:sz="4" w:space="0" w:color="000000"/>
              <w:left w:val="single" w:sz="4" w:space="0" w:color="000000"/>
              <w:bottom w:val="single" w:sz="4" w:space="0" w:color="000000"/>
              <w:right w:val="single" w:sz="4" w:space="0" w:color="000000"/>
            </w:tcBorders>
          </w:tcPr>
          <w:p w14:paraId="516B7A53" w14:textId="77777777" w:rsidR="00FF0EA5" w:rsidRPr="00FF0EA5" w:rsidRDefault="00FF0EA5" w:rsidP="00FF0EA5">
            <w:pPr>
              <w:spacing w:before="0" w:after="0" w:line="259" w:lineRule="auto"/>
              <w:ind w:left="4"/>
              <w:rPr>
                <w:rFonts w:eastAsia="Calibri" w:cs="Arial"/>
                <w:color w:val="000000"/>
                <w:sz w:val="20"/>
                <w:szCs w:val="20"/>
                <w:lang w:val="en-US"/>
              </w:rPr>
            </w:pPr>
            <w:r w:rsidRPr="00FF0EA5">
              <w:rPr>
                <w:rFonts w:eastAsia="Calibri" w:cs="Arial"/>
                <w:color w:val="000000"/>
                <w:sz w:val="20"/>
                <w:szCs w:val="20"/>
                <w:lang w:val="en-US"/>
              </w:rPr>
              <w:t xml:space="preserve"> </w:t>
            </w:r>
          </w:p>
        </w:tc>
        <w:tc>
          <w:tcPr>
            <w:tcW w:w="6223" w:type="dxa"/>
            <w:tcBorders>
              <w:top w:val="single" w:sz="4" w:space="0" w:color="000000"/>
              <w:left w:val="single" w:sz="4" w:space="0" w:color="000000"/>
              <w:bottom w:val="single" w:sz="4" w:space="0" w:color="000000"/>
              <w:right w:val="single" w:sz="4" w:space="0" w:color="000000"/>
            </w:tcBorders>
          </w:tcPr>
          <w:p w14:paraId="2340ADAD" w14:textId="5F15E7E4" w:rsidR="00FF0EA5" w:rsidRPr="00FF0EA5" w:rsidRDefault="00FF0EA5" w:rsidP="00FF0EA5">
            <w:pPr>
              <w:spacing w:before="0" w:after="0" w:line="259" w:lineRule="auto"/>
              <w:ind w:left="4"/>
              <w:rPr>
                <w:rFonts w:eastAsia="Calibri" w:cs="Arial"/>
                <w:color w:val="000000"/>
                <w:sz w:val="20"/>
                <w:szCs w:val="20"/>
                <w:lang w:val="en-US"/>
              </w:rPr>
            </w:pPr>
            <w:r w:rsidRPr="00FF0EA5">
              <w:rPr>
                <w:rFonts w:eastAsia="Calibri" w:cs="Arial"/>
                <w:color w:val="000000"/>
                <w:sz w:val="20"/>
                <w:szCs w:val="20"/>
                <w:lang w:val="en-US"/>
              </w:rPr>
              <w:t>A TEE is an execution environment that runs alongside the smartphone operating system (the rich OS). A TEE provides security services and isolates access to its hardware and software security resources from the rich OS and associated applications.</w:t>
            </w:r>
          </w:p>
        </w:tc>
      </w:tr>
      <w:tr w:rsidR="00FF0EA5" w:rsidRPr="00FF0EA5" w14:paraId="39170D5F" w14:textId="77777777" w:rsidTr="00E664C7">
        <w:trPr>
          <w:trHeight w:val="1107"/>
        </w:trPr>
        <w:tc>
          <w:tcPr>
            <w:tcW w:w="1693" w:type="dxa"/>
            <w:tcBorders>
              <w:top w:val="single" w:sz="4" w:space="0" w:color="000000"/>
              <w:left w:val="single" w:sz="4" w:space="0" w:color="000000"/>
              <w:bottom w:val="single" w:sz="4" w:space="0" w:color="000000"/>
              <w:right w:val="single" w:sz="4" w:space="0" w:color="000000"/>
            </w:tcBorders>
          </w:tcPr>
          <w:p w14:paraId="38252B80" w14:textId="77777777" w:rsidR="00FF0EA5" w:rsidRPr="00FF0EA5" w:rsidRDefault="00FF0EA5" w:rsidP="00FF0EA5">
            <w:pPr>
              <w:spacing w:before="0" w:after="0" w:line="259" w:lineRule="auto"/>
              <w:ind w:left="0"/>
              <w:rPr>
                <w:rFonts w:eastAsia="Calibri" w:cs="Arial"/>
                <w:color w:val="000000"/>
                <w:sz w:val="20"/>
                <w:szCs w:val="20"/>
                <w:lang w:val="en-US"/>
              </w:rPr>
            </w:pPr>
            <w:r w:rsidRPr="00FF0EA5">
              <w:rPr>
                <w:rFonts w:eastAsia="Calibri" w:cs="Arial"/>
                <w:b/>
                <w:color w:val="000000"/>
                <w:sz w:val="20"/>
                <w:szCs w:val="20"/>
                <w:lang w:val="en-US"/>
              </w:rPr>
              <w:t xml:space="preserve">Trusted Service Manager (TSM) </w:t>
            </w:r>
          </w:p>
        </w:tc>
        <w:tc>
          <w:tcPr>
            <w:tcW w:w="1352" w:type="dxa"/>
            <w:tcBorders>
              <w:top w:val="single" w:sz="4" w:space="0" w:color="000000"/>
              <w:left w:val="single" w:sz="4" w:space="0" w:color="000000"/>
              <w:bottom w:val="single" w:sz="4" w:space="0" w:color="000000"/>
              <w:right w:val="single" w:sz="4" w:space="0" w:color="000000"/>
            </w:tcBorders>
          </w:tcPr>
          <w:p w14:paraId="0502A76C" w14:textId="77777777" w:rsidR="00FF0EA5" w:rsidRPr="00FF0EA5" w:rsidRDefault="00FF0EA5" w:rsidP="00FF0EA5">
            <w:pPr>
              <w:spacing w:before="0" w:after="0" w:line="259" w:lineRule="auto"/>
              <w:ind w:left="4"/>
              <w:rPr>
                <w:rFonts w:eastAsia="Calibri" w:cs="Arial"/>
                <w:color w:val="000000"/>
                <w:sz w:val="20"/>
                <w:szCs w:val="20"/>
                <w:lang w:val="en-US"/>
              </w:rPr>
            </w:pPr>
            <w:r w:rsidRPr="00FF0EA5">
              <w:rPr>
                <w:rFonts w:eastAsia="Calibri" w:cs="Arial"/>
                <w:color w:val="000000"/>
                <w:sz w:val="20"/>
                <w:szCs w:val="20"/>
                <w:lang w:val="en-US"/>
              </w:rPr>
              <w:t xml:space="preserve"> </w:t>
            </w:r>
          </w:p>
        </w:tc>
        <w:tc>
          <w:tcPr>
            <w:tcW w:w="6223" w:type="dxa"/>
            <w:tcBorders>
              <w:top w:val="single" w:sz="4" w:space="0" w:color="000000"/>
              <w:left w:val="single" w:sz="4" w:space="0" w:color="000000"/>
              <w:bottom w:val="single" w:sz="4" w:space="0" w:color="000000"/>
              <w:right w:val="single" w:sz="4" w:space="0" w:color="000000"/>
            </w:tcBorders>
          </w:tcPr>
          <w:p w14:paraId="51DD7D26" w14:textId="666DFF8D" w:rsidR="00FF0EA5" w:rsidRPr="00FF0EA5" w:rsidRDefault="00FF0EA5" w:rsidP="00FF0EA5">
            <w:pPr>
              <w:spacing w:before="0" w:after="0" w:line="259" w:lineRule="auto"/>
              <w:ind w:left="4"/>
              <w:rPr>
                <w:rFonts w:eastAsia="Calibri" w:cs="Arial"/>
                <w:color w:val="000000"/>
                <w:sz w:val="20"/>
                <w:szCs w:val="20"/>
                <w:lang w:val="en-US"/>
              </w:rPr>
            </w:pPr>
            <w:r w:rsidRPr="00FF0EA5">
              <w:rPr>
                <w:rFonts w:eastAsia="Calibri" w:cs="Arial"/>
                <w:color w:val="000000"/>
                <w:sz w:val="20"/>
                <w:szCs w:val="20"/>
                <w:lang w:val="en-US"/>
              </w:rPr>
              <w:t xml:space="preserve">A neutral third party that provides a single integration point to mobile operators for financial institutions, transit authorities and retailers that want to provide a payment, ticketing or loyalty application to their customers with NFC-enabled phones. </w:t>
            </w:r>
          </w:p>
        </w:tc>
      </w:tr>
      <w:tr w:rsidR="00FF0EA5" w:rsidRPr="00FF0EA5" w14:paraId="62F60C2D" w14:textId="77777777" w:rsidTr="00E664C7">
        <w:trPr>
          <w:trHeight w:val="619"/>
        </w:trPr>
        <w:tc>
          <w:tcPr>
            <w:tcW w:w="1693" w:type="dxa"/>
            <w:tcBorders>
              <w:top w:val="single" w:sz="4" w:space="0" w:color="000000"/>
              <w:left w:val="single" w:sz="4" w:space="0" w:color="000000"/>
              <w:bottom w:val="single" w:sz="4" w:space="0" w:color="000000"/>
              <w:right w:val="single" w:sz="4" w:space="0" w:color="000000"/>
            </w:tcBorders>
          </w:tcPr>
          <w:p w14:paraId="4468C4F0" w14:textId="77777777" w:rsidR="00FF0EA5" w:rsidRPr="00FF0EA5" w:rsidRDefault="00FF0EA5" w:rsidP="00FF0EA5">
            <w:pPr>
              <w:spacing w:before="0" w:after="0" w:line="259" w:lineRule="auto"/>
              <w:ind w:left="0" w:right="3"/>
              <w:rPr>
                <w:rFonts w:eastAsia="Calibri" w:cs="Arial"/>
                <w:color w:val="000000"/>
                <w:sz w:val="20"/>
                <w:szCs w:val="20"/>
                <w:lang w:val="en-US"/>
              </w:rPr>
            </w:pPr>
            <w:r w:rsidRPr="00FF0EA5">
              <w:rPr>
                <w:rFonts w:eastAsia="Calibri" w:cs="Arial"/>
                <w:b/>
                <w:color w:val="000000"/>
                <w:sz w:val="20"/>
                <w:szCs w:val="20"/>
                <w:lang w:val="en-US"/>
              </w:rPr>
              <w:t xml:space="preserve">USIM-Based Cards </w:t>
            </w:r>
          </w:p>
        </w:tc>
        <w:tc>
          <w:tcPr>
            <w:tcW w:w="1352" w:type="dxa"/>
            <w:tcBorders>
              <w:top w:val="single" w:sz="4" w:space="0" w:color="000000"/>
              <w:left w:val="single" w:sz="4" w:space="0" w:color="000000"/>
              <w:bottom w:val="single" w:sz="4" w:space="0" w:color="000000"/>
              <w:right w:val="single" w:sz="4" w:space="0" w:color="000000"/>
            </w:tcBorders>
          </w:tcPr>
          <w:p w14:paraId="0257F359" w14:textId="77777777" w:rsidR="00FF0EA5" w:rsidRPr="00FF0EA5" w:rsidRDefault="00FF0EA5" w:rsidP="00FF0EA5">
            <w:pPr>
              <w:spacing w:before="0" w:after="0" w:line="259" w:lineRule="auto"/>
              <w:ind w:left="4"/>
              <w:rPr>
                <w:rFonts w:eastAsia="Calibri" w:cs="Arial"/>
                <w:color w:val="000000"/>
                <w:sz w:val="20"/>
                <w:szCs w:val="20"/>
                <w:lang w:val="en-US"/>
              </w:rPr>
            </w:pPr>
            <w:r w:rsidRPr="00FF0EA5">
              <w:rPr>
                <w:rFonts w:eastAsia="Calibri" w:cs="Arial"/>
                <w:color w:val="000000"/>
                <w:sz w:val="20"/>
                <w:szCs w:val="20"/>
                <w:lang w:val="en-US"/>
              </w:rPr>
              <w:t xml:space="preserve"> </w:t>
            </w:r>
          </w:p>
        </w:tc>
        <w:tc>
          <w:tcPr>
            <w:tcW w:w="6223" w:type="dxa"/>
            <w:tcBorders>
              <w:top w:val="single" w:sz="4" w:space="0" w:color="000000"/>
              <w:left w:val="single" w:sz="4" w:space="0" w:color="000000"/>
              <w:bottom w:val="single" w:sz="4" w:space="0" w:color="000000"/>
              <w:right w:val="single" w:sz="4" w:space="0" w:color="000000"/>
            </w:tcBorders>
          </w:tcPr>
          <w:p w14:paraId="031F4DBD" w14:textId="65FBA9F4" w:rsidR="00FF0EA5" w:rsidRPr="00FF0EA5" w:rsidRDefault="00FF0EA5" w:rsidP="00FF0EA5">
            <w:pPr>
              <w:spacing w:before="0" w:after="0" w:line="259" w:lineRule="auto"/>
              <w:ind w:left="4"/>
              <w:rPr>
                <w:rFonts w:eastAsia="Calibri" w:cs="Arial"/>
                <w:color w:val="000000"/>
                <w:sz w:val="20"/>
                <w:szCs w:val="20"/>
                <w:lang w:val="en-US"/>
              </w:rPr>
            </w:pPr>
            <w:r w:rsidRPr="00FF0EA5">
              <w:rPr>
                <w:rFonts w:eastAsia="Calibri" w:cs="Arial"/>
                <w:color w:val="000000"/>
                <w:sz w:val="20"/>
                <w:szCs w:val="20"/>
                <w:lang w:val="en-US"/>
              </w:rPr>
              <w:t>The equivalent of a SIM card in WCDMA/UMTS (3G) phones.</w:t>
            </w:r>
          </w:p>
        </w:tc>
      </w:tr>
      <w:tr w:rsidR="00FF0EA5" w:rsidRPr="00FF0EA5" w14:paraId="1BA546DD" w14:textId="77777777" w:rsidTr="00E664C7">
        <w:trPr>
          <w:trHeight w:val="617"/>
        </w:trPr>
        <w:tc>
          <w:tcPr>
            <w:tcW w:w="1693" w:type="dxa"/>
            <w:tcBorders>
              <w:top w:val="single" w:sz="4" w:space="0" w:color="000000"/>
              <w:left w:val="single" w:sz="4" w:space="0" w:color="000000"/>
              <w:bottom w:val="single" w:sz="4" w:space="0" w:color="000000"/>
              <w:right w:val="single" w:sz="4" w:space="0" w:color="000000"/>
            </w:tcBorders>
          </w:tcPr>
          <w:p w14:paraId="143DF3E3" w14:textId="77777777" w:rsidR="00FF0EA5" w:rsidRPr="00FF0EA5" w:rsidRDefault="00FF0EA5" w:rsidP="00FF0EA5">
            <w:pPr>
              <w:spacing w:before="0" w:after="0" w:line="259" w:lineRule="auto"/>
              <w:ind w:left="0"/>
              <w:rPr>
                <w:rFonts w:eastAsia="Calibri" w:cs="Arial"/>
                <w:color w:val="000000"/>
                <w:sz w:val="20"/>
                <w:szCs w:val="20"/>
                <w:lang w:val="en-US"/>
              </w:rPr>
            </w:pPr>
            <w:r w:rsidRPr="00FF0EA5">
              <w:rPr>
                <w:rFonts w:eastAsia="Calibri" w:cs="Arial"/>
                <w:b/>
                <w:color w:val="000000"/>
                <w:sz w:val="20"/>
                <w:szCs w:val="20"/>
                <w:lang w:val="en-US"/>
              </w:rPr>
              <w:t xml:space="preserve">Wallet Service Provider </w:t>
            </w:r>
          </w:p>
        </w:tc>
        <w:tc>
          <w:tcPr>
            <w:tcW w:w="1352" w:type="dxa"/>
            <w:tcBorders>
              <w:top w:val="single" w:sz="4" w:space="0" w:color="000000"/>
              <w:left w:val="single" w:sz="4" w:space="0" w:color="000000"/>
              <w:bottom w:val="single" w:sz="4" w:space="0" w:color="000000"/>
              <w:right w:val="single" w:sz="4" w:space="0" w:color="000000"/>
            </w:tcBorders>
          </w:tcPr>
          <w:p w14:paraId="27C1F99F" w14:textId="77777777" w:rsidR="00FF0EA5" w:rsidRPr="00FF0EA5" w:rsidRDefault="00FF0EA5" w:rsidP="00FF0EA5">
            <w:pPr>
              <w:spacing w:before="0" w:after="0" w:line="259" w:lineRule="auto"/>
              <w:ind w:left="4"/>
              <w:rPr>
                <w:rFonts w:eastAsia="Calibri" w:cs="Arial"/>
                <w:color w:val="000000"/>
                <w:sz w:val="20"/>
                <w:szCs w:val="20"/>
                <w:lang w:val="en-US"/>
              </w:rPr>
            </w:pPr>
            <w:r w:rsidRPr="00FF0EA5">
              <w:rPr>
                <w:rFonts w:eastAsia="Calibri" w:cs="Arial"/>
                <w:color w:val="000000"/>
                <w:sz w:val="20"/>
                <w:szCs w:val="20"/>
                <w:lang w:val="en-US"/>
              </w:rPr>
              <w:t xml:space="preserve"> </w:t>
            </w:r>
          </w:p>
        </w:tc>
        <w:tc>
          <w:tcPr>
            <w:tcW w:w="6223" w:type="dxa"/>
            <w:tcBorders>
              <w:top w:val="single" w:sz="4" w:space="0" w:color="000000"/>
              <w:left w:val="single" w:sz="4" w:space="0" w:color="000000"/>
              <w:bottom w:val="single" w:sz="4" w:space="0" w:color="000000"/>
              <w:right w:val="single" w:sz="4" w:space="0" w:color="000000"/>
            </w:tcBorders>
          </w:tcPr>
          <w:p w14:paraId="57921E67" w14:textId="77777777" w:rsidR="00FF0EA5" w:rsidRPr="00FF0EA5" w:rsidRDefault="00FF0EA5" w:rsidP="00FF0EA5">
            <w:pPr>
              <w:spacing w:before="0" w:after="0" w:line="259" w:lineRule="auto"/>
              <w:ind w:left="4"/>
              <w:rPr>
                <w:rFonts w:eastAsia="Calibri" w:cs="Arial"/>
                <w:color w:val="000000"/>
                <w:sz w:val="20"/>
                <w:szCs w:val="20"/>
                <w:lang w:val="en-US"/>
              </w:rPr>
            </w:pPr>
            <w:r w:rsidRPr="00FF0EA5">
              <w:rPr>
                <w:rFonts w:eastAsia="Calibri" w:cs="Arial"/>
                <w:color w:val="000000"/>
                <w:sz w:val="20"/>
                <w:szCs w:val="20"/>
                <w:lang w:val="en-US"/>
              </w:rPr>
              <w:t>Companies that offer specific wallet solutions that use various communications technology for mobile payments.</w:t>
            </w:r>
            <w:r w:rsidRPr="00FF0EA5">
              <w:rPr>
                <w:rFonts w:eastAsia="Calibri" w:cs="Arial"/>
                <w:color w:val="000000"/>
                <w:sz w:val="20"/>
                <w:szCs w:val="20"/>
                <w:vertAlign w:val="superscript"/>
                <w:lang w:val="en-US"/>
              </w:rPr>
              <w:t>23</w:t>
            </w:r>
            <w:r w:rsidRPr="00FF0EA5">
              <w:rPr>
                <w:rFonts w:eastAsia="Calibri" w:cs="Arial"/>
                <w:color w:val="000000"/>
                <w:sz w:val="20"/>
                <w:szCs w:val="20"/>
                <w:lang w:val="en-US"/>
              </w:rPr>
              <w:t xml:space="preserve"> </w:t>
            </w:r>
          </w:p>
        </w:tc>
      </w:tr>
      <w:tr w:rsidR="00FF0EA5" w:rsidRPr="00FF0EA5" w14:paraId="095C72D1" w14:textId="77777777" w:rsidTr="00E664C7">
        <w:trPr>
          <w:trHeight w:val="862"/>
        </w:trPr>
        <w:tc>
          <w:tcPr>
            <w:tcW w:w="1693" w:type="dxa"/>
            <w:tcBorders>
              <w:top w:val="single" w:sz="4" w:space="0" w:color="000000"/>
              <w:left w:val="single" w:sz="4" w:space="0" w:color="000000"/>
              <w:bottom w:val="single" w:sz="4" w:space="0" w:color="000000"/>
              <w:right w:val="single" w:sz="4" w:space="0" w:color="000000"/>
            </w:tcBorders>
          </w:tcPr>
          <w:p w14:paraId="2E9C3FEA" w14:textId="77777777" w:rsidR="00FF0EA5" w:rsidRPr="00FF0EA5" w:rsidRDefault="00FF0EA5" w:rsidP="00FF0EA5">
            <w:pPr>
              <w:spacing w:before="0" w:after="0" w:line="259" w:lineRule="auto"/>
              <w:ind w:left="0"/>
              <w:rPr>
                <w:rFonts w:eastAsia="Calibri" w:cs="Arial"/>
                <w:color w:val="000000"/>
                <w:sz w:val="20"/>
                <w:szCs w:val="20"/>
                <w:lang w:val="en-US"/>
              </w:rPr>
            </w:pPr>
            <w:r w:rsidRPr="00FF0EA5">
              <w:rPr>
                <w:rFonts w:eastAsia="Calibri" w:cs="Arial"/>
                <w:b/>
                <w:color w:val="000000"/>
                <w:sz w:val="20"/>
                <w:szCs w:val="20"/>
                <w:lang w:val="en-US"/>
              </w:rPr>
              <w:t xml:space="preserve">Wearable </w:t>
            </w:r>
          </w:p>
        </w:tc>
        <w:tc>
          <w:tcPr>
            <w:tcW w:w="1352" w:type="dxa"/>
            <w:tcBorders>
              <w:top w:val="single" w:sz="4" w:space="0" w:color="000000"/>
              <w:left w:val="single" w:sz="4" w:space="0" w:color="000000"/>
              <w:bottom w:val="single" w:sz="4" w:space="0" w:color="000000"/>
              <w:right w:val="single" w:sz="4" w:space="0" w:color="000000"/>
            </w:tcBorders>
          </w:tcPr>
          <w:p w14:paraId="3B4CAD41" w14:textId="77777777" w:rsidR="00FF0EA5" w:rsidRPr="00FF0EA5" w:rsidRDefault="00FF0EA5" w:rsidP="00FF0EA5">
            <w:pPr>
              <w:spacing w:before="0" w:after="0" w:line="259" w:lineRule="auto"/>
              <w:ind w:left="4"/>
              <w:rPr>
                <w:rFonts w:eastAsia="Calibri" w:cs="Arial"/>
                <w:color w:val="000000"/>
                <w:sz w:val="20"/>
                <w:szCs w:val="20"/>
                <w:lang w:val="en-US"/>
              </w:rPr>
            </w:pPr>
            <w:r w:rsidRPr="00FF0EA5">
              <w:rPr>
                <w:rFonts w:eastAsia="Calibri" w:cs="Arial"/>
                <w:color w:val="000000"/>
                <w:sz w:val="20"/>
                <w:szCs w:val="20"/>
                <w:lang w:val="en-US"/>
              </w:rPr>
              <w:t xml:space="preserve"> </w:t>
            </w:r>
          </w:p>
        </w:tc>
        <w:tc>
          <w:tcPr>
            <w:tcW w:w="6223" w:type="dxa"/>
            <w:tcBorders>
              <w:top w:val="single" w:sz="4" w:space="0" w:color="000000"/>
              <w:left w:val="single" w:sz="4" w:space="0" w:color="000000"/>
              <w:bottom w:val="single" w:sz="4" w:space="0" w:color="000000"/>
              <w:right w:val="single" w:sz="4" w:space="0" w:color="000000"/>
            </w:tcBorders>
          </w:tcPr>
          <w:p w14:paraId="079F67C4" w14:textId="4B952088" w:rsidR="00FF0EA5" w:rsidRPr="00FF0EA5" w:rsidRDefault="00FF0EA5" w:rsidP="00FF0EA5">
            <w:pPr>
              <w:spacing w:before="0" w:after="0" w:line="259" w:lineRule="auto"/>
              <w:ind w:left="4"/>
              <w:rPr>
                <w:rFonts w:eastAsia="Calibri" w:cs="Arial"/>
                <w:color w:val="000000"/>
                <w:sz w:val="20"/>
                <w:szCs w:val="20"/>
                <w:lang w:val="en-US"/>
              </w:rPr>
            </w:pPr>
            <w:r w:rsidRPr="00FF0EA5">
              <w:rPr>
                <w:rFonts w:eastAsia="Calibri" w:cs="Arial"/>
                <w:color w:val="000000"/>
                <w:sz w:val="20"/>
                <w:szCs w:val="20"/>
                <w:lang w:val="en-US"/>
              </w:rPr>
              <w:t>In the context of payment: relating to or noting a computer or advanced electronic device that is incorporated into an accessory or item of clothing worn on the body.</w:t>
            </w:r>
            <w:r w:rsidRPr="00FF0EA5">
              <w:rPr>
                <w:rFonts w:eastAsia="Calibri" w:cs="Arial"/>
                <w:color w:val="000000"/>
                <w:sz w:val="20"/>
                <w:szCs w:val="20"/>
                <w:vertAlign w:val="superscript"/>
                <w:lang w:val="en-US"/>
              </w:rPr>
              <w:t xml:space="preserve"> </w:t>
            </w:r>
            <w:r w:rsidRPr="00FF0EA5">
              <w:rPr>
                <w:rFonts w:eastAsia="Calibri" w:cs="Arial"/>
                <w:color w:val="000000"/>
                <w:sz w:val="20"/>
                <w:szCs w:val="20"/>
                <w:lang w:val="en-US"/>
              </w:rPr>
              <w:t xml:space="preserve"> </w:t>
            </w:r>
          </w:p>
        </w:tc>
      </w:tr>
      <w:tr w:rsidR="00FF0EA5" w:rsidRPr="00FF0EA5" w14:paraId="789DD7D7" w14:textId="77777777" w:rsidTr="00E664C7">
        <w:trPr>
          <w:trHeight w:val="864"/>
        </w:trPr>
        <w:tc>
          <w:tcPr>
            <w:tcW w:w="1693" w:type="dxa"/>
            <w:tcBorders>
              <w:top w:val="single" w:sz="4" w:space="0" w:color="000000"/>
              <w:left w:val="single" w:sz="4" w:space="0" w:color="000000"/>
              <w:bottom w:val="single" w:sz="4" w:space="0" w:color="000000"/>
              <w:right w:val="single" w:sz="4" w:space="0" w:color="000000"/>
            </w:tcBorders>
          </w:tcPr>
          <w:p w14:paraId="3AAD80A3" w14:textId="77777777" w:rsidR="00FF0EA5" w:rsidRPr="00FF0EA5" w:rsidRDefault="00FF0EA5" w:rsidP="00FF0EA5">
            <w:pPr>
              <w:spacing w:before="0" w:after="0" w:line="259" w:lineRule="auto"/>
              <w:ind w:left="0"/>
              <w:rPr>
                <w:rFonts w:eastAsia="Calibri" w:cs="Arial"/>
                <w:color w:val="000000"/>
                <w:sz w:val="20"/>
                <w:szCs w:val="20"/>
                <w:lang w:val="en-US"/>
              </w:rPr>
            </w:pPr>
            <w:r w:rsidRPr="00FF0EA5">
              <w:rPr>
                <w:rFonts w:eastAsia="Calibri" w:cs="Arial"/>
                <w:b/>
                <w:color w:val="000000"/>
                <w:sz w:val="20"/>
                <w:szCs w:val="20"/>
                <w:lang w:val="en-US"/>
              </w:rPr>
              <w:t xml:space="preserve">Wireless </w:t>
            </w:r>
          </w:p>
          <w:p w14:paraId="2D2CB659" w14:textId="77777777" w:rsidR="00FF0EA5" w:rsidRPr="00FF0EA5" w:rsidRDefault="00FF0EA5" w:rsidP="00FF0EA5">
            <w:pPr>
              <w:spacing w:before="0" w:after="0" w:line="259" w:lineRule="auto"/>
              <w:ind w:left="0"/>
              <w:rPr>
                <w:rFonts w:eastAsia="Calibri" w:cs="Arial"/>
                <w:color w:val="000000"/>
                <w:sz w:val="20"/>
                <w:szCs w:val="20"/>
                <w:lang w:val="en-US"/>
              </w:rPr>
            </w:pPr>
            <w:r w:rsidRPr="00FF0EA5">
              <w:rPr>
                <w:rFonts w:eastAsia="Calibri" w:cs="Arial"/>
                <w:b/>
                <w:color w:val="000000"/>
                <w:sz w:val="20"/>
                <w:szCs w:val="20"/>
                <w:lang w:val="en-US"/>
              </w:rPr>
              <w:t xml:space="preserve">Application </w:t>
            </w:r>
          </w:p>
          <w:p w14:paraId="275C3299" w14:textId="77777777" w:rsidR="00FF0EA5" w:rsidRPr="00FF0EA5" w:rsidRDefault="00FF0EA5" w:rsidP="00FF0EA5">
            <w:pPr>
              <w:spacing w:before="0" w:after="0" w:line="259" w:lineRule="auto"/>
              <w:ind w:left="0"/>
              <w:rPr>
                <w:rFonts w:eastAsia="Calibri" w:cs="Arial"/>
                <w:color w:val="000000"/>
                <w:sz w:val="20"/>
                <w:szCs w:val="20"/>
                <w:lang w:val="en-US"/>
              </w:rPr>
            </w:pPr>
            <w:r w:rsidRPr="00FF0EA5">
              <w:rPr>
                <w:rFonts w:eastAsia="Calibri" w:cs="Arial"/>
                <w:b/>
                <w:color w:val="000000"/>
                <w:sz w:val="20"/>
                <w:szCs w:val="20"/>
                <w:lang w:val="en-US"/>
              </w:rPr>
              <w:t xml:space="preserve">Protocol (WAP) </w:t>
            </w:r>
          </w:p>
        </w:tc>
        <w:tc>
          <w:tcPr>
            <w:tcW w:w="1352" w:type="dxa"/>
            <w:tcBorders>
              <w:top w:val="single" w:sz="4" w:space="0" w:color="000000"/>
              <w:left w:val="single" w:sz="4" w:space="0" w:color="000000"/>
              <w:bottom w:val="single" w:sz="4" w:space="0" w:color="000000"/>
              <w:right w:val="single" w:sz="4" w:space="0" w:color="000000"/>
            </w:tcBorders>
          </w:tcPr>
          <w:p w14:paraId="170DEF40" w14:textId="77777777" w:rsidR="00FF0EA5" w:rsidRPr="00FF0EA5" w:rsidRDefault="00FF0EA5" w:rsidP="00FF0EA5">
            <w:pPr>
              <w:spacing w:before="0" w:after="0" w:line="259" w:lineRule="auto"/>
              <w:ind w:left="4"/>
              <w:rPr>
                <w:rFonts w:eastAsia="Calibri" w:cs="Arial"/>
                <w:color w:val="000000"/>
                <w:sz w:val="20"/>
                <w:szCs w:val="20"/>
                <w:lang w:val="en-US"/>
              </w:rPr>
            </w:pPr>
            <w:r w:rsidRPr="00FF0EA5">
              <w:rPr>
                <w:rFonts w:eastAsia="Calibri" w:cs="Arial"/>
                <w:color w:val="000000"/>
                <w:sz w:val="20"/>
                <w:szCs w:val="20"/>
                <w:lang w:val="en-US"/>
              </w:rPr>
              <w:t xml:space="preserve"> </w:t>
            </w:r>
          </w:p>
        </w:tc>
        <w:tc>
          <w:tcPr>
            <w:tcW w:w="6223" w:type="dxa"/>
            <w:tcBorders>
              <w:top w:val="single" w:sz="4" w:space="0" w:color="000000"/>
              <w:left w:val="single" w:sz="4" w:space="0" w:color="000000"/>
              <w:bottom w:val="single" w:sz="4" w:space="0" w:color="000000"/>
              <w:right w:val="single" w:sz="4" w:space="0" w:color="000000"/>
            </w:tcBorders>
          </w:tcPr>
          <w:p w14:paraId="0CA031A9" w14:textId="345097B2" w:rsidR="00FF0EA5" w:rsidRPr="00FF0EA5" w:rsidRDefault="00FF0EA5" w:rsidP="00FF0EA5">
            <w:pPr>
              <w:spacing w:before="0" w:after="0" w:line="259" w:lineRule="auto"/>
              <w:ind w:left="4"/>
              <w:rPr>
                <w:rFonts w:eastAsia="Calibri" w:cs="Arial"/>
                <w:color w:val="000000"/>
                <w:sz w:val="20"/>
                <w:szCs w:val="20"/>
                <w:lang w:val="en-US"/>
              </w:rPr>
            </w:pPr>
            <w:r w:rsidRPr="00FF0EA5">
              <w:rPr>
                <w:rFonts w:eastAsia="Calibri" w:cs="Arial"/>
                <w:color w:val="000000"/>
                <w:sz w:val="20"/>
                <w:szCs w:val="20"/>
                <w:lang w:val="en-US"/>
              </w:rPr>
              <w:t>A global application protocol that enables mobile phone users to access the Internet and other information services.</w:t>
            </w:r>
          </w:p>
        </w:tc>
      </w:tr>
    </w:tbl>
    <w:p w14:paraId="7366AA2E" w14:textId="77777777" w:rsidR="00FF0EA5" w:rsidRDefault="00FF0EA5" w:rsidP="00C113A5">
      <w:pPr>
        <w:ind w:left="0"/>
      </w:pPr>
    </w:p>
    <w:p w14:paraId="59A58414" w14:textId="77777777" w:rsidR="00C113A5" w:rsidRPr="001A3D5E" w:rsidRDefault="00C113A5" w:rsidP="001A3D5E"/>
    <w:p w14:paraId="33F8C7E6" w14:textId="77777777" w:rsidR="004E5F58" w:rsidRPr="00204B27" w:rsidRDefault="004E5F58" w:rsidP="00DF7CCE">
      <w:pPr>
        <w:pStyle w:val="Heading20"/>
      </w:pPr>
      <w:bookmarkStart w:id="11" w:name="_Toc78998059"/>
      <w:r w:rsidRPr="00204B27">
        <w:t>Scope of Specification</w:t>
      </w:r>
      <w:bookmarkEnd w:id="11"/>
    </w:p>
    <w:p w14:paraId="6A19A349" w14:textId="77777777" w:rsidR="00FB2AF7" w:rsidRPr="00204B27" w:rsidRDefault="00FB2AF7" w:rsidP="00055151">
      <w:pPr>
        <w:pStyle w:val="Heading3"/>
      </w:pPr>
      <w:r w:rsidRPr="00204B27">
        <w:t>This specification addresses the AFC Systems to be supplied by the Contractor.</w:t>
      </w:r>
    </w:p>
    <w:p w14:paraId="749A1476" w14:textId="77777777" w:rsidR="00FB2AF7" w:rsidRPr="00204B27" w:rsidRDefault="00FB2AF7" w:rsidP="00FB2AF7">
      <w:pPr>
        <w:pStyle w:val="Heading20"/>
      </w:pPr>
      <w:bookmarkStart w:id="12" w:name="_Toc380942190"/>
      <w:bookmarkStart w:id="13" w:name="_Toc393913666"/>
      <w:bookmarkStart w:id="14" w:name="_Toc78998060"/>
      <w:r w:rsidRPr="00204B27">
        <w:t>Overview</w:t>
      </w:r>
      <w:bookmarkEnd w:id="12"/>
      <w:bookmarkEnd w:id="13"/>
      <w:bookmarkEnd w:id="14"/>
    </w:p>
    <w:p w14:paraId="3665E396" w14:textId="77777777" w:rsidR="00E664C7" w:rsidRDefault="00FB2AF7" w:rsidP="00974D33">
      <w:pPr>
        <w:pStyle w:val="Heading3"/>
      </w:pPr>
      <w:r w:rsidRPr="00204B27">
        <w:t>The AFC Systems to be supplied by the Contractor is inclusive of the following:</w:t>
      </w:r>
    </w:p>
    <w:p w14:paraId="750BE495" w14:textId="77777777" w:rsidR="00E664C7" w:rsidRDefault="00FB2AF7" w:rsidP="00974D33">
      <w:pPr>
        <w:pStyle w:val="Heading3"/>
      </w:pPr>
      <w:r w:rsidRPr="00E664C7">
        <w:t>AFC Back-Office System</w:t>
      </w:r>
      <w:r w:rsidR="00822D55" w:rsidRPr="00E664C7">
        <w:t>;</w:t>
      </w:r>
    </w:p>
    <w:p w14:paraId="46A6B77F" w14:textId="77777777" w:rsidR="00E664C7" w:rsidRDefault="00FB2AF7" w:rsidP="00974D33">
      <w:pPr>
        <w:pStyle w:val="Heading3"/>
      </w:pPr>
      <w:r w:rsidRPr="00E664C7">
        <w:t>AFC Issuance System</w:t>
      </w:r>
      <w:r w:rsidR="00822D55" w:rsidRPr="00E664C7">
        <w:t>;</w:t>
      </w:r>
    </w:p>
    <w:p w14:paraId="281258D5" w14:textId="77777777" w:rsidR="00E664C7" w:rsidRDefault="00FB2AF7" w:rsidP="00974D33">
      <w:pPr>
        <w:pStyle w:val="Heading3"/>
      </w:pPr>
      <w:r w:rsidRPr="00E664C7">
        <w:t>AFC Station System</w:t>
      </w:r>
      <w:r w:rsidR="00822D55" w:rsidRPr="00E664C7">
        <w:t>;</w:t>
      </w:r>
    </w:p>
    <w:p w14:paraId="5A320261" w14:textId="77777777" w:rsidR="00E664C7" w:rsidRDefault="00FB2AF7" w:rsidP="00142FEF">
      <w:pPr>
        <w:pStyle w:val="Heading3"/>
      </w:pPr>
      <w:r w:rsidRPr="00E664C7">
        <w:t>AFC Ticket Office Machine (TOM)</w:t>
      </w:r>
      <w:r w:rsidR="00822D55" w:rsidRPr="00E664C7">
        <w:t>;</w:t>
      </w:r>
    </w:p>
    <w:p w14:paraId="28EB5235" w14:textId="77777777" w:rsidR="00E664C7" w:rsidRDefault="00FB2AF7" w:rsidP="00974D33">
      <w:pPr>
        <w:pStyle w:val="Heading3"/>
      </w:pPr>
      <w:r w:rsidRPr="00E664C7">
        <w:t>AFC Commuter Website</w:t>
      </w:r>
      <w:r w:rsidR="00822D55" w:rsidRPr="00E664C7">
        <w:t>;</w:t>
      </w:r>
    </w:p>
    <w:p w14:paraId="68013040" w14:textId="5AB33B00" w:rsidR="00FB2AF7" w:rsidRPr="00E664C7" w:rsidRDefault="00FB2AF7" w:rsidP="00974D33">
      <w:pPr>
        <w:pStyle w:val="Heading3"/>
      </w:pPr>
      <w:r w:rsidRPr="00E664C7">
        <w:t>AFC SCADA System</w:t>
      </w:r>
      <w:r w:rsidR="00822D55" w:rsidRPr="00E664C7">
        <w:t>;</w:t>
      </w:r>
    </w:p>
    <w:p w14:paraId="28EAC5A5" w14:textId="7DF98B8E" w:rsidR="00F24C66" w:rsidRPr="00E664C7" w:rsidRDefault="00FB2AF7" w:rsidP="00E664C7">
      <w:pPr>
        <w:pStyle w:val="Heading3"/>
      </w:pPr>
      <w:r w:rsidRPr="00204B27">
        <w:t>Integration with the Contractor’s Acquiring Bank</w:t>
      </w:r>
      <w:r w:rsidR="00822D55" w:rsidRPr="00204B27">
        <w:t>; and</w:t>
      </w:r>
      <w:r w:rsidR="00E664C7">
        <w:t xml:space="preserve"> </w:t>
      </w:r>
      <w:r w:rsidRPr="00204B27">
        <w:t>Integration with the Employer’s systems as required by the Employer</w:t>
      </w:r>
      <w:r w:rsidR="00822D55" w:rsidRPr="00204B27">
        <w:t>.</w:t>
      </w:r>
      <w:r w:rsidR="00E664C7">
        <w:t xml:space="preserve"> </w:t>
      </w:r>
      <w:r w:rsidR="00142FEF">
        <w:t>Fully digital customer care solution</w:t>
      </w:r>
    </w:p>
    <w:p w14:paraId="6648A606" w14:textId="50E93A93" w:rsidR="00EF1AA7" w:rsidRDefault="00EF1AA7" w:rsidP="00EF1AA7">
      <w:pPr>
        <w:pStyle w:val="Heading3"/>
      </w:pPr>
      <w:r w:rsidRPr="00EF1AA7">
        <w:t>All software source code developed by the Contractor or for any software supplied by the Contractor in compiled format shall be placed in Escrow for the duration of the contract period or any subsequent software licensing term. This shall also include any firmware source code deployed to any hardware device forming part of the project.</w:t>
      </w:r>
    </w:p>
    <w:p w14:paraId="0C162B18" w14:textId="77777777" w:rsidR="00FB2AF7" w:rsidRPr="00204B27" w:rsidRDefault="00FB2AF7" w:rsidP="00FB2AF7">
      <w:pPr>
        <w:pStyle w:val="Heading20"/>
      </w:pPr>
      <w:bookmarkStart w:id="15" w:name="_Toc380942191"/>
      <w:bookmarkStart w:id="16" w:name="_Toc393913667"/>
      <w:bookmarkStart w:id="17" w:name="_Toc78998061"/>
      <w:r w:rsidRPr="00204B27">
        <w:t>Applicable Standards</w:t>
      </w:r>
      <w:bookmarkEnd w:id="15"/>
      <w:bookmarkEnd w:id="16"/>
      <w:bookmarkEnd w:id="17"/>
    </w:p>
    <w:p w14:paraId="497FF54F" w14:textId="62B067AA" w:rsidR="00FB2AF7" w:rsidRPr="00204B27" w:rsidRDefault="00FB2AF7" w:rsidP="00055151">
      <w:pPr>
        <w:pStyle w:val="Heading3"/>
      </w:pPr>
      <w:r w:rsidRPr="00204B27">
        <w:t xml:space="preserve">List specifications that must </w:t>
      </w:r>
      <w:r w:rsidRPr="00055151">
        <w:t>be complied</w:t>
      </w:r>
      <w:r w:rsidRPr="00204B27">
        <w:t xml:space="preserve"> with</w:t>
      </w:r>
      <w:r w:rsidR="00E664C7">
        <w:t xml:space="preserve"> service provider must comply </w:t>
      </w:r>
      <w:r w:rsidR="00CD424E">
        <w:t>100% with Annexure O</w:t>
      </w:r>
    </w:p>
    <w:p w14:paraId="24E02EF4" w14:textId="1DED3BA8" w:rsidR="00FB2AF7" w:rsidRPr="00204B27" w:rsidRDefault="00FB2AF7" w:rsidP="00FB2AF7">
      <w:pPr>
        <w:pStyle w:val="Heading20"/>
      </w:pPr>
      <w:bookmarkStart w:id="18" w:name="_Toc380942192"/>
      <w:bookmarkStart w:id="19" w:name="_Toc393913668"/>
      <w:bookmarkStart w:id="20" w:name="_Toc78998062"/>
      <w:r w:rsidRPr="00204B27">
        <w:t xml:space="preserve">Functional </w:t>
      </w:r>
      <w:bookmarkEnd w:id="18"/>
      <w:bookmarkEnd w:id="19"/>
      <w:r w:rsidR="008E55F0">
        <w:t>Requirements</w:t>
      </w:r>
      <w:bookmarkEnd w:id="20"/>
    </w:p>
    <w:p w14:paraId="47760355" w14:textId="77777777" w:rsidR="00FB2AF7" w:rsidRPr="00204B27" w:rsidRDefault="00FB2AF7" w:rsidP="00055151">
      <w:pPr>
        <w:pStyle w:val="Heading3"/>
      </w:pPr>
      <w:r w:rsidRPr="00204B27">
        <w:t>The AFC Systems shall comply with the following functional specifications.</w:t>
      </w:r>
    </w:p>
    <w:p w14:paraId="156AB2AB" w14:textId="77777777" w:rsidR="00FB2AF7" w:rsidRPr="00204B27" w:rsidRDefault="00FB2AF7" w:rsidP="00FB2AF7">
      <w:pPr>
        <w:pStyle w:val="Heading3"/>
      </w:pPr>
      <w:bookmarkStart w:id="21" w:name="_Toc380942193"/>
      <w:bookmarkStart w:id="22" w:name="_Toc393913669"/>
      <w:r w:rsidRPr="00204B27">
        <w:t>General</w:t>
      </w:r>
      <w:bookmarkEnd w:id="21"/>
      <w:bookmarkEnd w:id="22"/>
    </w:p>
    <w:p w14:paraId="3954F4FB" w14:textId="07E87E45" w:rsidR="00FB2AF7" w:rsidRPr="00204B27" w:rsidRDefault="00FB2AF7" w:rsidP="006401C5">
      <w:pPr>
        <w:pStyle w:val="ListParagraph"/>
        <w:numPr>
          <w:ilvl w:val="0"/>
          <w:numId w:val="15"/>
        </w:numPr>
        <w:rPr>
          <w:lang w:val="en-ZA"/>
        </w:rPr>
      </w:pPr>
      <w:r w:rsidRPr="00204B27">
        <w:rPr>
          <w:lang w:val="en-ZA"/>
        </w:rPr>
        <w:t>Central User Authentication and User Authorisation configuration and management for the AFC Systems</w:t>
      </w:r>
      <w:r w:rsidR="00DA18FA">
        <w:rPr>
          <w:lang w:val="en-ZA"/>
        </w:rPr>
        <w:t>;</w:t>
      </w:r>
    </w:p>
    <w:p w14:paraId="0B471721" w14:textId="7D40C73F" w:rsidR="00FB2AF7" w:rsidRPr="00204B27" w:rsidRDefault="00FB2AF7" w:rsidP="006401C5">
      <w:pPr>
        <w:pStyle w:val="ListParagraph"/>
        <w:numPr>
          <w:ilvl w:val="0"/>
          <w:numId w:val="15"/>
        </w:numPr>
        <w:rPr>
          <w:lang w:val="en-ZA"/>
        </w:rPr>
      </w:pPr>
      <w:r w:rsidRPr="00204B27">
        <w:rPr>
          <w:lang w:val="en-ZA"/>
        </w:rPr>
        <w:t>Manage a hotlist</w:t>
      </w:r>
      <w:r w:rsidR="008D569D" w:rsidRPr="00204B27">
        <w:rPr>
          <w:lang w:val="en-ZA"/>
        </w:rPr>
        <w:t>/blacklist</w:t>
      </w:r>
      <w:r w:rsidRPr="00204B27">
        <w:rPr>
          <w:lang w:val="en-ZA"/>
        </w:rPr>
        <w:t xml:space="preserve"> of cards and distribution of the hotlist to all components of the AFC Systems as well as AFC Gates, AFC Validators, AFC Card Vending Machines</w:t>
      </w:r>
      <w:r w:rsidR="002B6CCD" w:rsidRPr="00204B27">
        <w:rPr>
          <w:lang w:val="en-ZA"/>
        </w:rPr>
        <w:t>;</w:t>
      </w:r>
    </w:p>
    <w:p w14:paraId="414F0D94" w14:textId="77777777" w:rsidR="00CB702E" w:rsidRPr="00204B27" w:rsidRDefault="00CB702E" w:rsidP="006401C5">
      <w:pPr>
        <w:pStyle w:val="ListParagraph"/>
        <w:numPr>
          <w:ilvl w:val="0"/>
          <w:numId w:val="15"/>
        </w:numPr>
        <w:rPr>
          <w:lang w:val="en-ZA"/>
        </w:rPr>
      </w:pPr>
      <w:r w:rsidRPr="00204B27">
        <w:rPr>
          <w:lang w:val="en-ZA"/>
        </w:rPr>
        <w:t>The AFC System shall periodically (</w:t>
      </w:r>
      <w:r w:rsidR="00BC30C1">
        <w:rPr>
          <w:lang w:val="en-ZA"/>
        </w:rPr>
        <w:t>to be configurable</w:t>
      </w:r>
      <w:r w:rsidRPr="00204B27">
        <w:rPr>
          <w:lang w:val="en-ZA"/>
        </w:rPr>
        <w:t>) analyse card behaviour within the network and flag cards when they behave outside of expected boundaries (to be configurable);</w:t>
      </w:r>
    </w:p>
    <w:p w14:paraId="10C8B046" w14:textId="77777777" w:rsidR="00FB2AF7" w:rsidRPr="00204B27" w:rsidRDefault="008A6A16" w:rsidP="006401C5">
      <w:pPr>
        <w:pStyle w:val="ListParagraph"/>
        <w:numPr>
          <w:ilvl w:val="0"/>
          <w:numId w:val="15"/>
        </w:numPr>
        <w:rPr>
          <w:lang w:val="en-ZA"/>
        </w:rPr>
      </w:pPr>
      <w:r>
        <w:rPr>
          <w:lang w:val="en-ZA"/>
        </w:rPr>
        <w:t xml:space="preserve">No Visual </w:t>
      </w:r>
      <w:r w:rsidR="00FB2AF7" w:rsidRPr="00204B27">
        <w:rPr>
          <w:lang w:val="en-ZA"/>
        </w:rPr>
        <w:t xml:space="preserve">Personalisation (commuter name and identification number, date of issuance, photograph, etc.) of </w:t>
      </w:r>
      <w:r w:rsidR="00C6207B">
        <w:rPr>
          <w:lang w:val="en-ZA"/>
        </w:rPr>
        <w:t>Rea Vaya</w:t>
      </w:r>
      <w:r w:rsidR="00FB2AF7" w:rsidRPr="00204B27">
        <w:rPr>
          <w:lang w:val="en-ZA"/>
        </w:rPr>
        <w:t xml:space="preserve"> Cards</w:t>
      </w:r>
      <w:r w:rsidR="002B6CCD" w:rsidRPr="00204B27">
        <w:rPr>
          <w:lang w:val="en-ZA"/>
        </w:rPr>
        <w:t>; and</w:t>
      </w:r>
    </w:p>
    <w:p w14:paraId="7E1F282C" w14:textId="77777777" w:rsidR="00FB2AF7" w:rsidRDefault="00FB2AF7" w:rsidP="006401C5">
      <w:pPr>
        <w:pStyle w:val="ListParagraph"/>
        <w:numPr>
          <w:ilvl w:val="0"/>
          <w:numId w:val="15"/>
        </w:numPr>
        <w:rPr>
          <w:lang w:val="en-ZA"/>
        </w:rPr>
      </w:pPr>
      <w:r w:rsidRPr="00204B27">
        <w:rPr>
          <w:lang w:val="en-ZA"/>
        </w:rPr>
        <w:t>Configure, manage, update and automatically distribute changes and updates to the fare structure to all systems</w:t>
      </w:r>
      <w:r w:rsidR="002B6CCD" w:rsidRPr="00204B27">
        <w:rPr>
          <w:lang w:val="en-ZA"/>
        </w:rPr>
        <w:t>.</w:t>
      </w:r>
    </w:p>
    <w:p w14:paraId="0C550969" w14:textId="3EE1F65F" w:rsidR="0029577C" w:rsidRDefault="0029577C" w:rsidP="0029577C">
      <w:pPr>
        <w:pStyle w:val="ListParagraph"/>
        <w:numPr>
          <w:ilvl w:val="0"/>
          <w:numId w:val="15"/>
        </w:numPr>
        <w:rPr>
          <w:lang w:val="en-ZA"/>
        </w:rPr>
      </w:pPr>
      <w:r w:rsidRPr="0029577C">
        <w:rPr>
          <w:lang w:val="en-ZA"/>
        </w:rPr>
        <w:t xml:space="preserve">Graphical User Interfaces (GUIs) for operators and/or commuters needs to be designed with the Industry Best Practices as laid out by Messrs Jakob Nielsen and Robert L. Mack </w:t>
      </w:r>
      <w:r>
        <w:rPr>
          <w:lang w:val="en-ZA"/>
        </w:rPr>
        <w:t>(</w:t>
      </w:r>
      <w:r w:rsidRPr="0029577C">
        <w:rPr>
          <w:lang w:val="en-ZA"/>
        </w:rPr>
        <w:t xml:space="preserve">see </w:t>
      </w:r>
      <w:hyperlink r:id="rId16" w:history="1">
        <w:r w:rsidRPr="0029577C">
          <w:rPr>
            <w:rStyle w:val="Hyperlink"/>
            <w:lang w:val="en-ZA"/>
          </w:rPr>
          <w:t>https://www.nngroup.com/books/usability-inspection-methods/</w:t>
        </w:r>
      </w:hyperlink>
      <w:r w:rsidRPr="0029577C">
        <w:rPr>
          <w:lang w:val="en-ZA"/>
        </w:rPr>
        <w:t xml:space="preserve"> )</w:t>
      </w:r>
      <w:r>
        <w:rPr>
          <w:lang w:val="en-ZA"/>
        </w:rPr>
        <w:t>.</w:t>
      </w:r>
    </w:p>
    <w:p w14:paraId="42ADF4C9" w14:textId="77777777" w:rsidR="007D7181" w:rsidRDefault="007D7181" w:rsidP="007D7181">
      <w:pPr>
        <w:pStyle w:val="Heading3"/>
        <w:numPr>
          <w:ilvl w:val="2"/>
          <w:numId w:val="15"/>
        </w:numPr>
      </w:pPr>
      <w:r>
        <w:t>All customer-facing equipment shall provide a coherent customer experience, with intuitive look and feel across validators, CVMs, and other equipment.</w:t>
      </w:r>
    </w:p>
    <w:p w14:paraId="26948B67" w14:textId="77777777" w:rsidR="007D7181" w:rsidRDefault="007D7181" w:rsidP="007D7181">
      <w:pPr>
        <w:pStyle w:val="Heading3"/>
        <w:numPr>
          <w:ilvl w:val="2"/>
          <w:numId w:val="15"/>
        </w:numPr>
      </w:pPr>
      <w:r>
        <w:t>System equipment will provide customers with displays, graphics and signage, controls and mechanisms that are simple to use, easy to understand, and conveniently located. By following instructions given on and by the equipment, an inexperienced user shall be able to understand all transaction processes and results. All such user interfaces will be user-friendly; that is, safe, predictable, simple to use, and in accordance with other applicable human engineering principles</w:t>
      </w:r>
    </w:p>
    <w:p w14:paraId="7DB57FA9" w14:textId="1A56B933" w:rsidR="007D7181" w:rsidRPr="007D7181" w:rsidRDefault="007D7181" w:rsidP="007D7181">
      <w:pPr>
        <w:pStyle w:val="Heading3"/>
        <w:numPr>
          <w:ilvl w:val="2"/>
          <w:numId w:val="15"/>
        </w:numPr>
      </w:pPr>
      <w:r>
        <w:t>System equipment will accommodate the broad range of customers that use public transportation. The range of customers paying fares will include commuters, infrequent riders (including tourists), children, the elderly, customers with impaired vision, customers in wheelchairs, customers with limited communications skills, including the illiterate, and customers who are hearing impaired.</w:t>
      </w:r>
    </w:p>
    <w:p w14:paraId="3556CA80" w14:textId="6A13116F" w:rsidR="00D50111" w:rsidRDefault="00784E2A" w:rsidP="0029577C">
      <w:pPr>
        <w:pStyle w:val="ListParagraph"/>
        <w:numPr>
          <w:ilvl w:val="0"/>
          <w:numId w:val="15"/>
        </w:numPr>
        <w:rPr>
          <w:lang w:val="en-ZA"/>
        </w:rPr>
      </w:pPr>
      <w:r>
        <w:rPr>
          <w:lang w:val="en-ZA"/>
        </w:rPr>
        <w:t>One Back office</w:t>
      </w:r>
      <w:r w:rsidR="00DA18FA">
        <w:rPr>
          <w:lang w:val="en-ZA"/>
        </w:rPr>
        <w:t xml:space="preserve"> for </w:t>
      </w:r>
      <w:r>
        <w:rPr>
          <w:lang w:val="en-ZA"/>
        </w:rPr>
        <w:t xml:space="preserve"> three</w:t>
      </w:r>
      <w:r w:rsidR="00D50111">
        <w:rPr>
          <w:lang w:val="en-ZA"/>
        </w:rPr>
        <w:t xml:space="preserve"> operators with the ability to define and enable transfer between different operators</w:t>
      </w:r>
      <w:r w:rsidR="00E4011F">
        <w:rPr>
          <w:lang w:val="en-ZA"/>
        </w:rPr>
        <w:t xml:space="preserve"> and different business and fare rules between operators </w:t>
      </w:r>
    </w:p>
    <w:p w14:paraId="5DA363AB" w14:textId="77777777" w:rsidR="00D50111" w:rsidRDefault="00D50111" w:rsidP="0029577C">
      <w:pPr>
        <w:pStyle w:val="ListParagraph"/>
        <w:numPr>
          <w:ilvl w:val="0"/>
          <w:numId w:val="15"/>
        </w:numPr>
        <w:rPr>
          <w:lang w:val="en-ZA"/>
        </w:rPr>
      </w:pPr>
      <w:r>
        <w:rPr>
          <w:lang w:val="en-ZA"/>
        </w:rPr>
        <w:t>Back office centric solution</w:t>
      </w:r>
    </w:p>
    <w:p w14:paraId="603388C9" w14:textId="77777777" w:rsidR="003B1D16" w:rsidRDefault="003B1D16" w:rsidP="0029577C">
      <w:pPr>
        <w:pStyle w:val="ListParagraph"/>
        <w:numPr>
          <w:ilvl w:val="0"/>
          <w:numId w:val="15"/>
        </w:numPr>
        <w:rPr>
          <w:lang w:val="en-ZA"/>
        </w:rPr>
      </w:pPr>
      <w:r>
        <w:rPr>
          <w:lang w:val="en-ZA"/>
        </w:rPr>
        <w:t>Support Tokenization</w:t>
      </w:r>
    </w:p>
    <w:p w14:paraId="341375EA" w14:textId="77777777" w:rsidR="003B1D16" w:rsidRPr="003B1D16" w:rsidRDefault="003B1D16" w:rsidP="003B1D16">
      <w:pPr>
        <w:pStyle w:val="ListParagraph"/>
        <w:numPr>
          <w:ilvl w:val="1"/>
          <w:numId w:val="15"/>
        </w:numPr>
        <w:rPr>
          <w:lang w:val="en-ZA"/>
        </w:rPr>
      </w:pPr>
      <w:r>
        <w:t>is used to replace a consumer card’s Primary Account Number (PAN) with an alternative value called a Token, in order to protect the consumers account information</w:t>
      </w:r>
    </w:p>
    <w:p w14:paraId="699F6540" w14:textId="77777777" w:rsidR="00B234A1" w:rsidRPr="00B234A1" w:rsidRDefault="003B1D16" w:rsidP="003B1D16">
      <w:pPr>
        <w:pStyle w:val="ListParagraph"/>
        <w:numPr>
          <w:ilvl w:val="1"/>
          <w:numId w:val="15"/>
        </w:numPr>
        <w:rPr>
          <w:lang w:val="en-ZA"/>
        </w:rPr>
      </w:pPr>
      <w:r>
        <w:t>A single PAN may be mapped to multiple tokens for different use cases</w:t>
      </w:r>
    </w:p>
    <w:p w14:paraId="22FC40E3" w14:textId="77777777" w:rsidR="00B234A1" w:rsidRPr="00B234A1" w:rsidRDefault="003B1D16" w:rsidP="003B1D16">
      <w:pPr>
        <w:pStyle w:val="ListParagraph"/>
        <w:numPr>
          <w:ilvl w:val="1"/>
          <w:numId w:val="15"/>
        </w:numPr>
        <w:rPr>
          <w:lang w:val="en-ZA"/>
        </w:rPr>
      </w:pPr>
      <w:r>
        <w:t xml:space="preserve"> Tokens may be merchant, channel or device specific and single or multi-use</w:t>
      </w:r>
    </w:p>
    <w:p w14:paraId="425208E0" w14:textId="58BC2340" w:rsidR="003B1D16" w:rsidRPr="00E568D8" w:rsidRDefault="003B1D16" w:rsidP="003B1D16">
      <w:pPr>
        <w:pStyle w:val="ListParagraph"/>
        <w:numPr>
          <w:ilvl w:val="1"/>
          <w:numId w:val="15"/>
        </w:numPr>
        <w:rPr>
          <w:lang w:val="en-ZA"/>
        </w:rPr>
      </w:pPr>
      <w:r>
        <w:t xml:space="preserve"> If compromised or stolen, tokens reduce the likelihood of subsequent fraud since they have no value outside a specific device, merchant or acceptance channe</w:t>
      </w:r>
      <w:r w:rsidR="00B234A1">
        <w:t>l</w:t>
      </w:r>
    </w:p>
    <w:p w14:paraId="44A142EA" w14:textId="3B2F253B" w:rsidR="00E568D8" w:rsidRPr="00E568D8" w:rsidRDefault="00E568D8" w:rsidP="00E568D8">
      <w:pPr>
        <w:pStyle w:val="ListParagraph"/>
        <w:numPr>
          <w:ilvl w:val="0"/>
          <w:numId w:val="15"/>
        </w:numPr>
      </w:pPr>
      <w:r w:rsidRPr="00E568D8">
        <w:rPr>
          <w:lang w:val="en-ZA"/>
        </w:rPr>
        <w:t>The COJ will be able to designate different levels of authorisations to manage refunds  and issue travel passes and assist commuters online as though they are at the station</w:t>
      </w:r>
    </w:p>
    <w:p w14:paraId="602B4CFE" w14:textId="77777777" w:rsidR="003B1D16" w:rsidRDefault="003B1D16" w:rsidP="0029577C">
      <w:pPr>
        <w:pStyle w:val="ListParagraph"/>
        <w:numPr>
          <w:ilvl w:val="0"/>
          <w:numId w:val="15"/>
        </w:numPr>
        <w:rPr>
          <w:lang w:val="en-ZA"/>
        </w:rPr>
      </w:pPr>
      <w:r>
        <w:rPr>
          <w:lang w:val="en-ZA"/>
        </w:rPr>
        <w:t xml:space="preserve">Support Account based ticketing </w:t>
      </w:r>
    </w:p>
    <w:p w14:paraId="7835A162" w14:textId="77777777" w:rsidR="00B234A1" w:rsidRDefault="00B234A1" w:rsidP="0029577C">
      <w:pPr>
        <w:pStyle w:val="ListParagraph"/>
        <w:numPr>
          <w:ilvl w:val="0"/>
          <w:numId w:val="15"/>
        </w:numPr>
        <w:rPr>
          <w:lang w:val="en-ZA"/>
        </w:rPr>
      </w:pPr>
      <w:r>
        <w:rPr>
          <w:lang w:val="en-ZA"/>
        </w:rPr>
        <w:t xml:space="preserve">AFC provider must provide a payment processor  for reconciliation and payment integration services </w:t>
      </w:r>
    </w:p>
    <w:p w14:paraId="3C7D2922" w14:textId="77777777" w:rsidR="009C098C" w:rsidRDefault="009C098C" w:rsidP="0029577C">
      <w:pPr>
        <w:pStyle w:val="ListParagraph"/>
        <w:numPr>
          <w:ilvl w:val="0"/>
          <w:numId w:val="15"/>
        </w:numPr>
        <w:rPr>
          <w:lang w:val="en-ZA"/>
        </w:rPr>
      </w:pPr>
      <w:r>
        <w:rPr>
          <w:lang w:val="en-ZA"/>
        </w:rPr>
        <w:t xml:space="preserve">EMV Open Loop </w:t>
      </w:r>
    </w:p>
    <w:p w14:paraId="289FD2FF" w14:textId="77777777" w:rsidR="009C098C" w:rsidRPr="009C098C" w:rsidRDefault="009C098C" w:rsidP="009C098C">
      <w:pPr>
        <w:pStyle w:val="ListParagraph"/>
        <w:numPr>
          <w:ilvl w:val="1"/>
          <w:numId w:val="15"/>
        </w:numPr>
        <w:rPr>
          <w:lang w:val="en-ZA"/>
        </w:rPr>
      </w:pPr>
      <w:r>
        <w:t>Model 1: Single Tap - Pay as you go Model</w:t>
      </w:r>
    </w:p>
    <w:p w14:paraId="166E4BB8" w14:textId="77777777" w:rsidR="009C098C" w:rsidRPr="009C098C" w:rsidRDefault="009C098C" w:rsidP="009C098C">
      <w:pPr>
        <w:pStyle w:val="ListParagraph"/>
        <w:numPr>
          <w:ilvl w:val="2"/>
          <w:numId w:val="15"/>
        </w:numPr>
        <w:rPr>
          <w:lang w:val="en-ZA"/>
        </w:rPr>
      </w:pPr>
      <w:r>
        <w:t>Previously termed (Standard Retail Model); A pay-as-you-go model with a known fare, for singlemode operators (particularly bus and tram). This is based on an existing pay-as-you-go model that was developed for the retail environment.</w:t>
      </w:r>
    </w:p>
    <w:p w14:paraId="205B8579" w14:textId="77777777" w:rsidR="009C098C" w:rsidRPr="009C098C" w:rsidRDefault="009C098C" w:rsidP="009C098C">
      <w:pPr>
        <w:pStyle w:val="ListParagraph"/>
        <w:numPr>
          <w:ilvl w:val="2"/>
          <w:numId w:val="15"/>
        </w:numPr>
        <w:rPr>
          <w:lang w:val="en-ZA"/>
        </w:rPr>
      </w:pPr>
      <w:r>
        <w:t xml:space="preserve">In this model, the fare is known beforehand – it is either a flat fare, or inputted into the device by the driver or customer before the transaction takes place. </w:t>
      </w:r>
    </w:p>
    <w:p w14:paraId="721C2C33" w14:textId="77777777" w:rsidR="009C098C" w:rsidRPr="009C098C" w:rsidRDefault="009C098C" w:rsidP="009C098C">
      <w:pPr>
        <w:pStyle w:val="ListParagraph"/>
        <w:numPr>
          <w:ilvl w:val="2"/>
          <w:numId w:val="15"/>
        </w:numPr>
        <w:rPr>
          <w:lang w:val="en-ZA"/>
        </w:rPr>
      </w:pPr>
      <w:r>
        <w:t xml:space="preserve"> The customer only touches in with their card or device at the beginning of the journey (as the fare is already known). </w:t>
      </w:r>
    </w:p>
    <w:p w14:paraId="3DD8980A" w14:textId="77777777" w:rsidR="009C098C" w:rsidRPr="009C098C" w:rsidRDefault="009C098C" w:rsidP="009C098C">
      <w:pPr>
        <w:pStyle w:val="ListParagraph"/>
        <w:numPr>
          <w:ilvl w:val="2"/>
          <w:numId w:val="15"/>
        </w:numPr>
        <w:rPr>
          <w:lang w:val="en-ZA"/>
        </w:rPr>
      </w:pPr>
      <w:r>
        <w:t xml:space="preserve">The fare is charged to the customer’s issuer and will then be viewable on the customer’s issuer statement </w:t>
      </w:r>
    </w:p>
    <w:p w14:paraId="394D86AF" w14:textId="77777777" w:rsidR="009C098C" w:rsidRPr="009C098C" w:rsidRDefault="009C098C" w:rsidP="009C098C">
      <w:pPr>
        <w:pStyle w:val="ListParagraph"/>
        <w:numPr>
          <w:ilvl w:val="2"/>
          <w:numId w:val="15"/>
        </w:numPr>
        <w:rPr>
          <w:lang w:val="en-ZA"/>
        </w:rPr>
      </w:pPr>
      <w:r>
        <w:t>The model offers transit operators an ‘entry level’ use of contactless cards as an alternative to cash payments</w:t>
      </w:r>
    </w:p>
    <w:p w14:paraId="6E34B340" w14:textId="77777777" w:rsidR="009C098C" w:rsidRPr="009C098C" w:rsidRDefault="009C098C" w:rsidP="009C098C">
      <w:pPr>
        <w:pStyle w:val="ListParagraph"/>
        <w:numPr>
          <w:ilvl w:val="2"/>
          <w:numId w:val="15"/>
        </w:numPr>
        <w:rPr>
          <w:lang w:val="en-ZA"/>
        </w:rPr>
      </w:pPr>
      <w:r>
        <w:t xml:space="preserve"> This model does not require an account based back-office because fares is immediately set at usage</w:t>
      </w:r>
    </w:p>
    <w:p w14:paraId="76CD899F" w14:textId="77777777" w:rsidR="009C098C" w:rsidRPr="009C098C" w:rsidRDefault="009C098C" w:rsidP="009C098C">
      <w:pPr>
        <w:pStyle w:val="ListParagraph"/>
        <w:numPr>
          <w:ilvl w:val="1"/>
          <w:numId w:val="15"/>
        </w:numPr>
        <w:rPr>
          <w:lang w:val="en-ZA"/>
        </w:rPr>
      </w:pPr>
      <w:r>
        <w:t>Model 2: Aggregated - Pay as You Go Model / MTT</w:t>
      </w:r>
    </w:p>
    <w:p w14:paraId="46257DD7" w14:textId="77777777" w:rsidR="009C098C" w:rsidRPr="009C098C" w:rsidRDefault="009C098C" w:rsidP="009C098C">
      <w:pPr>
        <w:pStyle w:val="ListParagraph"/>
        <w:numPr>
          <w:ilvl w:val="2"/>
          <w:numId w:val="15"/>
        </w:numPr>
        <w:rPr>
          <w:lang w:val="en-ZA"/>
        </w:rPr>
      </w:pPr>
      <w:r>
        <w:t xml:space="preserve">A pay-as-you-go model where an aggregated fare is charged at the end of the day or a completed chargeable fare is charged, for single and multi-mode operators (including bus, tram, metro, train). </w:t>
      </w:r>
    </w:p>
    <w:p w14:paraId="27597C4C" w14:textId="77777777" w:rsidR="009C098C" w:rsidRPr="009C098C" w:rsidRDefault="009C098C" w:rsidP="009C098C">
      <w:pPr>
        <w:pStyle w:val="ListParagraph"/>
        <w:numPr>
          <w:ilvl w:val="2"/>
          <w:numId w:val="15"/>
        </w:numPr>
        <w:rPr>
          <w:lang w:val="en-ZA"/>
        </w:rPr>
      </w:pPr>
      <w:r>
        <w:t xml:space="preserve"> This is based on the existing pay-as-you-go model that was developed for Transport for London. The model supports unknown and variable fares on trains (using touch in and touch out).</w:t>
      </w:r>
    </w:p>
    <w:p w14:paraId="2F022542" w14:textId="77777777" w:rsidR="009C098C" w:rsidRPr="009C098C" w:rsidRDefault="009C098C" w:rsidP="009C098C">
      <w:pPr>
        <w:pStyle w:val="ListParagraph"/>
        <w:numPr>
          <w:ilvl w:val="2"/>
          <w:numId w:val="15"/>
        </w:numPr>
        <w:rPr>
          <w:lang w:val="en-ZA"/>
        </w:rPr>
      </w:pPr>
      <w:r>
        <w:t xml:space="preserve"> Flat or known fares are supported on buses (uses touch in only). </w:t>
      </w:r>
    </w:p>
    <w:p w14:paraId="005C30EB" w14:textId="77777777" w:rsidR="009C098C" w:rsidRPr="009C098C" w:rsidRDefault="009C098C" w:rsidP="009C098C">
      <w:pPr>
        <w:pStyle w:val="ListParagraph"/>
        <w:numPr>
          <w:ilvl w:val="2"/>
          <w:numId w:val="15"/>
        </w:numPr>
        <w:rPr>
          <w:lang w:val="en-ZA"/>
        </w:rPr>
      </w:pPr>
      <w:r>
        <w:t>The fare is calculated at the end of a defined period (e.g. day) or after a completed chargeable fare by processing all the taps and calculating the appropriate fare</w:t>
      </w:r>
    </w:p>
    <w:p w14:paraId="6BCD55F9" w14:textId="77777777" w:rsidR="009C098C" w:rsidRPr="009C098C" w:rsidRDefault="009C098C" w:rsidP="009C098C">
      <w:pPr>
        <w:pStyle w:val="ListParagraph"/>
        <w:numPr>
          <w:ilvl w:val="2"/>
          <w:numId w:val="15"/>
        </w:numPr>
        <w:rPr>
          <w:lang w:val="en-ZA"/>
        </w:rPr>
      </w:pPr>
      <w:r>
        <w:t xml:space="preserve">Daily or weekly or monthly caps can be applied to this system. This means once passengers tap around the transport network, once the specific capping value is reached the system stops charging the passenger until a new capping period starts. </w:t>
      </w:r>
    </w:p>
    <w:p w14:paraId="3F6830E9" w14:textId="77777777" w:rsidR="009C098C" w:rsidRPr="009C098C" w:rsidRDefault="009C098C" w:rsidP="009C098C">
      <w:pPr>
        <w:pStyle w:val="ListParagraph"/>
        <w:numPr>
          <w:ilvl w:val="2"/>
          <w:numId w:val="15"/>
        </w:numPr>
        <w:rPr>
          <w:lang w:val="en-ZA"/>
        </w:rPr>
      </w:pPr>
      <w:r>
        <w:t xml:space="preserve"> Via aggregation you reduce the cost per transaction. The final charge will generally appear on the customer’s issuer statement the day after.</w:t>
      </w:r>
    </w:p>
    <w:p w14:paraId="1B2941D3" w14:textId="77777777" w:rsidR="009C098C" w:rsidRPr="009C098C" w:rsidRDefault="009C098C" w:rsidP="009C098C">
      <w:pPr>
        <w:pStyle w:val="ListParagraph"/>
        <w:numPr>
          <w:ilvl w:val="2"/>
          <w:numId w:val="15"/>
        </w:numPr>
        <w:rPr>
          <w:lang w:val="en-ZA"/>
        </w:rPr>
      </w:pPr>
      <w:r>
        <w:t xml:space="preserve"> The system runs on an account-based ticketing office that calculates the different fares based on the secure token (here a cEMV based token) linked to the passenger. </w:t>
      </w:r>
    </w:p>
    <w:p w14:paraId="18CEF3B4" w14:textId="0CB4652C" w:rsidR="009C098C" w:rsidRPr="00F24C66" w:rsidRDefault="009C098C" w:rsidP="009C098C">
      <w:pPr>
        <w:pStyle w:val="ListParagraph"/>
        <w:numPr>
          <w:ilvl w:val="2"/>
          <w:numId w:val="15"/>
        </w:numPr>
        <w:rPr>
          <w:lang w:val="en-ZA"/>
        </w:rPr>
      </w:pPr>
      <w:r>
        <w:t xml:space="preserve"> Applicable: This model is suited to low to medium value multimode operators, including train, underground, bus &amp; tram services (e.g. mass transit and commuter).</w:t>
      </w:r>
    </w:p>
    <w:p w14:paraId="7F9A0838" w14:textId="0B6421E0" w:rsidR="00F24C66" w:rsidRPr="009E0A12" w:rsidRDefault="00F24C66" w:rsidP="00F24C66">
      <w:pPr>
        <w:pStyle w:val="ListParagraph"/>
        <w:numPr>
          <w:ilvl w:val="1"/>
          <w:numId w:val="15"/>
        </w:numPr>
        <w:rPr>
          <w:lang w:val="en-ZA"/>
        </w:rPr>
      </w:pPr>
      <w:r>
        <w:t xml:space="preserve">The CNP card-on-file (CoF) wallet uses previously stored payment credentials for transactions.  Card-onfile is the term used to refer to the authorized storage of a consumer’s payment credentials by a merchant or payment service provider (PSP) that allows the consumer to make repeated or automatic CNP payments without re-entering payment credentials each time.  The stored payment data can be used by a single merchant or by multiple merchants that have integrated the PSP wallet solution.  </w:t>
      </w:r>
    </w:p>
    <w:p w14:paraId="0D99B4F1" w14:textId="21A2E5AD" w:rsidR="00B25DA3" w:rsidRPr="00B25DA3" w:rsidRDefault="00CD424E" w:rsidP="00B25DA3">
      <w:pPr>
        <w:pStyle w:val="Heading3"/>
        <w:rPr>
          <w:lang w:val="en-GB"/>
        </w:rPr>
      </w:pPr>
      <w:r w:rsidRPr="008E55F0">
        <w:rPr>
          <w:lang w:val="en-GB"/>
        </w:rPr>
        <w:t>For each option, the bidder shall provide a detailed description of how the system meets or will meet the requirements. If the system doesn’t meet the requirements, the bidder shall provide a clear roadmap if this will be supported or provide an alternative to the requirement.</w:t>
      </w:r>
      <w:r w:rsidR="00B25DA3">
        <w:rPr>
          <w:lang w:val="en-GB"/>
        </w:rPr>
        <w:t xml:space="preserve"> Bidder must comply with 100%</w:t>
      </w:r>
    </w:p>
    <w:p w14:paraId="3295BAFD" w14:textId="77D11A73" w:rsidR="00CD424E" w:rsidRPr="00CD424E" w:rsidRDefault="00CD424E" w:rsidP="00CD424E">
      <w:pPr>
        <w:pStyle w:val="Heading3"/>
        <w:rPr>
          <w:lang w:val="en-GB" w:eastAsia="nl-BE"/>
        </w:rPr>
      </w:pPr>
      <w:r>
        <w:t>T</w:t>
      </w:r>
      <w:r w:rsidRPr="00204B27">
        <w:t xml:space="preserve">he </w:t>
      </w:r>
      <w:r>
        <w:t>requirements</w:t>
      </w:r>
      <w:r w:rsidRPr="00204B27">
        <w:t xml:space="preserve">  listed below in many cases </w:t>
      </w:r>
      <w:r>
        <w:t xml:space="preserve">must apply to all systems being </w:t>
      </w:r>
      <w:r w:rsidRPr="00204B27">
        <w:t xml:space="preserve">AGS = AFC Gate, OBS = AFC On-Board System, </w:t>
      </w:r>
      <w:r>
        <w:t xml:space="preserve">PVD = AFC Portable Verification Device) </w:t>
      </w:r>
      <w:r w:rsidRPr="00204B27">
        <w:t xml:space="preserve">each </w:t>
      </w:r>
      <w:r w:rsidRPr="00CD424E">
        <w:rPr>
          <w:lang w:val="en-GB"/>
        </w:rPr>
        <w:t>For each requirement listed in below sections, the bidder should provide his compliance level using one the following options</w:t>
      </w:r>
    </w:p>
    <w:p w14:paraId="1B7439D6" w14:textId="4C444602" w:rsidR="009E0A12" w:rsidRDefault="009E0A12" w:rsidP="009E0A12">
      <w:pPr>
        <w:ind w:left="0"/>
      </w:pPr>
    </w:p>
    <w:p w14:paraId="723E9384" w14:textId="2485C2CB" w:rsidR="009E0A12" w:rsidRDefault="009E0A12" w:rsidP="009E0A12">
      <w:pPr>
        <w:pStyle w:val="Heading3"/>
      </w:pPr>
      <w:r>
        <w:t>The AFCS must comply</w:t>
      </w:r>
      <w:r w:rsidR="00CD424E">
        <w:t xml:space="preserve"> </w:t>
      </w:r>
      <w:r>
        <w:t xml:space="preserve">User Management Compliance Matrix </w:t>
      </w:r>
    </w:p>
    <w:tbl>
      <w:tblPr>
        <w:tblW w:w="5444"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83"/>
        <w:gridCol w:w="3329"/>
        <w:gridCol w:w="1127"/>
        <w:gridCol w:w="1127"/>
        <w:gridCol w:w="1127"/>
        <w:gridCol w:w="3291"/>
      </w:tblGrid>
      <w:tr w:rsidR="004F75DA" w:rsidRPr="00165425" w14:paraId="6FC26FA8" w14:textId="77777777" w:rsidTr="00CD424E">
        <w:trPr>
          <w:trHeight w:val="285"/>
          <w:tblHeader/>
        </w:trPr>
        <w:tc>
          <w:tcPr>
            <w:tcW w:w="210" w:type="pct"/>
            <w:tcBorders>
              <w:top w:val="nil"/>
            </w:tcBorders>
            <w:shd w:val="clear" w:color="auto" w:fill="1F497D"/>
          </w:tcPr>
          <w:p w14:paraId="3D74EC79" w14:textId="6FA8F8BC" w:rsidR="004F75DA" w:rsidRPr="00165425" w:rsidRDefault="00CD424E" w:rsidP="006A2825">
            <w:pPr>
              <w:pStyle w:val="Tabletitle"/>
            </w:pPr>
            <w:bookmarkStart w:id="23" w:name="_Hlk79529126"/>
            <w:r>
              <w:t>No</w:t>
            </w:r>
          </w:p>
        </w:tc>
        <w:tc>
          <w:tcPr>
            <w:tcW w:w="1598" w:type="pct"/>
            <w:tcBorders>
              <w:top w:val="nil"/>
            </w:tcBorders>
            <w:shd w:val="clear" w:color="auto" w:fill="1F497D"/>
          </w:tcPr>
          <w:p w14:paraId="49A0B22D" w14:textId="539B3769" w:rsidR="004F75DA" w:rsidRPr="00165425" w:rsidRDefault="00CD424E" w:rsidP="006A2825">
            <w:pPr>
              <w:pStyle w:val="Tabletitle"/>
            </w:pPr>
            <w:r>
              <w:t>Require</w:t>
            </w:r>
          </w:p>
        </w:tc>
        <w:tc>
          <w:tcPr>
            <w:tcW w:w="537" w:type="pct"/>
            <w:shd w:val="clear" w:color="auto" w:fill="1F497D"/>
          </w:tcPr>
          <w:p w14:paraId="34E0487B" w14:textId="2AE801F4" w:rsidR="004F75DA" w:rsidRPr="00165425" w:rsidRDefault="004F75DA" w:rsidP="006A2825">
            <w:pPr>
              <w:pStyle w:val="Tabletitle"/>
            </w:pPr>
            <w:r>
              <w:t xml:space="preserve">Compliant </w:t>
            </w:r>
          </w:p>
        </w:tc>
        <w:tc>
          <w:tcPr>
            <w:tcW w:w="537" w:type="pct"/>
            <w:shd w:val="clear" w:color="auto" w:fill="1F497D"/>
          </w:tcPr>
          <w:p w14:paraId="1B497240" w14:textId="6ABE8B04" w:rsidR="004F75DA" w:rsidRPr="00165425" w:rsidRDefault="004F75DA" w:rsidP="006A2825">
            <w:pPr>
              <w:pStyle w:val="Tabletitle"/>
            </w:pPr>
            <w:r>
              <w:t>Not Compliant</w:t>
            </w:r>
          </w:p>
        </w:tc>
        <w:tc>
          <w:tcPr>
            <w:tcW w:w="537" w:type="pct"/>
            <w:shd w:val="clear" w:color="auto" w:fill="1F497D"/>
          </w:tcPr>
          <w:p w14:paraId="457F46EE" w14:textId="467B9C81" w:rsidR="004F75DA" w:rsidRDefault="004F75DA" w:rsidP="006A2825">
            <w:pPr>
              <w:pStyle w:val="Tabletitle"/>
            </w:pPr>
            <w:r>
              <w:t>Partially</w:t>
            </w:r>
          </w:p>
          <w:p w14:paraId="6BB0B360" w14:textId="2A49E685" w:rsidR="004F75DA" w:rsidRPr="00165425" w:rsidRDefault="004F75DA" w:rsidP="006A2825">
            <w:pPr>
              <w:pStyle w:val="Tabletitle"/>
            </w:pPr>
            <w:r>
              <w:t>Compliant</w:t>
            </w:r>
          </w:p>
        </w:tc>
        <w:tc>
          <w:tcPr>
            <w:tcW w:w="1580" w:type="pct"/>
            <w:tcBorders>
              <w:top w:val="nil"/>
            </w:tcBorders>
            <w:shd w:val="clear" w:color="auto" w:fill="1F497D"/>
            <w:noWrap/>
          </w:tcPr>
          <w:p w14:paraId="10D252E2" w14:textId="0E25C5C9" w:rsidR="004F75DA" w:rsidRPr="00165425" w:rsidRDefault="004F75DA" w:rsidP="006A2825">
            <w:pPr>
              <w:pStyle w:val="Tabletitle"/>
            </w:pPr>
            <w:r>
              <w:t>Remarks</w:t>
            </w:r>
          </w:p>
        </w:tc>
      </w:tr>
      <w:tr w:rsidR="004F75DA" w:rsidRPr="00004C3A" w14:paraId="6E694EC7" w14:textId="77777777" w:rsidTr="00CD424E">
        <w:trPr>
          <w:trHeight w:val="285"/>
        </w:trPr>
        <w:tc>
          <w:tcPr>
            <w:tcW w:w="210" w:type="pct"/>
          </w:tcPr>
          <w:p w14:paraId="11426BC8" w14:textId="77777777" w:rsidR="004F75DA" w:rsidRPr="00004C3A" w:rsidRDefault="004F75DA" w:rsidP="006A2825">
            <w:pPr>
              <w:pStyle w:val="Tabletext0"/>
            </w:pPr>
            <w:r w:rsidRPr="00004C3A">
              <w:t>1</w:t>
            </w:r>
          </w:p>
        </w:tc>
        <w:tc>
          <w:tcPr>
            <w:tcW w:w="1598" w:type="pct"/>
            <w:shd w:val="clear" w:color="auto" w:fill="auto"/>
          </w:tcPr>
          <w:p w14:paraId="3C2D92ED" w14:textId="77777777" w:rsidR="004F75DA" w:rsidRPr="00CD2C5A" w:rsidRDefault="004F75DA" w:rsidP="006A2825">
            <w:pPr>
              <w:pStyle w:val="Tabletext0"/>
            </w:pPr>
            <w:r w:rsidRPr="00CD2C5A">
              <w:t>The User Management module allows system admins and managers to manage users, groups, and roles in the system</w:t>
            </w:r>
            <w:r>
              <w:t>.</w:t>
            </w:r>
          </w:p>
        </w:tc>
        <w:tc>
          <w:tcPr>
            <w:tcW w:w="537" w:type="pct"/>
            <w:shd w:val="clear" w:color="auto" w:fill="auto"/>
          </w:tcPr>
          <w:p w14:paraId="3B6A5B93" w14:textId="0B64EF6F" w:rsidR="004F75DA" w:rsidRPr="00004C3A" w:rsidRDefault="004F75DA" w:rsidP="006A2825">
            <w:pPr>
              <w:pStyle w:val="Tabletext0"/>
            </w:pPr>
          </w:p>
        </w:tc>
        <w:tc>
          <w:tcPr>
            <w:tcW w:w="537" w:type="pct"/>
            <w:shd w:val="clear" w:color="auto" w:fill="auto"/>
          </w:tcPr>
          <w:p w14:paraId="7A47E932" w14:textId="77777777" w:rsidR="004F75DA" w:rsidRPr="00004C3A" w:rsidRDefault="004F75DA" w:rsidP="006A2825">
            <w:pPr>
              <w:pStyle w:val="Tabletext0"/>
            </w:pPr>
          </w:p>
        </w:tc>
        <w:tc>
          <w:tcPr>
            <w:tcW w:w="537" w:type="pct"/>
            <w:shd w:val="clear" w:color="auto" w:fill="auto"/>
          </w:tcPr>
          <w:p w14:paraId="33CA185A" w14:textId="77777777" w:rsidR="004F75DA" w:rsidRPr="00004C3A" w:rsidRDefault="004F75DA" w:rsidP="006A2825">
            <w:pPr>
              <w:pStyle w:val="Tabletext0"/>
            </w:pPr>
          </w:p>
        </w:tc>
        <w:tc>
          <w:tcPr>
            <w:tcW w:w="1580" w:type="pct"/>
            <w:shd w:val="clear" w:color="auto" w:fill="auto"/>
            <w:noWrap/>
          </w:tcPr>
          <w:p w14:paraId="2259E9C1" w14:textId="77777777" w:rsidR="004F75DA" w:rsidRPr="00004C3A" w:rsidRDefault="004F75DA" w:rsidP="006A2825">
            <w:pPr>
              <w:pStyle w:val="Tabletext0"/>
            </w:pPr>
          </w:p>
        </w:tc>
      </w:tr>
      <w:tr w:rsidR="004F75DA" w:rsidRPr="00004C3A" w14:paraId="466292F1" w14:textId="77777777" w:rsidTr="00CD424E">
        <w:trPr>
          <w:trHeight w:val="285"/>
        </w:trPr>
        <w:tc>
          <w:tcPr>
            <w:tcW w:w="210" w:type="pct"/>
          </w:tcPr>
          <w:p w14:paraId="590014F0" w14:textId="77777777" w:rsidR="004F75DA" w:rsidRPr="00004C3A" w:rsidRDefault="004F75DA" w:rsidP="006A2825">
            <w:pPr>
              <w:pStyle w:val="Tabletext0"/>
            </w:pPr>
            <w:r>
              <w:t>2</w:t>
            </w:r>
          </w:p>
        </w:tc>
        <w:tc>
          <w:tcPr>
            <w:tcW w:w="1598" w:type="pct"/>
            <w:shd w:val="clear" w:color="auto" w:fill="auto"/>
          </w:tcPr>
          <w:p w14:paraId="733023B6" w14:textId="77777777" w:rsidR="004F75DA" w:rsidRPr="00CD2C5A" w:rsidRDefault="004F75DA" w:rsidP="006A2825">
            <w:pPr>
              <w:pStyle w:val="Tabletext0"/>
            </w:pPr>
            <w:r w:rsidRPr="00CD2C5A">
              <w:t xml:space="preserve">Ability to enable/disable users from the </w:t>
            </w:r>
            <w:r>
              <w:t>s</w:t>
            </w:r>
            <w:r w:rsidRPr="00CD2C5A">
              <w:t>ystem using the admin tools</w:t>
            </w:r>
            <w:r>
              <w:t>.</w:t>
            </w:r>
          </w:p>
        </w:tc>
        <w:tc>
          <w:tcPr>
            <w:tcW w:w="537" w:type="pct"/>
            <w:shd w:val="clear" w:color="auto" w:fill="auto"/>
          </w:tcPr>
          <w:p w14:paraId="18D6E5DF" w14:textId="3A423730" w:rsidR="004F75DA" w:rsidRPr="00004C3A" w:rsidRDefault="004F75DA" w:rsidP="006A2825">
            <w:pPr>
              <w:pStyle w:val="Tabletext0"/>
            </w:pPr>
          </w:p>
        </w:tc>
        <w:tc>
          <w:tcPr>
            <w:tcW w:w="537" w:type="pct"/>
            <w:shd w:val="clear" w:color="auto" w:fill="auto"/>
          </w:tcPr>
          <w:p w14:paraId="073D4D18" w14:textId="77777777" w:rsidR="004F75DA" w:rsidRPr="00004C3A" w:rsidRDefault="004F75DA" w:rsidP="006A2825">
            <w:pPr>
              <w:pStyle w:val="Tabletext0"/>
            </w:pPr>
          </w:p>
        </w:tc>
        <w:tc>
          <w:tcPr>
            <w:tcW w:w="537" w:type="pct"/>
            <w:shd w:val="clear" w:color="auto" w:fill="auto"/>
          </w:tcPr>
          <w:p w14:paraId="55C34438" w14:textId="77777777" w:rsidR="004F75DA" w:rsidRPr="00004C3A" w:rsidRDefault="004F75DA" w:rsidP="006A2825">
            <w:pPr>
              <w:pStyle w:val="Tabletext0"/>
            </w:pPr>
          </w:p>
        </w:tc>
        <w:tc>
          <w:tcPr>
            <w:tcW w:w="1580" w:type="pct"/>
            <w:shd w:val="clear" w:color="auto" w:fill="auto"/>
            <w:noWrap/>
          </w:tcPr>
          <w:p w14:paraId="56F66A8D" w14:textId="77777777" w:rsidR="004F75DA" w:rsidRPr="00004C3A" w:rsidRDefault="004F75DA" w:rsidP="006A2825">
            <w:pPr>
              <w:pStyle w:val="Tabletext0"/>
            </w:pPr>
          </w:p>
        </w:tc>
      </w:tr>
      <w:tr w:rsidR="004F75DA" w:rsidRPr="00004C3A" w14:paraId="5C96BC1A" w14:textId="77777777" w:rsidTr="00CD424E">
        <w:trPr>
          <w:trHeight w:val="285"/>
        </w:trPr>
        <w:tc>
          <w:tcPr>
            <w:tcW w:w="210" w:type="pct"/>
          </w:tcPr>
          <w:p w14:paraId="4EABFAB8" w14:textId="77777777" w:rsidR="004F75DA" w:rsidRPr="00004C3A" w:rsidRDefault="004F75DA" w:rsidP="006A2825">
            <w:pPr>
              <w:pStyle w:val="Tabletext0"/>
            </w:pPr>
            <w:r>
              <w:t>3</w:t>
            </w:r>
          </w:p>
        </w:tc>
        <w:tc>
          <w:tcPr>
            <w:tcW w:w="1598" w:type="pct"/>
            <w:shd w:val="clear" w:color="auto" w:fill="auto"/>
          </w:tcPr>
          <w:p w14:paraId="36BE5683" w14:textId="77777777" w:rsidR="004F75DA" w:rsidRPr="00CD2C5A" w:rsidRDefault="004F75DA" w:rsidP="006A2825">
            <w:pPr>
              <w:pStyle w:val="Tabletext0"/>
            </w:pPr>
            <w:r w:rsidRPr="00CD2C5A">
              <w:t>Ability to add groups</w:t>
            </w:r>
            <w:r>
              <w:t>.</w:t>
            </w:r>
          </w:p>
        </w:tc>
        <w:tc>
          <w:tcPr>
            <w:tcW w:w="537" w:type="pct"/>
            <w:shd w:val="clear" w:color="auto" w:fill="auto"/>
          </w:tcPr>
          <w:p w14:paraId="3F09A81F" w14:textId="194BF951" w:rsidR="004F75DA" w:rsidRPr="00004C3A" w:rsidRDefault="004F75DA" w:rsidP="006A2825">
            <w:pPr>
              <w:pStyle w:val="Tabletext0"/>
            </w:pPr>
          </w:p>
        </w:tc>
        <w:tc>
          <w:tcPr>
            <w:tcW w:w="537" w:type="pct"/>
            <w:shd w:val="clear" w:color="auto" w:fill="auto"/>
          </w:tcPr>
          <w:p w14:paraId="70838081" w14:textId="77777777" w:rsidR="004F75DA" w:rsidRPr="00004C3A" w:rsidRDefault="004F75DA" w:rsidP="006A2825">
            <w:pPr>
              <w:pStyle w:val="Tabletext0"/>
            </w:pPr>
          </w:p>
        </w:tc>
        <w:tc>
          <w:tcPr>
            <w:tcW w:w="537" w:type="pct"/>
            <w:shd w:val="clear" w:color="auto" w:fill="auto"/>
          </w:tcPr>
          <w:p w14:paraId="7FE5CD7F" w14:textId="77777777" w:rsidR="004F75DA" w:rsidRPr="00004C3A" w:rsidRDefault="004F75DA" w:rsidP="006A2825">
            <w:pPr>
              <w:pStyle w:val="Tabletext0"/>
            </w:pPr>
          </w:p>
        </w:tc>
        <w:tc>
          <w:tcPr>
            <w:tcW w:w="1580" w:type="pct"/>
            <w:shd w:val="clear" w:color="auto" w:fill="auto"/>
            <w:noWrap/>
          </w:tcPr>
          <w:p w14:paraId="3A835D15" w14:textId="77777777" w:rsidR="004F75DA" w:rsidRPr="00004C3A" w:rsidRDefault="004F75DA" w:rsidP="006A2825">
            <w:pPr>
              <w:pStyle w:val="Tabletext0"/>
            </w:pPr>
          </w:p>
        </w:tc>
      </w:tr>
      <w:tr w:rsidR="004F75DA" w:rsidRPr="00004C3A" w14:paraId="67DBFB40" w14:textId="77777777" w:rsidTr="00CD424E">
        <w:trPr>
          <w:trHeight w:val="285"/>
        </w:trPr>
        <w:tc>
          <w:tcPr>
            <w:tcW w:w="210" w:type="pct"/>
          </w:tcPr>
          <w:p w14:paraId="1DBB2A9B" w14:textId="77777777" w:rsidR="004F75DA" w:rsidRPr="00004C3A" w:rsidRDefault="004F75DA" w:rsidP="006A2825">
            <w:pPr>
              <w:pStyle w:val="Tabletext0"/>
            </w:pPr>
            <w:r>
              <w:t>4</w:t>
            </w:r>
          </w:p>
        </w:tc>
        <w:tc>
          <w:tcPr>
            <w:tcW w:w="1598" w:type="pct"/>
            <w:shd w:val="clear" w:color="auto" w:fill="auto"/>
          </w:tcPr>
          <w:p w14:paraId="305E4B22" w14:textId="07DA9265" w:rsidR="004F75DA" w:rsidRPr="00CD2C5A" w:rsidRDefault="004F75DA" w:rsidP="006A2825">
            <w:pPr>
              <w:pStyle w:val="Tabletext0"/>
            </w:pPr>
            <w:r w:rsidRPr="00CD2C5A">
              <w:t>Ability to grant</w:t>
            </w:r>
            <w:r w:rsidR="00CD424E">
              <w:t xml:space="preserve"> or </w:t>
            </w:r>
            <w:r w:rsidRPr="00CD2C5A">
              <w:t xml:space="preserve">revoke privileges </w:t>
            </w:r>
            <w:r w:rsidR="00CD424E">
              <w:t xml:space="preserve">for all levels of users from back office </w:t>
            </w:r>
            <w:r w:rsidR="00B25DA3">
              <w:t>to front office users and be able to provide audit trails of any changes</w:t>
            </w:r>
          </w:p>
        </w:tc>
        <w:tc>
          <w:tcPr>
            <w:tcW w:w="537" w:type="pct"/>
            <w:shd w:val="clear" w:color="auto" w:fill="auto"/>
          </w:tcPr>
          <w:p w14:paraId="2C75347D" w14:textId="77777777" w:rsidR="004F75DA" w:rsidRPr="00004C3A" w:rsidRDefault="004F75DA" w:rsidP="006A2825">
            <w:pPr>
              <w:pStyle w:val="Tabletext0"/>
            </w:pPr>
          </w:p>
        </w:tc>
        <w:tc>
          <w:tcPr>
            <w:tcW w:w="537" w:type="pct"/>
            <w:shd w:val="clear" w:color="auto" w:fill="auto"/>
          </w:tcPr>
          <w:p w14:paraId="276B70C9" w14:textId="12A859D7" w:rsidR="004F75DA" w:rsidRPr="00004C3A" w:rsidRDefault="004F75DA" w:rsidP="006A2825">
            <w:pPr>
              <w:pStyle w:val="Tabletext0"/>
            </w:pPr>
          </w:p>
        </w:tc>
        <w:tc>
          <w:tcPr>
            <w:tcW w:w="537" w:type="pct"/>
            <w:shd w:val="clear" w:color="auto" w:fill="auto"/>
          </w:tcPr>
          <w:p w14:paraId="5FD28C89" w14:textId="77777777" w:rsidR="004F75DA" w:rsidRPr="00004C3A" w:rsidRDefault="004F75DA" w:rsidP="006A2825">
            <w:pPr>
              <w:pStyle w:val="Tabletext0"/>
            </w:pPr>
          </w:p>
        </w:tc>
        <w:tc>
          <w:tcPr>
            <w:tcW w:w="1580" w:type="pct"/>
            <w:shd w:val="clear" w:color="auto" w:fill="auto"/>
            <w:noWrap/>
          </w:tcPr>
          <w:p w14:paraId="0D1132F1" w14:textId="77777777" w:rsidR="004F75DA" w:rsidRPr="00004C3A" w:rsidRDefault="004F75DA" w:rsidP="006A2825">
            <w:pPr>
              <w:pStyle w:val="Tabletext0"/>
            </w:pPr>
          </w:p>
        </w:tc>
      </w:tr>
      <w:tr w:rsidR="004F75DA" w:rsidRPr="00004C3A" w14:paraId="3A87BBBF" w14:textId="77777777" w:rsidTr="00CD424E">
        <w:trPr>
          <w:trHeight w:val="285"/>
        </w:trPr>
        <w:tc>
          <w:tcPr>
            <w:tcW w:w="210" w:type="pct"/>
          </w:tcPr>
          <w:p w14:paraId="7D42ACD3" w14:textId="77777777" w:rsidR="004F75DA" w:rsidRDefault="004F75DA" w:rsidP="006A2825">
            <w:pPr>
              <w:pStyle w:val="Tabletext0"/>
            </w:pPr>
            <w:r>
              <w:t>5</w:t>
            </w:r>
          </w:p>
        </w:tc>
        <w:tc>
          <w:tcPr>
            <w:tcW w:w="1598" w:type="pct"/>
            <w:shd w:val="clear" w:color="auto" w:fill="auto"/>
          </w:tcPr>
          <w:p w14:paraId="01ED0E0C" w14:textId="3E50D030" w:rsidR="004F75DA" w:rsidRPr="00CD2C5A" w:rsidRDefault="004F75DA" w:rsidP="006A2825">
            <w:pPr>
              <w:pStyle w:val="Tabletext0"/>
            </w:pPr>
            <w:r w:rsidRPr="00CD2C5A">
              <w:t>Ability to define permission</w:t>
            </w:r>
            <w:r w:rsidR="00B25DA3">
              <w:t xml:space="preserve"> for different levels of access from </w:t>
            </w:r>
            <w:r w:rsidR="001E47CF">
              <w:t>back-office</w:t>
            </w:r>
            <w:r w:rsidR="00B25DA3">
              <w:t xml:space="preserve"> staff to front office </w:t>
            </w:r>
            <w:r w:rsidR="001E47CF">
              <w:t>staff</w:t>
            </w:r>
            <w:r w:rsidR="001E47CF" w:rsidRPr="00CD2C5A">
              <w:t xml:space="preserve"> </w:t>
            </w:r>
            <w:r w:rsidR="001E47CF">
              <w:t>and</w:t>
            </w:r>
            <w:r w:rsidR="00B25DA3">
              <w:t xml:space="preserve"> be able to provide audit trails of any changes </w:t>
            </w:r>
          </w:p>
        </w:tc>
        <w:tc>
          <w:tcPr>
            <w:tcW w:w="537" w:type="pct"/>
            <w:shd w:val="clear" w:color="auto" w:fill="auto"/>
          </w:tcPr>
          <w:p w14:paraId="7E408B57" w14:textId="77777777" w:rsidR="004F75DA" w:rsidRPr="00004C3A" w:rsidRDefault="004F75DA" w:rsidP="006A2825">
            <w:pPr>
              <w:pStyle w:val="Tabletext0"/>
            </w:pPr>
          </w:p>
        </w:tc>
        <w:tc>
          <w:tcPr>
            <w:tcW w:w="537" w:type="pct"/>
            <w:shd w:val="clear" w:color="auto" w:fill="auto"/>
          </w:tcPr>
          <w:p w14:paraId="0D2E9687" w14:textId="5F8B5689" w:rsidR="004F75DA" w:rsidRPr="00004C3A" w:rsidRDefault="004F75DA" w:rsidP="006A2825">
            <w:pPr>
              <w:pStyle w:val="Tabletext0"/>
            </w:pPr>
          </w:p>
        </w:tc>
        <w:tc>
          <w:tcPr>
            <w:tcW w:w="537" w:type="pct"/>
            <w:shd w:val="clear" w:color="auto" w:fill="auto"/>
          </w:tcPr>
          <w:p w14:paraId="4F515E48" w14:textId="77777777" w:rsidR="004F75DA" w:rsidRPr="00004C3A" w:rsidRDefault="004F75DA" w:rsidP="006A2825">
            <w:pPr>
              <w:pStyle w:val="Tabletext0"/>
            </w:pPr>
          </w:p>
        </w:tc>
        <w:tc>
          <w:tcPr>
            <w:tcW w:w="1580" w:type="pct"/>
            <w:shd w:val="clear" w:color="auto" w:fill="auto"/>
            <w:noWrap/>
          </w:tcPr>
          <w:p w14:paraId="71D95B12" w14:textId="77777777" w:rsidR="004F75DA" w:rsidRPr="00004C3A" w:rsidRDefault="004F75DA" w:rsidP="006A2825">
            <w:pPr>
              <w:pStyle w:val="Tabletext0"/>
            </w:pPr>
          </w:p>
        </w:tc>
      </w:tr>
      <w:bookmarkEnd w:id="23"/>
    </w:tbl>
    <w:p w14:paraId="73F619FE" w14:textId="77777777" w:rsidR="009E0A12" w:rsidRPr="009E0A12" w:rsidRDefault="009E0A12" w:rsidP="009E0A12">
      <w:pPr>
        <w:ind w:left="0"/>
      </w:pPr>
    </w:p>
    <w:p w14:paraId="5667EEC5" w14:textId="77777777" w:rsidR="00FB2AF7" w:rsidRPr="00204B27" w:rsidRDefault="00FB2AF7" w:rsidP="00FB2AF7">
      <w:pPr>
        <w:pStyle w:val="Heading3"/>
      </w:pPr>
      <w:bookmarkStart w:id="24" w:name="_Toc380942194"/>
      <w:bookmarkStart w:id="25" w:name="_Toc393913670"/>
      <w:r w:rsidRPr="00204B27">
        <w:t>Fare Structure</w:t>
      </w:r>
      <w:bookmarkEnd w:id="24"/>
      <w:bookmarkEnd w:id="25"/>
    </w:p>
    <w:p w14:paraId="6C3FE61D" w14:textId="77777777" w:rsidR="00FB2AF7" w:rsidRPr="00204B27" w:rsidRDefault="00FB2AF7" w:rsidP="000457C6">
      <w:pPr>
        <w:pStyle w:val="ListParagraph"/>
        <w:numPr>
          <w:ilvl w:val="0"/>
          <w:numId w:val="16"/>
        </w:numPr>
        <w:rPr>
          <w:lang w:val="en-ZA"/>
        </w:rPr>
      </w:pPr>
      <w:r w:rsidRPr="00204B27">
        <w:rPr>
          <w:lang w:val="en-ZA"/>
        </w:rPr>
        <w:t>As a minimum the following fare structures shall be supported:</w:t>
      </w:r>
    </w:p>
    <w:p w14:paraId="6A6BCB9C" w14:textId="77777777" w:rsidR="00FB2AF7" w:rsidRPr="00F27732" w:rsidRDefault="00FB2AF7" w:rsidP="006401C5">
      <w:pPr>
        <w:pStyle w:val="ListParagraph"/>
        <w:numPr>
          <w:ilvl w:val="3"/>
          <w:numId w:val="13"/>
        </w:numPr>
        <w:spacing w:after="160" w:line="259" w:lineRule="auto"/>
        <w:rPr>
          <w:lang w:val="en-ZA"/>
        </w:rPr>
      </w:pPr>
      <w:r w:rsidRPr="00204B27">
        <w:rPr>
          <w:lang w:val="en-ZA"/>
        </w:rPr>
        <w:t xml:space="preserve">“Pay as you go” fares using preauthorised debit loaded on Bank Issued EMV cards (see </w:t>
      </w:r>
      <w:r w:rsidR="00C45082" w:rsidRPr="00F27732">
        <w:rPr>
          <w:lang w:val="en-ZA"/>
        </w:rPr>
        <w:t>“Annexure A2</w:t>
      </w:r>
      <w:r w:rsidRPr="00F27732">
        <w:rPr>
          <w:lang w:val="en-ZA"/>
        </w:rPr>
        <w:t>: Fare Media Specification”)</w:t>
      </w:r>
    </w:p>
    <w:p w14:paraId="446F2139" w14:textId="77777777" w:rsidR="00FB2AF7" w:rsidRPr="00204B27" w:rsidRDefault="00FB2AF7" w:rsidP="000457C6">
      <w:pPr>
        <w:pStyle w:val="ListParagraph"/>
        <w:numPr>
          <w:ilvl w:val="4"/>
          <w:numId w:val="46"/>
        </w:numPr>
        <w:spacing w:after="160" w:line="259" w:lineRule="auto"/>
        <w:rPr>
          <w:lang w:val="en-ZA"/>
        </w:rPr>
      </w:pPr>
      <w:r w:rsidRPr="00204B27">
        <w:rPr>
          <w:lang w:val="en-ZA"/>
        </w:rPr>
        <w:t>Distance based (i.e. requiring tap-on and tap-off validation) and non-distance based (i.e. requiring tap-on only) fare calculation shall be supported</w:t>
      </w:r>
      <w:r w:rsidR="004F506E">
        <w:rPr>
          <w:lang w:val="en-ZA"/>
        </w:rPr>
        <w:t xml:space="preserve"> (see Volume 2 Book 2 of 2 Section C3 for fare regime)</w:t>
      </w:r>
      <w:r w:rsidR="00355EFB" w:rsidRPr="00204B27">
        <w:rPr>
          <w:lang w:val="en-ZA"/>
        </w:rPr>
        <w:t>; and</w:t>
      </w:r>
    </w:p>
    <w:p w14:paraId="765A63B7" w14:textId="77777777" w:rsidR="00FB2AF7" w:rsidRPr="00204B27" w:rsidRDefault="00FB2AF7" w:rsidP="000457C6">
      <w:pPr>
        <w:pStyle w:val="ListParagraph"/>
        <w:numPr>
          <w:ilvl w:val="4"/>
          <w:numId w:val="46"/>
        </w:numPr>
        <w:spacing w:after="160" w:line="259" w:lineRule="auto"/>
        <w:rPr>
          <w:lang w:val="en-ZA"/>
        </w:rPr>
      </w:pPr>
      <w:r w:rsidRPr="00204B27">
        <w:rPr>
          <w:lang w:val="en-ZA"/>
        </w:rPr>
        <w:t xml:space="preserve">The value of the fare will be deducted by AFC Validators based on the mathematic function and rules defined by the </w:t>
      </w:r>
      <w:r w:rsidR="00E24A84">
        <w:rPr>
          <w:lang w:val="en-ZA"/>
        </w:rPr>
        <w:t>COJ</w:t>
      </w:r>
      <w:r w:rsidRPr="00204B27">
        <w:rPr>
          <w:lang w:val="en-ZA"/>
        </w:rPr>
        <w:t xml:space="preserve"> from time to time</w:t>
      </w:r>
      <w:r w:rsidR="00355EFB" w:rsidRPr="00204B27">
        <w:rPr>
          <w:lang w:val="en-ZA"/>
        </w:rPr>
        <w:t>.</w:t>
      </w:r>
    </w:p>
    <w:p w14:paraId="04B065C9" w14:textId="1F8F4311" w:rsidR="00FB2AF7" w:rsidRPr="00204B27" w:rsidRDefault="00FB2AF7" w:rsidP="006401C5">
      <w:pPr>
        <w:pStyle w:val="ListParagraph"/>
        <w:numPr>
          <w:ilvl w:val="3"/>
          <w:numId w:val="13"/>
        </w:numPr>
        <w:spacing w:after="160" w:line="259" w:lineRule="auto"/>
        <w:rPr>
          <w:lang w:val="en-ZA"/>
        </w:rPr>
      </w:pPr>
      <w:r w:rsidRPr="00204B27">
        <w:rPr>
          <w:lang w:val="en-ZA"/>
        </w:rPr>
        <w:t>“Transit Product” fares</w:t>
      </w:r>
      <w:r w:rsidR="00A26E6D">
        <w:rPr>
          <w:lang w:val="en-ZA"/>
        </w:rPr>
        <w:t xml:space="preserve"> will be back office based </w:t>
      </w:r>
    </w:p>
    <w:p w14:paraId="7E3D7EB2" w14:textId="77777777" w:rsidR="00FB2AF7" w:rsidRPr="00204B27" w:rsidRDefault="00FB2AF7" w:rsidP="006401C5">
      <w:pPr>
        <w:pStyle w:val="ListParagraph"/>
        <w:numPr>
          <w:ilvl w:val="4"/>
          <w:numId w:val="13"/>
        </w:numPr>
        <w:spacing w:after="160" w:line="259" w:lineRule="auto"/>
        <w:rPr>
          <w:lang w:val="en-ZA"/>
        </w:rPr>
      </w:pPr>
      <w:r w:rsidRPr="00204B27">
        <w:rPr>
          <w:lang w:val="en-ZA"/>
        </w:rPr>
        <w:t>The AFC System shall support at least the following transit products:</w:t>
      </w:r>
    </w:p>
    <w:p w14:paraId="18327917" w14:textId="77777777" w:rsidR="00FB2AF7" w:rsidRPr="00204B27" w:rsidRDefault="00FB2AF7" w:rsidP="006401C5">
      <w:pPr>
        <w:pStyle w:val="ListParagraph"/>
        <w:numPr>
          <w:ilvl w:val="5"/>
          <w:numId w:val="13"/>
        </w:numPr>
        <w:spacing w:after="160" w:line="259" w:lineRule="auto"/>
        <w:rPr>
          <w:lang w:val="en-ZA"/>
        </w:rPr>
      </w:pPr>
      <w:r w:rsidRPr="00204B27">
        <w:rPr>
          <w:lang w:val="en-ZA"/>
        </w:rPr>
        <w:t>Period passes (number of days, number of weeks, number of months, etc.) with a limited or unlimited number of journeys during the period. The origin and destination of period passes shall be any combination of stations and stops or any combination of zones</w:t>
      </w:r>
      <w:r w:rsidR="005766EC" w:rsidRPr="00204B27">
        <w:rPr>
          <w:lang w:val="en-ZA"/>
        </w:rPr>
        <w:t>;</w:t>
      </w:r>
    </w:p>
    <w:p w14:paraId="635C15BC" w14:textId="77777777" w:rsidR="00FB2AF7" w:rsidRPr="00204B27" w:rsidRDefault="00FB2AF7" w:rsidP="006401C5">
      <w:pPr>
        <w:pStyle w:val="ListParagraph"/>
        <w:numPr>
          <w:ilvl w:val="5"/>
          <w:numId w:val="13"/>
        </w:numPr>
        <w:spacing w:after="160" w:line="259" w:lineRule="auto"/>
        <w:rPr>
          <w:lang w:val="en-ZA"/>
        </w:rPr>
      </w:pPr>
      <w:r w:rsidRPr="00204B27">
        <w:rPr>
          <w:lang w:val="en-ZA"/>
        </w:rPr>
        <w:t>Passes for 7 days or more can be personalised, including a photograph of the commuter</w:t>
      </w:r>
      <w:r w:rsidR="005766EC" w:rsidRPr="00204B27">
        <w:rPr>
          <w:lang w:val="en-ZA"/>
        </w:rPr>
        <w:t>;</w:t>
      </w:r>
    </w:p>
    <w:p w14:paraId="5EBAB7D8" w14:textId="77777777" w:rsidR="000813F9" w:rsidRPr="000813F9" w:rsidRDefault="00FB2AF7" w:rsidP="000813F9">
      <w:pPr>
        <w:pStyle w:val="ListParagraph"/>
        <w:numPr>
          <w:ilvl w:val="5"/>
          <w:numId w:val="13"/>
        </w:numPr>
        <w:spacing w:after="160" w:line="259" w:lineRule="auto"/>
        <w:rPr>
          <w:lang w:val="en-ZA"/>
        </w:rPr>
      </w:pPr>
      <w:r w:rsidRPr="00204B27">
        <w:rPr>
          <w:lang w:val="en-ZA"/>
        </w:rPr>
        <w:t>Points based system where commuters can load points a</w:t>
      </w:r>
      <w:r w:rsidR="005766EC" w:rsidRPr="00204B27">
        <w:rPr>
          <w:lang w:val="en-ZA"/>
        </w:rPr>
        <w:t>nd points are deducted on usage;</w:t>
      </w:r>
    </w:p>
    <w:p w14:paraId="3C2BBE8C" w14:textId="77777777" w:rsidR="00FB2AF7" w:rsidRPr="00204B27" w:rsidRDefault="00FB2AF7" w:rsidP="006401C5">
      <w:pPr>
        <w:pStyle w:val="ListParagraph"/>
        <w:numPr>
          <w:ilvl w:val="5"/>
          <w:numId w:val="13"/>
        </w:numPr>
        <w:spacing w:after="160" w:line="259" w:lineRule="auto"/>
        <w:rPr>
          <w:lang w:val="en-ZA"/>
        </w:rPr>
      </w:pPr>
      <w:r w:rsidRPr="00204B27">
        <w:rPr>
          <w:lang w:val="en-ZA"/>
        </w:rPr>
        <w:t xml:space="preserve">Employee Passes (issued to </w:t>
      </w:r>
      <w:r w:rsidR="00E24A84">
        <w:rPr>
          <w:lang w:val="en-ZA"/>
        </w:rPr>
        <w:t>COJ</w:t>
      </w:r>
      <w:r w:rsidRPr="00204B27">
        <w:rPr>
          <w:lang w:val="en-ZA"/>
        </w:rPr>
        <w:t xml:space="preserve"> employees and contractors for identification purposes, station access, etc.)</w:t>
      </w:r>
      <w:r w:rsidR="005766EC" w:rsidRPr="00204B27">
        <w:rPr>
          <w:lang w:val="en-ZA"/>
        </w:rPr>
        <w:t>;</w:t>
      </w:r>
    </w:p>
    <w:p w14:paraId="7539DBF8" w14:textId="77777777" w:rsidR="00FB2AF7" w:rsidRPr="00204B27" w:rsidRDefault="00FB2AF7" w:rsidP="006401C5">
      <w:pPr>
        <w:pStyle w:val="ListParagraph"/>
        <w:numPr>
          <w:ilvl w:val="5"/>
          <w:numId w:val="13"/>
        </w:numPr>
        <w:spacing w:after="160" w:line="259" w:lineRule="auto"/>
        <w:rPr>
          <w:lang w:val="en-ZA"/>
        </w:rPr>
      </w:pPr>
      <w:r w:rsidRPr="00204B27">
        <w:rPr>
          <w:lang w:val="en-ZA"/>
        </w:rPr>
        <w:t xml:space="preserve">Temporary duty pass (issued to contractors, consultants, visitors as approved by </w:t>
      </w:r>
      <w:r w:rsidR="00E24A84">
        <w:rPr>
          <w:lang w:val="en-ZA"/>
        </w:rPr>
        <w:t>COJ</w:t>
      </w:r>
      <w:r w:rsidRPr="00204B27">
        <w:rPr>
          <w:lang w:val="en-ZA"/>
        </w:rPr>
        <w:t>)</w:t>
      </w:r>
      <w:r w:rsidR="005766EC" w:rsidRPr="00204B27">
        <w:rPr>
          <w:lang w:val="en-ZA"/>
        </w:rPr>
        <w:t>; and</w:t>
      </w:r>
    </w:p>
    <w:p w14:paraId="47B8B480" w14:textId="560C996C" w:rsidR="00FB2AF7" w:rsidRDefault="00FB2AF7" w:rsidP="006401C5">
      <w:pPr>
        <w:pStyle w:val="ListParagraph"/>
        <w:numPr>
          <w:ilvl w:val="5"/>
          <w:numId w:val="13"/>
        </w:numPr>
        <w:spacing w:after="160" w:line="259" w:lineRule="auto"/>
        <w:rPr>
          <w:lang w:val="en-ZA"/>
        </w:rPr>
      </w:pPr>
      <w:r w:rsidRPr="00204B27">
        <w:rPr>
          <w:lang w:val="en-ZA"/>
        </w:rPr>
        <w:t>Test Passes (issued during maintenance to permit setup and testing of CVM, TOM, PCV, Validators, etc.)</w:t>
      </w:r>
      <w:r w:rsidR="005766EC" w:rsidRPr="00204B27">
        <w:rPr>
          <w:lang w:val="en-ZA"/>
        </w:rPr>
        <w:t>.</w:t>
      </w:r>
    </w:p>
    <w:p w14:paraId="3C66B18E" w14:textId="331FA40A" w:rsidR="00A26E6D" w:rsidRPr="00204B27" w:rsidRDefault="00A26E6D" w:rsidP="006401C5">
      <w:pPr>
        <w:pStyle w:val="ListParagraph"/>
        <w:numPr>
          <w:ilvl w:val="5"/>
          <w:numId w:val="13"/>
        </w:numPr>
        <w:spacing w:after="160" w:line="259" w:lineRule="auto"/>
        <w:rPr>
          <w:lang w:val="en-ZA"/>
        </w:rPr>
      </w:pPr>
      <w:r w:rsidRPr="00A26E6D">
        <w:rPr>
          <w:lang w:val="en-ZA"/>
        </w:rPr>
        <w:t>Fare capping by rewarding passengers with free rides after they meet the fare equivalent of a daily, weekly or monthly pass. </w:t>
      </w:r>
    </w:p>
    <w:p w14:paraId="13F172A3" w14:textId="77777777" w:rsidR="00FB2AF7" w:rsidRDefault="00FB2AF7" w:rsidP="006401C5">
      <w:pPr>
        <w:pStyle w:val="ListParagraph"/>
        <w:numPr>
          <w:ilvl w:val="3"/>
          <w:numId w:val="13"/>
        </w:numPr>
        <w:spacing w:after="160" w:line="259" w:lineRule="auto"/>
        <w:rPr>
          <w:lang w:val="en-ZA"/>
        </w:rPr>
      </w:pPr>
      <w:r w:rsidRPr="00204B27">
        <w:rPr>
          <w:lang w:val="en-ZA"/>
        </w:rPr>
        <w:t>“Transit Product” fares shall support non-distance based, distance based, origin/destination with multiple via’s, zonal fare structures, maximum travel time or any combination of aforesaid</w:t>
      </w:r>
    </w:p>
    <w:p w14:paraId="30C78C6A" w14:textId="73279109" w:rsidR="000813F9" w:rsidRPr="00204B27" w:rsidRDefault="000813F9" w:rsidP="006401C5">
      <w:pPr>
        <w:pStyle w:val="ListParagraph"/>
        <w:numPr>
          <w:ilvl w:val="3"/>
          <w:numId w:val="13"/>
        </w:numPr>
        <w:spacing w:after="160" w:line="259" w:lineRule="auto"/>
        <w:rPr>
          <w:lang w:val="en-ZA"/>
        </w:rPr>
      </w:pPr>
      <w:r>
        <w:rPr>
          <w:lang w:val="en-ZA"/>
        </w:rPr>
        <w:t xml:space="preserve">The newly established </w:t>
      </w:r>
      <w:r w:rsidR="001E47CF">
        <w:rPr>
          <w:lang w:val="en-ZA"/>
        </w:rPr>
        <w:t>SANRAL ABT</w:t>
      </w:r>
      <w:r w:rsidR="00AE7BBD">
        <w:rPr>
          <w:lang w:val="en-ZA"/>
        </w:rPr>
        <w:t xml:space="preserve"> </w:t>
      </w:r>
      <w:r>
        <w:rPr>
          <w:lang w:val="en-ZA"/>
        </w:rPr>
        <w:t xml:space="preserve">will be launching a </w:t>
      </w:r>
      <w:r w:rsidR="00094E74">
        <w:rPr>
          <w:lang w:val="en-ZA"/>
        </w:rPr>
        <w:t>country</w:t>
      </w:r>
      <w:r>
        <w:rPr>
          <w:lang w:val="en-ZA"/>
        </w:rPr>
        <w:t xml:space="preserve"> wide “</w:t>
      </w:r>
      <w:r w:rsidR="00AE7BBD">
        <w:rPr>
          <w:lang w:val="en-ZA"/>
        </w:rPr>
        <w:t xml:space="preserve">Transit Product” based on a stored value </w:t>
      </w:r>
      <w:r w:rsidR="001E47CF">
        <w:rPr>
          <w:lang w:val="en-ZA"/>
        </w:rPr>
        <w:t>product.</w:t>
      </w:r>
      <w:r>
        <w:rPr>
          <w:lang w:val="en-ZA"/>
        </w:rPr>
        <w:t xml:space="preserve"> The Contractor will be responsible to integrate with this “Transit Product” which will have its own</w:t>
      </w:r>
      <w:r w:rsidR="00AE7BBD">
        <w:rPr>
          <w:lang w:val="en-ZA"/>
        </w:rPr>
        <w:t xml:space="preserve"> account hosting Operator ID and a Clearing House,</w:t>
      </w:r>
      <w:r>
        <w:rPr>
          <w:lang w:val="en-ZA"/>
        </w:rPr>
        <w:t xml:space="preserve"> and business rules</w:t>
      </w:r>
      <w:r w:rsidR="00AE7BBD">
        <w:rPr>
          <w:lang w:val="en-ZA"/>
        </w:rPr>
        <w:t xml:space="preserve">. Please </w:t>
      </w:r>
      <w:r w:rsidR="00306F96">
        <w:rPr>
          <w:lang w:val="en-ZA"/>
        </w:rPr>
        <w:t xml:space="preserve">refer to Volume </w:t>
      </w:r>
      <w:r w:rsidR="00670E39">
        <w:rPr>
          <w:lang w:val="en-ZA"/>
        </w:rPr>
        <w:t xml:space="preserve">2B </w:t>
      </w:r>
      <w:r w:rsidR="00670E39" w:rsidRPr="00670E39">
        <w:t xml:space="preserve"> </w:t>
      </w:r>
      <w:r w:rsidR="00670E39" w:rsidRPr="00670E39">
        <w:rPr>
          <w:lang w:val="en-ZA"/>
        </w:rPr>
        <w:t>Part C3.4.3.7- Support the use of  SANRAL ABT ticketing framework</w:t>
      </w:r>
    </w:p>
    <w:p w14:paraId="4B47A255" w14:textId="15F67470" w:rsidR="00D50111" w:rsidRPr="00686300" w:rsidRDefault="00FB2AF7" w:rsidP="000457C6">
      <w:pPr>
        <w:pStyle w:val="ListParagraph"/>
        <w:numPr>
          <w:ilvl w:val="0"/>
          <w:numId w:val="16"/>
        </w:numPr>
        <w:rPr>
          <w:lang w:val="en-ZA"/>
        </w:rPr>
      </w:pPr>
      <w:r w:rsidRPr="00204B27">
        <w:rPr>
          <w:lang w:val="en-ZA"/>
        </w:rPr>
        <w:t xml:space="preserve">The AFC System must support the provision of concessions on “Pay as you go” fares and “Transit Product” fares as defined by the </w:t>
      </w:r>
      <w:r w:rsidR="00E24A84">
        <w:rPr>
          <w:lang w:val="en-ZA"/>
        </w:rPr>
        <w:t>COJ</w:t>
      </w:r>
      <w:r w:rsidRPr="00204B27">
        <w:rPr>
          <w:lang w:val="en-ZA"/>
        </w:rPr>
        <w:t>. Concessions on “Transit Products” shall be implemented at time o</w:t>
      </w:r>
      <w:r w:rsidR="002841EA" w:rsidRPr="00204B27">
        <w:rPr>
          <w:lang w:val="en-ZA"/>
        </w:rPr>
        <w:t xml:space="preserve">f </w:t>
      </w:r>
      <w:r w:rsidR="00765FF8">
        <w:rPr>
          <w:lang w:val="en-ZA"/>
        </w:rPr>
        <w:t xml:space="preserve">usage </w:t>
      </w:r>
      <w:r w:rsidR="001E47CF">
        <w:rPr>
          <w:lang w:val="en-ZA"/>
        </w:rPr>
        <w:t>and time</w:t>
      </w:r>
      <w:r w:rsidR="00F57A9F">
        <w:rPr>
          <w:lang w:val="en-ZA"/>
        </w:rPr>
        <w:t xml:space="preserve"> of </w:t>
      </w:r>
      <w:r w:rsidR="001E47CF">
        <w:rPr>
          <w:lang w:val="en-ZA"/>
        </w:rPr>
        <w:t>sale (</w:t>
      </w:r>
      <w:r w:rsidR="00F57A9F">
        <w:rPr>
          <w:lang w:val="en-ZA"/>
        </w:rPr>
        <w:t>Back office centric)</w:t>
      </w:r>
      <w:r w:rsidR="002841EA" w:rsidRPr="00204B27">
        <w:rPr>
          <w:lang w:val="en-ZA"/>
        </w:rPr>
        <w:t>;</w:t>
      </w:r>
    </w:p>
    <w:p w14:paraId="162B6DB9" w14:textId="3F8416B0" w:rsidR="00FB2AF7" w:rsidRPr="00204B27" w:rsidRDefault="00FB2AF7" w:rsidP="000457C6">
      <w:pPr>
        <w:pStyle w:val="ListParagraph"/>
        <w:numPr>
          <w:ilvl w:val="0"/>
          <w:numId w:val="16"/>
        </w:numPr>
        <w:rPr>
          <w:lang w:val="en-ZA"/>
        </w:rPr>
      </w:pPr>
      <w:r w:rsidRPr="00204B27">
        <w:rPr>
          <w:lang w:val="en-ZA"/>
        </w:rPr>
        <w:t xml:space="preserve">The AFC System fare structure must make provision for grace travel (for example: one free trip, allow exit from system if insufficient funds/product but flag card, etc.) as defined by the </w:t>
      </w:r>
      <w:r w:rsidR="00E24A84">
        <w:rPr>
          <w:lang w:val="en-ZA"/>
        </w:rPr>
        <w:t>COJ</w:t>
      </w:r>
      <w:r w:rsidRPr="00204B27">
        <w:rPr>
          <w:lang w:val="en-ZA"/>
        </w:rPr>
        <w:t xml:space="preserve"> from time to time</w:t>
      </w:r>
      <w:r w:rsidR="001B5ED7">
        <w:rPr>
          <w:lang w:val="en-ZA"/>
        </w:rPr>
        <w:t xml:space="preserve"> and provide reconciliation information with regard to outstanding </w:t>
      </w:r>
      <w:r w:rsidR="001E47CF">
        <w:rPr>
          <w:lang w:val="en-ZA"/>
        </w:rPr>
        <w:t>amounts</w:t>
      </w:r>
      <w:r w:rsidR="001E47CF" w:rsidRPr="00204B27">
        <w:rPr>
          <w:lang w:val="en-ZA"/>
        </w:rPr>
        <w:t>.</w:t>
      </w:r>
    </w:p>
    <w:p w14:paraId="1B1D19B1" w14:textId="4D1E41E9" w:rsidR="00FB2AF7" w:rsidRPr="00204B27" w:rsidRDefault="00FB2AF7" w:rsidP="000457C6">
      <w:pPr>
        <w:pStyle w:val="ListParagraph"/>
        <w:numPr>
          <w:ilvl w:val="0"/>
          <w:numId w:val="16"/>
        </w:numPr>
        <w:rPr>
          <w:lang w:val="en-ZA"/>
        </w:rPr>
      </w:pPr>
      <w:r w:rsidRPr="00204B27">
        <w:rPr>
          <w:lang w:val="en-ZA"/>
        </w:rPr>
        <w:t xml:space="preserve">Differential fares to be charged by location (station, stop or zone) must be supported for “Pay as you go” fares and “Transit Product” </w:t>
      </w:r>
      <w:r w:rsidR="001E47CF" w:rsidRPr="00204B27">
        <w:rPr>
          <w:lang w:val="en-ZA"/>
        </w:rPr>
        <w:t>fares.</w:t>
      </w:r>
    </w:p>
    <w:p w14:paraId="466F59B7" w14:textId="17EEE1AB" w:rsidR="00FB2AF7" w:rsidRPr="00204B27" w:rsidRDefault="00FB2AF7" w:rsidP="000457C6">
      <w:pPr>
        <w:pStyle w:val="ListParagraph"/>
        <w:numPr>
          <w:ilvl w:val="0"/>
          <w:numId w:val="16"/>
        </w:numPr>
        <w:rPr>
          <w:lang w:val="en-ZA"/>
        </w:rPr>
      </w:pPr>
      <w:r w:rsidRPr="00204B27">
        <w:rPr>
          <w:lang w:val="en-ZA"/>
        </w:rPr>
        <w:t xml:space="preserve">The </w:t>
      </w:r>
      <w:r w:rsidR="00E24A84">
        <w:rPr>
          <w:lang w:val="en-ZA"/>
        </w:rPr>
        <w:t>COJ</w:t>
      </w:r>
      <w:r w:rsidRPr="00204B27">
        <w:rPr>
          <w:lang w:val="en-ZA"/>
        </w:rPr>
        <w:t xml:space="preserve"> will prescribe</w:t>
      </w:r>
      <w:r w:rsidR="00CD5F8A" w:rsidRPr="00204B27">
        <w:rPr>
          <w:lang w:val="en-ZA"/>
        </w:rPr>
        <w:t>/update</w:t>
      </w:r>
      <w:r w:rsidRPr="00204B27">
        <w:rPr>
          <w:lang w:val="en-ZA"/>
        </w:rPr>
        <w:t xml:space="preserve"> the fare structure from time to </w:t>
      </w:r>
      <w:r w:rsidR="001E47CF" w:rsidRPr="00204B27">
        <w:rPr>
          <w:lang w:val="en-ZA"/>
        </w:rPr>
        <w:t>time.</w:t>
      </w:r>
    </w:p>
    <w:p w14:paraId="38D1A716" w14:textId="77777777" w:rsidR="00FB2AF7" w:rsidRPr="00204B27" w:rsidRDefault="00FB2AF7" w:rsidP="000457C6">
      <w:pPr>
        <w:pStyle w:val="ListParagraph"/>
        <w:numPr>
          <w:ilvl w:val="0"/>
          <w:numId w:val="16"/>
        </w:numPr>
        <w:rPr>
          <w:lang w:val="en-ZA"/>
        </w:rPr>
      </w:pPr>
      <w:r w:rsidRPr="00204B27">
        <w:rPr>
          <w:lang w:val="en-ZA"/>
        </w:rPr>
        <w:t>Each instance of a fare structure definition shall have an activation date (i.e. from when the instance applies) and an expiry date (i.e. till when the instance applies)</w:t>
      </w:r>
      <w:r w:rsidR="002841EA" w:rsidRPr="00204B27">
        <w:rPr>
          <w:lang w:val="en-ZA"/>
        </w:rPr>
        <w:t>;</w:t>
      </w:r>
    </w:p>
    <w:p w14:paraId="5E03B628" w14:textId="664F8C3C" w:rsidR="00CD5F8A" w:rsidRPr="00204B27" w:rsidRDefault="00CD5F8A" w:rsidP="000457C6">
      <w:pPr>
        <w:pStyle w:val="ListParagraph"/>
        <w:numPr>
          <w:ilvl w:val="0"/>
          <w:numId w:val="16"/>
        </w:numPr>
        <w:rPr>
          <w:lang w:val="en-ZA"/>
        </w:rPr>
      </w:pPr>
      <w:r w:rsidRPr="00204B27">
        <w:rPr>
          <w:lang w:val="en-ZA"/>
        </w:rPr>
        <w:t>Multiple instances of a fare structure definition shall be available on AFC Validators for the purpose of fare structure transition. Fare structure definitions shall be able to be read remotely</w:t>
      </w:r>
      <w:r w:rsidR="000F6FFC">
        <w:rPr>
          <w:lang w:val="en-ZA"/>
        </w:rPr>
        <w:t>. The fare system must highlight fare structure definition “clashes” and not load the structures</w:t>
      </w:r>
      <w:r w:rsidR="006B047D">
        <w:rPr>
          <w:lang w:val="en-ZA"/>
        </w:rPr>
        <w:t xml:space="preserve"> if the </w:t>
      </w:r>
      <w:r w:rsidR="001E47CF">
        <w:rPr>
          <w:lang w:val="en-ZA"/>
        </w:rPr>
        <w:t>conflict</w:t>
      </w:r>
      <w:r w:rsidR="001E47CF" w:rsidRPr="00204B27">
        <w:rPr>
          <w:lang w:val="en-ZA"/>
        </w:rPr>
        <w:t>.</w:t>
      </w:r>
    </w:p>
    <w:p w14:paraId="4F6FFB17" w14:textId="77777777" w:rsidR="00FB2AF7" w:rsidRPr="00204B27" w:rsidRDefault="00FB2AF7" w:rsidP="000457C6">
      <w:pPr>
        <w:pStyle w:val="ListParagraph"/>
        <w:numPr>
          <w:ilvl w:val="0"/>
          <w:numId w:val="16"/>
        </w:numPr>
        <w:rPr>
          <w:lang w:val="en-ZA"/>
        </w:rPr>
      </w:pPr>
      <w:r w:rsidRPr="00204B27">
        <w:rPr>
          <w:lang w:val="en-ZA"/>
        </w:rPr>
        <w:t xml:space="preserve">All instances of active fare structure definitions shall be downloaded </w:t>
      </w:r>
      <w:r w:rsidR="00CD5F8A" w:rsidRPr="00204B27">
        <w:rPr>
          <w:lang w:val="en-ZA"/>
        </w:rPr>
        <w:t xml:space="preserve">and/or uploaded </w:t>
      </w:r>
      <w:r w:rsidRPr="00204B27">
        <w:rPr>
          <w:lang w:val="en-ZA"/>
        </w:rPr>
        <w:t>to</w:t>
      </w:r>
      <w:r w:rsidR="00CD5F8A" w:rsidRPr="00204B27">
        <w:rPr>
          <w:lang w:val="en-ZA"/>
        </w:rPr>
        <w:t xml:space="preserve"> / from</w:t>
      </w:r>
      <w:r w:rsidRPr="00204B27">
        <w:rPr>
          <w:lang w:val="en-ZA"/>
        </w:rPr>
        <w:t xml:space="preserve"> the AFC Validators</w:t>
      </w:r>
      <w:r w:rsidR="00695389">
        <w:rPr>
          <w:lang w:val="en-ZA"/>
        </w:rPr>
        <w:t xml:space="preserve"> via remote mechanisms</w:t>
      </w:r>
      <w:r w:rsidR="002841EA" w:rsidRPr="00204B27">
        <w:rPr>
          <w:lang w:val="en-ZA"/>
        </w:rPr>
        <w:t>; and</w:t>
      </w:r>
    </w:p>
    <w:p w14:paraId="1600840A" w14:textId="77777777" w:rsidR="00FB2AF7" w:rsidRDefault="00FB2AF7" w:rsidP="000457C6">
      <w:pPr>
        <w:pStyle w:val="ListParagraph"/>
        <w:numPr>
          <w:ilvl w:val="0"/>
          <w:numId w:val="16"/>
        </w:numPr>
        <w:rPr>
          <w:lang w:val="en-ZA"/>
        </w:rPr>
      </w:pPr>
      <w:r w:rsidRPr="00204B27">
        <w:rPr>
          <w:lang w:val="en-ZA"/>
        </w:rPr>
        <w:t xml:space="preserve">As </w:t>
      </w:r>
      <w:r w:rsidR="00E24A84">
        <w:rPr>
          <w:lang w:val="en-ZA"/>
        </w:rPr>
        <w:t>COJ</w:t>
      </w:r>
      <w:r w:rsidRPr="00204B27">
        <w:rPr>
          <w:lang w:val="en-ZA"/>
        </w:rPr>
        <w:t xml:space="preserve"> </w:t>
      </w:r>
      <w:r w:rsidR="001154F8">
        <w:rPr>
          <w:lang w:val="en-ZA"/>
        </w:rPr>
        <w:t>will</w:t>
      </w:r>
      <w:r w:rsidRPr="00204B27">
        <w:rPr>
          <w:lang w:val="en-ZA"/>
        </w:rPr>
        <w:t xml:space="preserve"> change their fare policy during the contract period, the fare structure and associated fees </w:t>
      </w:r>
      <w:r w:rsidR="005D3AC8">
        <w:rPr>
          <w:lang w:val="en-ZA"/>
        </w:rPr>
        <w:t>will</w:t>
      </w:r>
      <w:r w:rsidRPr="00204B27">
        <w:rPr>
          <w:lang w:val="en-ZA"/>
        </w:rPr>
        <w:t xml:space="preserve"> change from time to time and these changes are to be implemented by the Contractor at no additional cost to the </w:t>
      </w:r>
      <w:r w:rsidR="00E24A84">
        <w:rPr>
          <w:lang w:val="en-ZA"/>
        </w:rPr>
        <w:t>COJ</w:t>
      </w:r>
      <w:r w:rsidRPr="00204B27">
        <w:rPr>
          <w:lang w:val="en-ZA"/>
        </w:rPr>
        <w:t xml:space="preserve"> as part of the regular maintenance and parameter setting of the AFC System and AFC Validators during the contract period</w:t>
      </w:r>
      <w:r w:rsidR="002841EA" w:rsidRPr="00204B27">
        <w:rPr>
          <w:lang w:val="en-ZA"/>
        </w:rPr>
        <w:t>.</w:t>
      </w:r>
    </w:p>
    <w:p w14:paraId="2CD62F94" w14:textId="3544C991" w:rsidR="003B1D16" w:rsidRDefault="003B1D16" w:rsidP="000457C6">
      <w:pPr>
        <w:pStyle w:val="ListParagraph"/>
        <w:numPr>
          <w:ilvl w:val="0"/>
          <w:numId w:val="16"/>
        </w:numPr>
        <w:rPr>
          <w:lang w:val="en-ZA"/>
        </w:rPr>
      </w:pPr>
      <w:r>
        <w:rPr>
          <w:lang w:val="en-ZA"/>
        </w:rPr>
        <w:t xml:space="preserve">Allow for passengers to calculate their journey before </w:t>
      </w:r>
      <w:r w:rsidR="001E47CF">
        <w:rPr>
          <w:lang w:val="en-ZA"/>
        </w:rPr>
        <w:t>traveling based</w:t>
      </w:r>
      <w:r>
        <w:rPr>
          <w:lang w:val="en-ZA"/>
        </w:rPr>
        <w:t xml:space="preserve"> on operator fare rules</w:t>
      </w:r>
    </w:p>
    <w:p w14:paraId="2FEC003B" w14:textId="27F8B231" w:rsidR="003B1D16" w:rsidRDefault="003B1D16" w:rsidP="000457C6">
      <w:pPr>
        <w:pStyle w:val="ListParagraph"/>
        <w:numPr>
          <w:ilvl w:val="0"/>
          <w:numId w:val="16"/>
        </w:numPr>
        <w:rPr>
          <w:lang w:val="en-ZA"/>
        </w:rPr>
      </w:pPr>
      <w:r>
        <w:rPr>
          <w:lang w:val="en-ZA"/>
        </w:rPr>
        <w:t xml:space="preserve">Allow transfers between operators, but functionality must be able to </w:t>
      </w:r>
      <w:r w:rsidR="001E47CF">
        <w:rPr>
          <w:lang w:val="en-ZA"/>
        </w:rPr>
        <w:t>switch</w:t>
      </w:r>
      <w:r>
        <w:rPr>
          <w:lang w:val="en-ZA"/>
        </w:rPr>
        <w:t xml:space="preserve"> on and off</w:t>
      </w:r>
      <w:r w:rsidR="00A26E6D">
        <w:rPr>
          <w:lang w:val="en-ZA"/>
        </w:rPr>
        <w:t xml:space="preserve"> at the discretion of operators</w:t>
      </w:r>
    </w:p>
    <w:p w14:paraId="0BD1AB82" w14:textId="313D942D" w:rsidR="003B1D16" w:rsidRDefault="003B1D16" w:rsidP="000457C6">
      <w:pPr>
        <w:pStyle w:val="ListParagraph"/>
        <w:numPr>
          <w:ilvl w:val="0"/>
          <w:numId w:val="16"/>
        </w:numPr>
        <w:rPr>
          <w:lang w:val="en-ZA"/>
        </w:rPr>
      </w:pPr>
      <w:r>
        <w:rPr>
          <w:lang w:val="en-ZA"/>
        </w:rPr>
        <w:t xml:space="preserve">Separate </w:t>
      </w:r>
      <w:r w:rsidR="00A26E6D">
        <w:rPr>
          <w:lang w:val="en-ZA"/>
        </w:rPr>
        <w:t>f</w:t>
      </w:r>
      <w:r>
        <w:rPr>
          <w:lang w:val="en-ZA"/>
        </w:rPr>
        <w:t xml:space="preserve">are rules for different operators </w:t>
      </w:r>
    </w:p>
    <w:p w14:paraId="05AD4610" w14:textId="375364FE" w:rsidR="003B1D16" w:rsidRDefault="003B1D16" w:rsidP="000457C6">
      <w:pPr>
        <w:pStyle w:val="ListParagraph"/>
        <w:numPr>
          <w:ilvl w:val="0"/>
          <w:numId w:val="16"/>
        </w:numPr>
        <w:rPr>
          <w:lang w:val="en-ZA"/>
        </w:rPr>
      </w:pPr>
      <w:r>
        <w:rPr>
          <w:lang w:val="en-ZA"/>
        </w:rPr>
        <w:t>A GTFS</w:t>
      </w:r>
      <w:r w:rsidR="00A26E6D">
        <w:rPr>
          <w:lang w:val="en-ZA"/>
        </w:rPr>
        <w:t xml:space="preserve"> and or </w:t>
      </w:r>
      <w:r w:rsidR="001E47CF">
        <w:rPr>
          <w:lang w:val="en-ZA"/>
        </w:rPr>
        <w:t>map-based</w:t>
      </w:r>
      <w:r>
        <w:rPr>
          <w:lang w:val="en-ZA"/>
        </w:rPr>
        <w:t xml:space="preserve"> </w:t>
      </w:r>
      <w:r w:rsidR="00A26E6D">
        <w:rPr>
          <w:lang w:val="en-ZA"/>
        </w:rPr>
        <w:t>f</w:t>
      </w:r>
      <w:r>
        <w:rPr>
          <w:lang w:val="en-ZA"/>
        </w:rPr>
        <w:t xml:space="preserve">are calculation engine </w:t>
      </w:r>
      <w:r w:rsidR="00765FF8">
        <w:rPr>
          <w:lang w:val="en-ZA"/>
        </w:rPr>
        <w:t>for both Metrobus and Rea Vaya</w:t>
      </w:r>
      <w:r w:rsidR="00A26E6D">
        <w:rPr>
          <w:lang w:val="en-ZA"/>
        </w:rPr>
        <w:t xml:space="preserve"> that will integrate into Google maps to allow passengers to calculate their fare before travelling.</w:t>
      </w:r>
    </w:p>
    <w:p w14:paraId="42014A08" w14:textId="5F6578E0" w:rsidR="0007425A" w:rsidRDefault="0007425A" w:rsidP="00A075B0">
      <w:pPr>
        <w:pStyle w:val="Heading3"/>
      </w:pPr>
      <w:r>
        <w:t>Travel Duration</w:t>
      </w:r>
    </w:p>
    <w:p w14:paraId="1C61C729" w14:textId="20C301EA" w:rsidR="00952E8F" w:rsidRDefault="0007425A" w:rsidP="0007425A">
      <w:pPr>
        <w:jc w:val="both"/>
      </w:pPr>
      <w:r>
        <w:t xml:space="preserve">The Rea Vaya/COJ AFC system must have a Maximum Trip Time and a Maximum Transfer Time: Maximum Trip Time means that: the system starts counting down the allocated time which is the first time </w:t>
      </w:r>
      <w:r w:rsidR="00952E8F">
        <w:t>the</w:t>
      </w:r>
      <w:r>
        <w:t xml:space="preserve"> AFC Card</w:t>
      </w:r>
      <w:r w:rsidR="00952E8F">
        <w:t xml:space="preserve"> (EMV, Cipurse, QR Code)</w:t>
      </w:r>
      <w:r>
        <w:t xml:space="preserve"> has been tagged (swiped) either on the Metro Bus or the Rea Vaya Bus. The time is calculated from the first time you tag into the </w:t>
      </w:r>
      <w:r w:rsidR="00952E8F">
        <w:t>AFC</w:t>
      </w:r>
      <w:r>
        <w:t xml:space="preserve"> System and the last time you tag out of the system. Should you exceed this time, a penalty is applicable. </w:t>
      </w:r>
    </w:p>
    <w:p w14:paraId="692610C8" w14:textId="024EF14B" w:rsidR="0007425A" w:rsidRDefault="00952E8F" w:rsidP="0007425A">
      <w:pPr>
        <w:jc w:val="both"/>
      </w:pPr>
      <w:r>
        <w:t xml:space="preserve">Maximum Transfer Time </w:t>
      </w:r>
      <w:r w:rsidR="001E47CF">
        <w:t>is the</w:t>
      </w:r>
      <w:r w:rsidR="0007425A">
        <w:t xml:space="preserve"> maximum elapsed time allowed in the course of a single tr</w:t>
      </w:r>
      <w:r>
        <w:t>ip between: In the case of Metrobus</w:t>
      </w:r>
      <w:r w:rsidR="0007425A">
        <w:t xml:space="preserve"> / </w:t>
      </w:r>
      <w:r>
        <w:t xml:space="preserve">Rea vaya </w:t>
      </w:r>
      <w:r w:rsidR="0007425A">
        <w:t>Bus Passengers: • Bus check-in and station check-in • Station check-out and Bus check-in In the case of Park and Ride Sites: • Station check-out a</w:t>
      </w:r>
      <w:r>
        <w:t>nd Park and Ride Site check-out.</w:t>
      </w:r>
      <w:r w:rsidR="0007425A">
        <w:t xml:space="preserve"> </w:t>
      </w:r>
      <w:r w:rsidR="001E47CF">
        <w:t>Non-Rea Vaya</w:t>
      </w:r>
      <w:r>
        <w:t xml:space="preserve"> and Metrobus user</w:t>
      </w:r>
      <w:r w:rsidR="0007425A">
        <w:t xml:space="preserve"> fees will be ap</w:t>
      </w:r>
      <w:r>
        <w:t>plied if you take longer than 15 (for example may differ in production)</w:t>
      </w:r>
      <w:r w:rsidR="0007425A">
        <w:t xml:space="preserve"> minutes to tag out of the parkin</w:t>
      </w:r>
      <w:r>
        <w:t>g after tagging out of Rea Vaya or Metrobus</w:t>
      </w:r>
      <w:r w:rsidR="0007425A">
        <w:t>.</w:t>
      </w:r>
    </w:p>
    <w:p w14:paraId="06EF1FE5" w14:textId="661B429F" w:rsidR="00952E8F" w:rsidRPr="0007425A" w:rsidRDefault="00952E8F" w:rsidP="0007425A">
      <w:pPr>
        <w:jc w:val="both"/>
      </w:pPr>
      <w:r>
        <w:t xml:space="preserve">Transfers between Rea Vaya and Metrobus must be supported however the ability to do so will be a </w:t>
      </w:r>
      <w:r w:rsidR="001E47CF">
        <w:t>based-on</w:t>
      </w:r>
      <w:r>
        <w:t xml:space="preserve"> parameters that can be switched on or off based on which fare product passengers choose to use and at what time. </w:t>
      </w:r>
    </w:p>
    <w:p w14:paraId="63659140" w14:textId="77777777" w:rsidR="00FB2AF7" w:rsidRPr="00204B27" w:rsidRDefault="00FB2AF7" w:rsidP="00FB2AF7">
      <w:pPr>
        <w:pStyle w:val="Heading3"/>
      </w:pPr>
      <w:bookmarkStart w:id="26" w:name="_Toc380942195"/>
      <w:bookmarkStart w:id="27" w:name="_Toc393913671"/>
      <w:r w:rsidRPr="00204B27">
        <w:t>Authentication and Authorisation</w:t>
      </w:r>
      <w:bookmarkEnd w:id="26"/>
      <w:bookmarkEnd w:id="27"/>
    </w:p>
    <w:p w14:paraId="4A82425B" w14:textId="613C7619" w:rsidR="00EF2729" w:rsidRDefault="00EF2729" w:rsidP="000457C6">
      <w:pPr>
        <w:pStyle w:val="ListParagraph"/>
        <w:numPr>
          <w:ilvl w:val="0"/>
          <w:numId w:val="17"/>
        </w:numPr>
        <w:rPr>
          <w:lang w:val="en-ZA"/>
        </w:rPr>
      </w:pPr>
      <w:r w:rsidRPr="00204B27">
        <w:rPr>
          <w:lang w:val="en-ZA"/>
        </w:rPr>
        <w:t xml:space="preserve">All AFC Systems components </w:t>
      </w:r>
      <w:r w:rsidR="009B58DF">
        <w:rPr>
          <w:lang w:val="en-ZA"/>
        </w:rPr>
        <w:t xml:space="preserve">requiring </w:t>
      </w:r>
      <w:r w:rsidR="00A67BEF">
        <w:rPr>
          <w:lang w:val="en-ZA"/>
        </w:rPr>
        <w:t xml:space="preserve">Ethernet or WiFi </w:t>
      </w:r>
      <w:r w:rsidR="009B58DF">
        <w:rPr>
          <w:lang w:val="en-ZA"/>
        </w:rPr>
        <w:t xml:space="preserve">network communication </w:t>
      </w:r>
      <w:r w:rsidRPr="00204B27">
        <w:rPr>
          <w:lang w:val="en-ZA"/>
        </w:rPr>
        <w:t xml:space="preserve">shall support 802.1X </w:t>
      </w:r>
      <w:r w:rsidR="001E47CF" w:rsidRPr="00204B27">
        <w:rPr>
          <w:lang w:val="en-ZA"/>
        </w:rPr>
        <w:t>authentication</w:t>
      </w:r>
      <w:r w:rsidR="001E47CF">
        <w:rPr>
          <w:lang w:val="en-ZA"/>
        </w:rPr>
        <w:t>.</w:t>
      </w:r>
    </w:p>
    <w:p w14:paraId="02386B70" w14:textId="77777777" w:rsidR="009B58DF" w:rsidRDefault="009B58DF" w:rsidP="000457C6">
      <w:pPr>
        <w:pStyle w:val="ListParagraph"/>
        <w:numPr>
          <w:ilvl w:val="0"/>
          <w:numId w:val="17"/>
        </w:numPr>
        <w:rPr>
          <w:lang w:val="en-ZA"/>
        </w:rPr>
      </w:pPr>
      <w:r>
        <w:rPr>
          <w:lang w:val="en-ZA"/>
        </w:rPr>
        <w:t>All AFC Systems components requiring cellular communications shall be able to be configured to use a dedicated Access Point Network (APN);</w:t>
      </w:r>
    </w:p>
    <w:p w14:paraId="497E5B03" w14:textId="77777777" w:rsidR="0029577C" w:rsidRPr="00204B27" w:rsidRDefault="0029577C" w:rsidP="000457C6">
      <w:pPr>
        <w:pStyle w:val="ListParagraph"/>
        <w:numPr>
          <w:ilvl w:val="0"/>
          <w:numId w:val="17"/>
        </w:numPr>
        <w:rPr>
          <w:lang w:val="en-ZA"/>
        </w:rPr>
      </w:pPr>
      <w:r>
        <w:rPr>
          <w:lang w:val="en-ZA"/>
        </w:rPr>
        <w:t>Primary Authentication to the AFC System should be that of Biometrics Access control;</w:t>
      </w:r>
    </w:p>
    <w:p w14:paraId="0F766C32" w14:textId="77777777" w:rsidR="00FB2AF7" w:rsidRPr="00204B27" w:rsidRDefault="0029577C" w:rsidP="000457C6">
      <w:pPr>
        <w:pStyle w:val="ListParagraph"/>
        <w:numPr>
          <w:ilvl w:val="0"/>
          <w:numId w:val="17"/>
        </w:numPr>
        <w:rPr>
          <w:lang w:val="en-ZA"/>
        </w:rPr>
      </w:pPr>
      <w:r>
        <w:rPr>
          <w:lang w:val="en-ZA"/>
        </w:rPr>
        <w:t xml:space="preserve">Secondary </w:t>
      </w:r>
      <w:r w:rsidR="00FB2AF7" w:rsidRPr="00204B27">
        <w:rPr>
          <w:lang w:val="en-ZA"/>
        </w:rPr>
        <w:t>Authentication for access to the AFC Systems shall require secure logon with a username and password as a minimum</w:t>
      </w:r>
    </w:p>
    <w:p w14:paraId="4D216612" w14:textId="77777777" w:rsidR="00FB2AF7" w:rsidRPr="00204B27" w:rsidRDefault="00FB2AF7" w:rsidP="000457C6">
      <w:pPr>
        <w:pStyle w:val="ListParagraph"/>
        <w:numPr>
          <w:ilvl w:val="3"/>
          <w:numId w:val="45"/>
        </w:numPr>
        <w:spacing w:after="160" w:line="259" w:lineRule="auto"/>
        <w:rPr>
          <w:lang w:val="en-ZA"/>
        </w:rPr>
      </w:pPr>
      <w:r w:rsidRPr="00204B27">
        <w:rPr>
          <w:lang w:val="en-ZA"/>
        </w:rPr>
        <w:t>Username: 4 characters as a minimum</w:t>
      </w:r>
      <w:r w:rsidR="007E3D43">
        <w:rPr>
          <w:lang w:val="en-ZA"/>
        </w:rPr>
        <w:t>;</w:t>
      </w:r>
    </w:p>
    <w:p w14:paraId="1555AB51" w14:textId="77777777" w:rsidR="00FB2AF7" w:rsidRDefault="00FB2AF7" w:rsidP="000457C6">
      <w:pPr>
        <w:pStyle w:val="ListParagraph"/>
        <w:numPr>
          <w:ilvl w:val="3"/>
          <w:numId w:val="45"/>
        </w:numPr>
        <w:spacing w:after="160" w:line="259" w:lineRule="auto"/>
        <w:rPr>
          <w:lang w:val="en-ZA"/>
        </w:rPr>
      </w:pPr>
      <w:r w:rsidRPr="00204B27">
        <w:rPr>
          <w:lang w:val="en-ZA"/>
        </w:rPr>
        <w:t xml:space="preserve">Password: 6 characters </w:t>
      </w:r>
      <w:r w:rsidRPr="00406879">
        <w:rPr>
          <w:lang w:val="en-ZA"/>
        </w:rPr>
        <w:t>as a minimum with at least one alphabetic, one numeric and one special character. Password compliance with the minimum requirements shall be enforced by the AFC Systems</w:t>
      </w:r>
      <w:r w:rsidR="007E3D43">
        <w:rPr>
          <w:lang w:val="en-ZA"/>
        </w:rPr>
        <w:t>;</w:t>
      </w:r>
    </w:p>
    <w:p w14:paraId="1299EFB0" w14:textId="7F0D4B63" w:rsidR="007E3D43" w:rsidRPr="00A26E6D" w:rsidRDefault="00406879" w:rsidP="000457C6">
      <w:pPr>
        <w:pStyle w:val="ListParagraph"/>
        <w:widowControl/>
        <w:numPr>
          <w:ilvl w:val="3"/>
          <w:numId w:val="45"/>
        </w:numPr>
        <w:spacing w:after="160" w:line="252" w:lineRule="auto"/>
      </w:pPr>
      <w:r w:rsidRPr="00406879">
        <w:t>The system should have its own authentication mechanism or database, however the system should be able to authenticate via Lightweight Directory Access Protocol (LDAP) such as Active Directory should there be a need</w:t>
      </w:r>
      <w:r w:rsidR="007E3D43" w:rsidRPr="00406879">
        <w:rPr>
          <w:lang w:val="en-ZA"/>
        </w:rPr>
        <w:t>;</w:t>
      </w:r>
    </w:p>
    <w:p w14:paraId="7D110653" w14:textId="77777777" w:rsidR="001E47CF" w:rsidRDefault="00A26E6D" w:rsidP="000457C6">
      <w:pPr>
        <w:pStyle w:val="ListParagraph"/>
        <w:widowControl/>
        <w:numPr>
          <w:ilvl w:val="3"/>
          <w:numId w:val="45"/>
        </w:numPr>
        <w:spacing w:after="160" w:line="252" w:lineRule="auto"/>
      </w:pPr>
      <w:r>
        <w:rPr>
          <w:lang w:val="en-ZA"/>
        </w:rPr>
        <w:t xml:space="preserve">Block users who have not used the system in 21 days, with the ability to authenticate users using voice recognition or using biometric already stored on the system; </w:t>
      </w:r>
    </w:p>
    <w:p w14:paraId="7279A141" w14:textId="77777777" w:rsidR="001E47CF" w:rsidRDefault="00FB2AF7" w:rsidP="000457C6">
      <w:pPr>
        <w:pStyle w:val="ListParagraph"/>
        <w:widowControl/>
        <w:numPr>
          <w:ilvl w:val="3"/>
          <w:numId w:val="45"/>
        </w:numPr>
        <w:spacing w:after="160" w:line="252" w:lineRule="auto"/>
      </w:pPr>
      <w:r w:rsidRPr="001E47CF">
        <w:rPr>
          <w:lang w:val="en-ZA"/>
        </w:rPr>
        <w:t>The AFC Systems shall support authorisation for all functions to multiple single users and to multiple user groups</w:t>
      </w:r>
      <w:r w:rsidR="009B58DF" w:rsidRPr="001E47CF">
        <w:rPr>
          <w:lang w:val="en-ZA"/>
        </w:rPr>
        <w:t>;</w:t>
      </w:r>
    </w:p>
    <w:p w14:paraId="7259125B" w14:textId="77777777" w:rsidR="001E47CF" w:rsidRDefault="00FB2AF7" w:rsidP="000457C6">
      <w:pPr>
        <w:pStyle w:val="ListParagraph"/>
        <w:widowControl/>
        <w:numPr>
          <w:ilvl w:val="3"/>
          <w:numId w:val="45"/>
        </w:numPr>
        <w:spacing w:after="160" w:line="252" w:lineRule="auto"/>
      </w:pPr>
      <w:r w:rsidRPr="001E47CF">
        <w:rPr>
          <w:lang w:val="en-ZA"/>
        </w:rPr>
        <w:t>A minimum of three levels of access shall be available: administrator, user and view rights only</w:t>
      </w:r>
      <w:r w:rsidR="00B4306B" w:rsidRPr="001E47CF">
        <w:rPr>
          <w:lang w:val="en-ZA"/>
        </w:rPr>
        <w:t>; and</w:t>
      </w:r>
    </w:p>
    <w:p w14:paraId="2C770780" w14:textId="77777777" w:rsidR="001E47CF" w:rsidRDefault="00FB2AF7" w:rsidP="000457C6">
      <w:pPr>
        <w:pStyle w:val="ListParagraph"/>
        <w:widowControl/>
        <w:numPr>
          <w:ilvl w:val="3"/>
          <w:numId w:val="45"/>
        </w:numPr>
        <w:spacing w:after="160" w:line="252" w:lineRule="auto"/>
      </w:pPr>
      <w:r w:rsidRPr="001E47CF">
        <w:rPr>
          <w:lang w:val="en-ZA"/>
        </w:rPr>
        <w:t>User authentication and authorisation information shall be common to all components of the AFC Systems</w:t>
      </w:r>
      <w:r w:rsidR="00B4306B" w:rsidRPr="001E47CF">
        <w:rPr>
          <w:lang w:val="en-ZA"/>
        </w:rPr>
        <w:t>.</w:t>
      </w:r>
    </w:p>
    <w:p w14:paraId="74302DA8" w14:textId="29F80F7D" w:rsidR="00E601A0" w:rsidRPr="001E47CF" w:rsidRDefault="00E601A0" w:rsidP="000457C6">
      <w:pPr>
        <w:pStyle w:val="ListParagraph"/>
        <w:widowControl/>
        <w:numPr>
          <w:ilvl w:val="3"/>
          <w:numId w:val="45"/>
        </w:numPr>
        <w:spacing w:after="160" w:line="252" w:lineRule="auto"/>
      </w:pPr>
      <w:r w:rsidRPr="001E47CF">
        <w:rPr>
          <w:lang w:val="en-ZA"/>
        </w:rPr>
        <w:t xml:space="preserve">With the ability to configure policies for different user access requirements and digital receipt  every time the user authenticates </w:t>
      </w:r>
    </w:p>
    <w:p w14:paraId="77548E9F" w14:textId="77777777" w:rsidR="00FB2AF7" w:rsidRPr="00204B27" w:rsidRDefault="00FB2AF7" w:rsidP="00FB2AF7">
      <w:pPr>
        <w:pStyle w:val="Heading3"/>
      </w:pPr>
      <w:bookmarkStart w:id="28" w:name="_Toc380942196"/>
      <w:bookmarkStart w:id="29" w:name="_Toc393913672"/>
      <w:r w:rsidRPr="00204B27">
        <w:t>Finance and revenue management</w:t>
      </w:r>
      <w:bookmarkEnd w:id="28"/>
      <w:bookmarkEnd w:id="29"/>
    </w:p>
    <w:p w14:paraId="01F06F10" w14:textId="77777777" w:rsidR="00FB2AF7" w:rsidRPr="00204B27" w:rsidRDefault="00FB2AF7" w:rsidP="00FB2AF7">
      <w:r w:rsidRPr="00204B27">
        <w:t>The AFC Systems shall provide the following functionality for finance and revenue management:</w:t>
      </w:r>
    </w:p>
    <w:p w14:paraId="7FE171AE" w14:textId="04271D90" w:rsidR="00FB2AF7" w:rsidRDefault="00FB2AF7" w:rsidP="000457C6">
      <w:pPr>
        <w:pStyle w:val="ListParagraph"/>
        <w:numPr>
          <w:ilvl w:val="0"/>
          <w:numId w:val="18"/>
        </w:numPr>
        <w:rPr>
          <w:lang w:val="en-ZA"/>
        </w:rPr>
      </w:pPr>
      <w:r w:rsidRPr="00204B27">
        <w:rPr>
          <w:lang w:val="en-ZA"/>
        </w:rPr>
        <w:t>Fare structures development, setup, roll out and management</w:t>
      </w:r>
      <w:r w:rsidR="00911FDC">
        <w:rPr>
          <w:lang w:val="en-ZA"/>
        </w:rPr>
        <w:t>;</w:t>
      </w:r>
    </w:p>
    <w:p w14:paraId="6BA5E0D2" w14:textId="2B653BD2" w:rsidR="00A26E6D" w:rsidRDefault="00A26E6D" w:rsidP="000457C6">
      <w:pPr>
        <w:pStyle w:val="ListParagraph"/>
        <w:numPr>
          <w:ilvl w:val="0"/>
          <w:numId w:val="18"/>
        </w:numPr>
        <w:rPr>
          <w:lang w:val="en-ZA"/>
        </w:rPr>
      </w:pPr>
      <w:r>
        <w:rPr>
          <w:lang w:val="en-ZA"/>
        </w:rPr>
        <w:t>Be able to model and test f</w:t>
      </w:r>
      <w:r w:rsidRPr="00204B27">
        <w:rPr>
          <w:lang w:val="en-ZA"/>
        </w:rPr>
        <w:t>are structures development, setup, roll out and management</w:t>
      </w:r>
    </w:p>
    <w:p w14:paraId="06D31B40" w14:textId="7D7DE8D9" w:rsidR="00626C89" w:rsidRDefault="00626C89" w:rsidP="000457C6">
      <w:pPr>
        <w:pStyle w:val="ListParagraph"/>
        <w:numPr>
          <w:ilvl w:val="0"/>
          <w:numId w:val="18"/>
        </w:numPr>
        <w:rPr>
          <w:lang w:val="en-ZA"/>
        </w:rPr>
      </w:pPr>
      <w:r>
        <w:rPr>
          <w:lang w:val="en-ZA"/>
        </w:rPr>
        <w:t xml:space="preserve">Integration into </w:t>
      </w:r>
      <w:r w:rsidR="00A26E6D">
        <w:rPr>
          <w:lang w:val="en-ZA"/>
        </w:rPr>
        <w:t xml:space="preserve">COJ </w:t>
      </w:r>
      <w:r>
        <w:rPr>
          <w:lang w:val="en-ZA"/>
        </w:rPr>
        <w:t xml:space="preserve"> Enterprise Resource Planning (ERP) system;</w:t>
      </w:r>
    </w:p>
    <w:p w14:paraId="6BC9142E" w14:textId="77777777" w:rsidR="000861A0" w:rsidRPr="00204B27" w:rsidRDefault="000861A0" w:rsidP="000457C6">
      <w:pPr>
        <w:pStyle w:val="ListParagraph"/>
        <w:numPr>
          <w:ilvl w:val="0"/>
          <w:numId w:val="18"/>
        </w:numPr>
        <w:rPr>
          <w:lang w:val="en-ZA"/>
        </w:rPr>
      </w:pPr>
      <w:r>
        <w:rPr>
          <w:lang w:val="en-ZA"/>
        </w:rPr>
        <w:t>Integration into an Enterprise Message/Services Bus;</w:t>
      </w:r>
    </w:p>
    <w:p w14:paraId="1C180FD1" w14:textId="625ACE02" w:rsidR="00FB2AF7" w:rsidRDefault="00FB2AF7" w:rsidP="000457C6">
      <w:pPr>
        <w:pStyle w:val="ListParagraph"/>
        <w:numPr>
          <w:ilvl w:val="0"/>
          <w:numId w:val="18"/>
        </w:numPr>
        <w:rPr>
          <w:lang w:val="en-ZA"/>
        </w:rPr>
      </w:pPr>
      <w:r w:rsidRPr="00204B27">
        <w:rPr>
          <w:lang w:val="en-ZA"/>
        </w:rPr>
        <w:t>Send all transaction records of pre-authorised debit value loads to relevant Issuing Banks, in compliance with processes prescribed by the Issuing B</w:t>
      </w:r>
      <w:r w:rsidR="00911FDC">
        <w:rPr>
          <w:lang w:val="en-ZA"/>
        </w:rPr>
        <w:t>ank, card associations and PASA;</w:t>
      </w:r>
    </w:p>
    <w:p w14:paraId="509E0242" w14:textId="4B0BE401" w:rsidR="00A26E6D" w:rsidRDefault="00A26E6D" w:rsidP="000457C6">
      <w:pPr>
        <w:pStyle w:val="ListParagraph"/>
        <w:numPr>
          <w:ilvl w:val="0"/>
          <w:numId w:val="18"/>
        </w:numPr>
        <w:rPr>
          <w:lang w:val="en-ZA"/>
        </w:rPr>
      </w:pPr>
      <w:r>
        <w:rPr>
          <w:lang w:val="en-ZA"/>
        </w:rPr>
        <w:t>Support the use of contactless EMV bank card for unattended point of sale for the following schemes Mastercard, Visa and Amex.</w:t>
      </w:r>
      <w:r w:rsidRPr="00A26E6D">
        <w:rPr>
          <w:lang w:val="en-ZA"/>
        </w:rPr>
        <w:t xml:space="preserve"> </w:t>
      </w:r>
      <w:r w:rsidRPr="00204B27">
        <w:rPr>
          <w:lang w:val="en-ZA"/>
        </w:rPr>
        <w:t>in compliance with processes prescribed by the Issuing B</w:t>
      </w:r>
      <w:r>
        <w:rPr>
          <w:lang w:val="en-ZA"/>
        </w:rPr>
        <w:t>ank, card associations and PASA;</w:t>
      </w:r>
    </w:p>
    <w:p w14:paraId="2236CA64" w14:textId="5D01C8B5" w:rsidR="00A26E6D" w:rsidRPr="00A26E6D" w:rsidRDefault="00A26E6D" w:rsidP="000457C6">
      <w:pPr>
        <w:pStyle w:val="ListParagraph"/>
        <w:numPr>
          <w:ilvl w:val="0"/>
          <w:numId w:val="18"/>
        </w:numPr>
        <w:rPr>
          <w:lang w:val="en-ZA"/>
        </w:rPr>
      </w:pPr>
      <w:r>
        <w:rPr>
          <w:lang w:val="en-ZA"/>
        </w:rPr>
        <w:t xml:space="preserve">Support the use of EMV products  and wallets for use in public transport </w:t>
      </w:r>
    </w:p>
    <w:p w14:paraId="0572DD3B" w14:textId="77777777" w:rsidR="00FB2AF7" w:rsidRPr="00204B27" w:rsidRDefault="00FB2AF7" w:rsidP="000457C6">
      <w:pPr>
        <w:pStyle w:val="ListParagraph"/>
        <w:numPr>
          <w:ilvl w:val="0"/>
          <w:numId w:val="18"/>
        </w:numPr>
        <w:rPr>
          <w:lang w:val="en-ZA"/>
        </w:rPr>
      </w:pPr>
      <w:r w:rsidRPr="00204B27">
        <w:rPr>
          <w:lang w:val="en-ZA"/>
        </w:rPr>
        <w:t>Cash management, cash reporting, transit transaction accounting and reconciliation of all transactions to individual “Pay as you go” fares and individual “Transit Product” fares</w:t>
      </w:r>
      <w:r w:rsidR="00911FDC">
        <w:rPr>
          <w:lang w:val="en-ZA"/>
        </w:rPr>
        <w:t>;</w:t>
      </w:r>
    </w:p>
    <w:p w14:paraId="229DE43F" w14:textId="3E805668" w:rsidR="00FB2AF7" w:rsidRPr="00204B27" w:rsidRDefault="00FB2AF7" w:rsidP="000457C6">
      <w:pPr>
        <w:pStyle w:val="ListParagraph"/>
        <w:numPr>
          <w:ilvl w:val="0"/>
          <w:numId w:val="18"/>
        </w:numPr>
        <w:rPr>
          <w:lang w:val="en-ZA"/>
        </w:rPr>
      </w:pPr>
      <w:r w:rsidRPr="00204B27">
        <w:rPr>
          <w:lang w:val="en-ZA"/>
        </w:rPr>
        <w:t>Reporting on sale and usage of single trip tickets</w:t>
      </w:r>
      <w:r w:rsidR="00A26E6D">
        <w:rPr>
          <w:lang w:val="en-ZA"/>
        </w:rPr>
        <w:t xml:space="preserve"> (QR Code)</w:t>
      </w:r>
      <w:r w:rsidRPr="00204B27">
        <w:rPr>
          <w:lang w:val="en-ZA"/>
        </w:rPr>
        <w:t xml:space="preserve"> to support financial reconciliation</w:t>
      </w:r>
      <w:r w:rsidR="00911FDC">
        <w:rPr>
          <w:lang w:val="en-ZA"/>
        </w:rPr>
        <w:t>;</w:t>
      </w:r>
    </w:p>
    <w:p w14:paraId="1E4A0720" w14:textId="77777777" w:rsidR="00FB2AF7" w:rsidRPr="00204B27" w:rsidRDefault="00FB2AF7" w:rsidP="000457C6">
      <w:pPr>
        <w:pStyle w:val="ListParagraph"/>
        <w:numPr>
          <w:ilvl w:val="0"/>
          <w:numId w:val="18"/>
        </w:numPr>
        <w:rPr>
          <w:lang w:val="en-ZA"/>
        </w:rPr>
      </w:pPr>
      <w:r w:rsidRPr="00204B27">
        <w:rPr>
          <w:lang w:val="en-ZA"/>
        </w:rPr>
        <w:t xml:space="preserve">Reconciliation, determination of payments due and payments made to contracted third party services providers as defined by the </w:t>
      </w:r>
      <w:r w:rsidR="00E24A84">
        <w:rPr>
          <w:lang w:val="en-ZA"/>
        </w:rPr>
        <w:t>COJ</w:t>
      </w:r>
      <w:r w:rsidR="00911FDC">
        <w:rPr>
          <w:lang w:val="en-ZA"/>
        </w:rPr>
        <w:t>;</w:t>
      </w:r>
    </w:p>
    <w:p w14:paraId="19001FFC" w14:textId="77777777" w:rsidR="00FB2AF7" w:rsidRPr="00204B27" w:rsidRDefault="00FB2AF7" w:rsidP="000457C6">
      <w:pPr>
        <w:pStyle w:val="ListParagraph"/>
        <w:numPr>
          <w:ilvl w:val="0"/>
          <w:numId w:val="18"/>
        </w:numPr>
        <w:rPr>
          <w:lang w:val="en-ZA"/>
        </w:rPr>
      </w:pPr>
      <w:r w:rsidRPr="00204B27">
        <w:rPr>
          <w:lang w:val="en-ZA"/>
        </w:rPr>
        <w:t xml:space="preserve">Financial accounting and reporting on a monthly and annual basis as prescribed by the </w:t>
      </w:r>
      <w:r w:rsidR="00E24A84">
        <w:rPr>
          <w:lang w:val="en-ZA"/>
        </w:rPr>
        <w:t>COJ</w:t>
      </w:r>
      <w:r w:rsidRPr="00204B27">
        <w:rPr>
          <w:lang w:val="en-ZA"/>
        </w:rPr>
        <w:t xml:space="preserve"> from time to time</w:t>
      </w:r>
      <w:r w:rsidR="00911FDC">
        <w:rPr>
          <w:lang w:val="en-ZA"/>
        </w:rPr>
        <w:t>; and</w:t>
      </w:r>
    </w:p>
    <w:p w14:paraId="34D7B35B" w14:textId="77777777" w:rsidR="00FB2AF7" w:rsidRDefault="00FB2AF7" w:rsidP="000457C6">
      <w:pPr>
        <w:pStyle w:val="ListParagraph"/>
        <w:numPr>
          <w:ilvl w:val="0"/>
          <w:numId w:val="18"/>
        </w:numPr>
        <w:rPr>
          <w:lang w:val="en-ZA"/>
        </w:rPr>
      </w:pPr>
      <w:r w:rsidRPr="00204B27">
        <w:rPr>
          <w:lang w:val="en-ZA"/>
        </w:rPr>
        <w:t xml:space="preserve">Integration with </w:t>
      </w:r>
      <w:r w:rsidR="00E24A84">
        <w:rPr>
          <w:lang w:val="en-ZA"/>
        </w:rPr>
        <w:t>COJ</w:t>
      </w:r>
      <w:r w:rsidRPr="00204B27">
        <w:rPr>
          <w:lang w:val="en-ZA"/>
        </w:rPr>
        <w:t>’s financial systems for reporting, reconciliation, data exchange, etc.</w:t>
      </w:r>
    </w:p>
    <w:p w14:paraId="5208755C" w14:textId="77777777" w:rsidR="00B234A1" w:rsidRDefault="00B234A1" w:rsidP="000457C6">
      <w:pPr>
        <w:pStyle w:val="ListParagraph"/>
        <w:numPr>
          <w:ilvl w:val="0"/>
          <w:numId w:val="18"/>
        </w:numPr>
        <w:rPr>
          <w:lang w:val="en-ZA"/>
        </w:rPr>
      </w:pPr>
      <w:r>
        <w:rPr>
          <w:lang w:val="en-ZA"/>
        </w:rPr>
        <w:t xml:space="preserve">Design and Develop Business Intelligence tool </w:t>
      </w:r>
    </w:p>
    <w:p w14:paraId="298B3951" w14:textId="77777777" w:rsidR="007F01C3" w:rsidRDefault="00B234A1" w:rsidP="000457C6">
      <w:pPr>
        <w:pStyle w:val="ListParagraph"/>
        <w:numPr>
          <w:ilvl w:val="0"/>
          <w:numId w:val="18"/>
        </w:numPr>
        <w:rPr>
          <w:lang w:val="en-ZA"/>
        </w:rPr>
      </w:pPr>
      <w:r>
        <w:rPr>
          <w:lang w:val="en-ZA"/>
        </w:rPr>
        <w:t xml:space="preserve">Develop a </w:t>
      </w:r>
      <w:r w:rsidR="007F01C3">
        <w:rPr>
          <w:lang w:val="en-ZA"/>
        </w:rPr>
        <w:t>reconciliation</w:t>
      </w:r>
      <w:r>
        <w:rPr>
          <w:lang w:val="en-ZA"/>
        </w:rPr>
        <w:t xml:space="preserve"> tool</w:t>
      </w:r>
    </w:p>
    <w:p w14:paraId="5D22ABAB" w14:textId="77777777" w:rsidR="00B234A1" w:rsidRDefault="00B234A1" w:rsidP="000457C6">
      <w:pPr>
        <w:pStyle w:val="ListParagraph"/>
        <w:numPr>
          <w:ilvl w:val="1"/>
          <w:numId w:val="18"/>
        </w:numPr>
        <w:rPr>
          <w:lang w:val="en-ZA"/>
        </w:rPr>
      </w:pPr>
      <w:r>
        <w:rPr>
          <w:lang w:val="en-ZA"/>
        </w:rPr>
        <w:t xml:space="preserve"> that will  match </w:t>
      </w:r>
      <w:r w:rsidR="007F01C3">
        <w:rPr>
          <w:lang w:val="en-ZA"/>
        </w:rPr>
        <w:t>transactions between bank, POS and card machine</w:t>
      </w:r>
    </w:p>
    <w:p w14:paraId="1620B7C2" w14:textId="77777777" w:rsidR="007F01C3" w:rsidRDefault="007F01C3" w:rsidP="000457C6">
      <w:pPr>
        <w:pStyle w:val="ListParagraph"/>
        <w:numPr>
          <w:ilvl w:val="1"/>
          <w:numId w:val="18"/>
        </w:numPr>
        <w:rPr>
          <w:lang w:val="en-ZA"/>
        </w:rPr>
      </w:pPr>
      <w:r>
        <w:rPr>
          <w:lang w:val="en-ZA"/>
        </w:rPr>
        <w:t xml:space="preserve">That will ensure all EMV Open Loop transactions are accounted for from source to COJ bank account  </w:t>
      </w:r>
    </w:p>
    <w:p w14:paraId="003651E4" w14:textId="77777777" w:rsidR="00D937DF" w:rsidRPr="00D937DF" w:rsidRDefault="00D937DF" w:rsidP="00D937DF">
      <w:pPr>
        <w:ind w:left="0"/>
      </w:pPr>
    </w:p>
    <w:p w14:paraId="3EF04516" w14:textId="77777777" w:rsidR="00FB2AF7" w:rsidRPr="00204B27" w:rsidRDefault="00FB2AF7" w:rsidP="00FB2AF7">
      <w:pPr>
        <w:pStyle w:val="Heading3"/>
      </w:pPr>
      <w:bookmarkStart w:id="30" w:name="_Toc380942197"/>
      <w:bookmarkStart w:id="31" w:name="_Toc393913673"/>
      <w:r w:rsidRPr="00204B27">
        <w:t>AFC Issuance system</w:t>
      </w:r>
      <w:bookmarkEnd w:id="30"/>
      <w:bookmarkEnd w:id="31"/>
    </w:p>
    <w:p w14:paraId="558B6CB7" w14:textId="77777777" w:rsidR="001E47CF" w:rsidRDefault="00FB2AF7" w:rsidP="000457C6">
      <w:pPr>
        <w:pStyle w:val="ListParagraph"/>
        <w:numPr>
          <w:ilvl w:val="0"/>
          <w:numId w:val="21"/>
        </w:numPr>
        <w:rPr>
          <w:lang w:val="en-ZA"/>
        </w:rPr>
      </w:pPr>
      <w:r w:rsidRPr="00204B27">
        <w:rPr>
          <w:lang w:val="en-ZA"/>
        </w:rPr>
        <w:t xml:space="preserve">The Contractor will provide the basic functionality of the AFC Issuance system for the </w:t>
      </w:r>
      <w:r w:rsidR="00E24A84">
        <w:rPr>
          <w:lang w:val="en-ZA"/>
        </w:rPr>
        <w:t>COJ</w:t>
      </w:r>
      <w:r w:rsidRPr="00204B27">
        <w:rPr>
          <w:lang w:val="en-ZA"/>
        </w:rPr>
        <w:t xml:space="preserve"> </w:t>
      </w:r>
      <w:r w:rsidR="005715CF">
        <w:rPr>
          <w:lang w:val="en-ZA"/>
        </w:rPr>
        <w:t>Rea Vaya</w:t>
      </w:r>
      <w:r w:rsidRPr="00204B27">
        <w:rPr>
          <w:lang w:val="en-ZA"/>
        </w:rPr>
        <w:t xml:space="preserve"> Card, through an associated bank and</w:t>
      </w:r>
      <w:r w:rsidR="007066FE">
        <w:rPr>
          <w:lang w:val="en-ZA"/>
        </w:rPr>
        <w:t>/or third party system operator;</w:t>
      </w:r>
    </w:p>
    <w:p w14:paraId="7FF29FCF" w14:textId="77777777" w:rsidR="001E47CF" w:rsidRDefault="00FB2AF7" w:rsidP="000457C6">
      <w:pPr>
        <w:pStyle w:val="ListParagraph"/>
        <w:numPr>
          <w:ilvl w:val="0"/>
          <w:numId w:val="21"/>
        </w:numPr>
        <w:rPr>
          <w:lang w:val="en-ZA"/>
        </w:rPr>
      </w:pPr>
      <w:r w:rsidRPr="001E47CF">
        <w:rPr>
          <w:lang w:val="en-ZA"/>
        </w:rPr>
        <w:t>The AFC Issuance system must comply with the PASA Interoperability Policy and integrate with the Debit/ Credit Card PCH</w:t>
      </w:r>
      <w:r w:rsidR="007066FE" w:rsidRPr="001E47CF">
        <w:rPr>
          <w:lang w:val="en-ZA"/>
        </w:rPr>
        <w:t xml:space="preserve"> via the sponsoring PASA member;</w:t>
      </w:r>
    </w:p>
    <w:p w14:paraId="75678A76" w14:textId="185E97CF" w:rsidR="00FB2AF7" w:rsidRPr="001E47CF" w:rsidRDefault="00FB2AF7" w:rsidP="000457C6">
      <w:pPr>
        <w:pStyle w:val="ListParagraph"/>
        <w:numPr>
          <w:ilvl w:val="0"/>
          <w:numId w:val="21"/>
        </w:numPr>
        <w:rPr>
          <w:lang w:val="en-ZA"/>
        </w:rPr>
      </w:pPr>
      <w:r w:rsidRPr="001E47CF">
        <w:rPr>
          <w:lang w:val="en-ZA"/>
        </w:rPr>
        <w:t>The AFC Issuance system shall:</w:t>
      </w:r>
    </w:p>
    <w:p w14:paraId="1B25820E" w14:textId="6C0AE63C" w:rsidR="008F183D" w:rsidRDefault="00FB2AF7" w:rsidP="000457C6">
      <w:pPr>
        <w:pStyle w:val="ListParagraph"/>
        <w:numPr>
          <w:ilvl w:val="1"/>
          <w:numId w:val="44"/>
        </w:numPr>
        <w:rPr>
          <w:lang w:val="en-ZA"/>
        </w:rPr>
      </w:pPr>
      <w:r w:rsidRPr="00204B27">
        <w:rPr>
          <w:lang w:val="en-ZA"/>
        </w:rPr>
        <w:t>Activate and issue</w:t>
      </w:r>
      <w:r w:rsidR="006D08E3">
        <w:rPr>
          <w:lang w:val="en-ZA"/>
        </w:rPr>
        <w:t xml:space="preserve"> existing pre-paid debit Mastercard and Visa </w:t>
      </w:r>
      <w:r w:rsidR="000B19BC">
        <w:rPr>
          <w:lang w:val="en-ZA"/>
        </w:rPr>
        <w:t>City of Johannesburg</w:t>
      </w:r>
      <w:r w:rsidRPr="00204B27">
        <w:rPr>
          <w:lang w:val="en-ZA"/>
        </w:rPr>
        <w:t xml:space="preserve"> </w:t>
      </w:r>
      <w:r w:rsidR="000B19BC">
        <w:rPr>
          <w:lang w:val="en-ZA"/>
        </w:rPr>
        <w:t>Rea Vaya</w:t>
      </w:r>
      <w:r w:rsidRPr="00204B27">
        <w:rPr>
          <w:lang w:val="en-ZA"/>
        </w:rPr>
        <w:t xml:space="preserve"> Card, writing appropriate information to the NDoT AFC Data Structure</w:t>
      </w:r>
      <w:r w:rsidR="009034D2">
        <w:rPr>
          <w:lang w:val="en-ZA"/>
        </w:rPr>
        <w:t xml:space="preserve"> </w:t>
      </w:r>
    </w:p>
    <w:p w14:paraId="0667E06C" w14:textId="7E1EBE60" w:rsidR="006D08E3" w:rsidRDefault="006D08E3" w:rsidP="000457C6">
      <w:pPr>
        <w:pStyle w:val="ListParagraph"/>
        <w:numPr>
          <w:ilvl w:val="1"/>
          <w:numId w:val="44"/>
        </w:numPr>
        <w:rPr>
          <w:lang w:val="en-ZA"/>
        </w:rPr>
      </w:pPr>
      <w:r>
        <w:rPr>
          <w:lang w:val="en-ZA"/>
        </w:rPr>
        <w:t>Use 3</w:t>
      </w:r>
      <w:r w:rsidRPr="006D08E3">
        <w:rPr>
          <w:vertAlign w:val="superscript"/>
          <w:lang w:val="en-ZA"/>
        </w:rPr>
        <w:t>rd</w:t>
      </w:r>
      <w:r>
        <w:rPr>
          <w:lang w:val="en-ZA"/>
        </w:rPr>
        <w:t xml:space="preserve"> Party system operator to do the following for all Rea Vaya EMV open Loop cards</w:t>
      </w:r>
    </w:p>
    <w:p w14:paraId="4F7566EC" w14:textId="1ABB0CEA" w:rsidR="006D08E3" w:rsidRDefault="006D08E3" w:rsidP="000457C6">
      <w:pPr>
        <w:pStyle w:val="ListParagraph"/>
        <w:numPr>
          <w:ilvl w:val="2"/>
          <w:numId w:val="44"/>
        </w:numPr>
        <w:rPr>
          <w:lang w:val="en-ZA"/>
        </w:rPr>
      </w:pPr>
      <w:r>
        <w:rPr>
          <w:lang w:val="en-ZA"/>
        </w:rPr>
        <w:t>User authentication and Know Your Customer</w:t>
      </w:r>
    </w:p>
    <w:p w14:paraId="5CBF5143" w14:textId="6F7C47B3" w:rsidR="006D08E3" w:rsidRPr="006D08E3" w:rsidRDefault="006D08E3" w:rsidP="000457C6">
      <w:pPr>
        <w:pStyle w:val="ListParagraph"/>
        <w:numPr>
          <w:ilvl w:val="2"/>
          <w:numId w:val="44"/>
        </w:numPr>
        <w:rPr>
          <w:lang w:val="en-ZA"/>
        </w:rPr>
      </w:pPr>
      <w:r>
        <w:rPr>
          <w:lang w:val="en-ZA"/>
        </w:rPr>
        <w:t xml:space="preserve"> Activate and </w:t>
      </w:r>
      <w:r w:rsidRPr="006D08E3">
        <w:t>Issue</w:t>
      </w:r>
      <w:r>
        <w:t xml:space="preserve"> virtual and prepaid cards</w:t>
      </w:r>
    </w:p>
    <w:p w14:paraId="0DD7A174" w14:textId="5D4E9CB1" w:rsidR="006D08E3" w:rsidRPr="006D08E3" w:rsidRDefault="006D08E3" w:rsidP="000457C6">
      <w:pPr>
        <w:pStyle w:val="ListParagraph"/>
        <w:numPr>
          <w:ilvl w:val="2"/>
          <w:numId w:val="44"/>
        </w:numPr>
        <w:rPr>
          <w:lang w:val="en-ZA"/>
        </w:rPr>
      </w:pPr>
      <w:r>
        <w:t>Develop an EMV digital wallet  (that is open to spend in transport and other 3</w:t>
      </w:r>
      <w:r w:rsidRPr="006D08E3">
        <w:rPr>
          <w:vertAlign w:val="superscript"/>
        </w:rPr>
        <w:t>rd</w:t>
      </w:r>
      <w:r>
        <w:t xml:space="preserve"> Parties)</w:t>
      </w:r>
    </w:p>
    <w:p w14:paraId="7E93FC37" w14:textId="72B09E5C" w:rsidR="006D08E3" w:rsidRPr="006D08E3" w:rsidRDefault="006D08E3" w:rsidP="000457C6">
      <w:pPr>
        <w:pStyle w:val="ListParagraph"/>
        <w:numPr>
          <w:ilvl w:val="2"/>
          <w:numId w:val="44"/>
        </w:numPr>
        <w:rPr>
          <w:lang w:val="en-ZA"/>
        </w:rPr>
      </w:pPr>
      <w:r>
        <w:t>Fraud detection</w:t>
      </w:r>
    </w:p>
    <w:p w14:paraId="76B2B065" w14:textId="2BDE0FF6" w:rsidR="006D08E3" w:rsidRDefault="006D08E3" w:rsidP="000457C6">
      <w:pPr>
        <w:pStyle w:val="ListParagraph"/>
        <w:numPr>
          <w:ilvl w:val="2"/>
          <w:numId w:val="44"/>
        </w:numPr>
        <w:rPr>
          <w:lang w:val="en-ZA"/>
        </w:rPr>
      </w:pPr>
      <w:r>
        <w:rPr>
          <w:lang w:val="en-ZA"/>
        </w:rPr>
        <w:t>Reconciliation tool</w:t>
      </w:r>
    </w:p>
    <w:p w14:paraId="01172C29" w14:textId="5F207A08" w:rsidR="006D08E3" w:rsidRPr="006D08E3" w:rsidRDefault="006D08E3" w:rsidP="000457C6">
      <w:pPr>
        <w:pStyle w:val="ListParagraph"/>
        <w:numPr>
          <w:ilvl w:val="2"/>
          <w:numId w:val="44"/>
        </w:numPr>
        <w:rPr>
          <w:lang w:val="en-ZA"/>
        </w:rPr>
      </w:pPr>
      <w:r>
        <w:rPr>
          <w:lang w:val="en-ZA"/>
        </w:rPr>
        <w:t>Online payments</w:t>
      </w:r>
    </w:p>
    <w:p w14:paraId="1C8C90B9" w14:textId="7BF65B72" w:rsidR="006D08E3" w:rsidRDefault="006D08E3" w:rsidP="000457C6">
      <w:pPr>
        <w:pStyle w:val="ListParagraph"/>
        <w:numPr>
          <w:ilvl w:val="2"/>
          <w:numId w:val="44"/>
        </w:numPr>
        <w:rPr>
          <w:lang w:val="en-ZA"/>
        </w:rPr>
      </w:pPr>
      <w:r>
        <w:rPr>
          <w:lang w:val="en-ZA"/>
        </w:rPr>
        <w:t xml:space="preserve"> a City of Johannesburg EMV open loop transactions </w:t>
      </w:r>
    </w:p>
    <w:p w14:paraId="351F1CC0" w14:textId="1C93641E" w:rsidR="006D08E3" w:rsidRDefault="006D08E3" w:rsidP="000457C6">
      <w:pPr>
        <w:pStyle w:val="ListParagraph"/>
        <w:numPr>
          <w:ilvl w:val="2"/>
          <w:numId w:val="44"/>
        </w:numPr>
        <w:rPr>
          <w:lang w:val="en-ZA"/>
        </w:rPr>
      </w:pPr>
      <w:r>
        <w:rPr>
          <w:lang w:val="en-ZA"/>
        </w:rPr>
        <w:t xml:space="preserve">Merchant acquiring </w:t>
      </w:r>
    </w:p>
    <w:p w14:paraId="5D74A219" w14:textId="29FF1FB0" w:rsidR="006D08E3" w:rsidRDefault="006D08E3" w:rsidP="000457C6">
      <w:pPr>
        <w:pStyle w:val="ListParagraph"/>
        <w:numPr>
          <w:ilvl w:val="2"/>
          <w:numId w:val="44"/>
        </w:numPr>
        <w:rPr>
          <w:lang w:val="en-ZA"/>
        </w:rPr>
      </w:pPr>
      <w:r>
        <w:rPr>
          <w:lang w:val="en-ZA"/>
        </w:rPr>
        <w:t xml:space="preserve">Merchant issuing </w:t>
      </w:r>
    </w:p>
    <w:p w14:paraId="238EF304" w14:textId="16380B11" w:rsidR="00C44C35" w:rsidRDefault="000B19BC" w:rsidP="000457C6">
      <w:pPr>
        <w:pStyle w:val="ListParagraph"/>
        <w:numPr>
          <w:ilvl w:val="0"/>
          <w:numId w:val="21"/>
        </w:numPr>
        <w:rPr>
          <w:lang w:val="en-ZA"/>
        </w:rPr>
      </w:pPr>
      <w:r>
        <w:rPr>
          <w:lang w:val="en-ZA"/>
        </w:rPr>
        <w:t>Activate and issue a City of Johannesburg single</w:t>
      </w:r>
      <w:r w:rsidR="000F6471">
        <w:rPr>
          <w:lang w:val="en-ZA"/>
        </w:rPr>
        <w:t xml:space="preserve"> and double </w:t>
      </w:r>
      <w:r>
        <w:rPr>
          <w:lang w:val="en-ZA"/>
        </w:rPr>
        <w:t xml:space="preserve"> trip ticket</w:t>
      </w:r>
      <w:r w:rsidR="003E3611">
        <w:rPr>
          <w:lang w:val="en-ZA"/>
        </w:rPr>
        <w:t xml:space="preserve"> </w:t>
      </w:r>
      <w:r w:rsidR="000F6471">
        <w:rPr>
          <w:lang w:val="en-ZA"/>
        </w:rPr>
        <w:t xml:space="preserve"> </w:t>
      </w:r>
      <w:r w:rsidR="003E3611">
        <w:rPr>
          <w:lang w:val="en-ZA"/>
        </w:rPr>
        <w:t>(</w:t>
      </w:r>
      <w:r w:rsidR="000F6471">
        <w:rPr>
          <w:lang w:val="en-ZA"/>
        </w:rPr>
        <w:t xml:space="preserve">QR code based </w:t>
      </w:r>
      <w:r w:rsidR="003E3611">
        <w:rPr>
          <w:lang w:val="en-ZA"/>
        </w:rPr>
        <w:t>electronic and paper based</w:t>
      </w:r>
      <w:r w:rsidR="00A26E6D">
        <w:rPr>
          <w:lang w:val="en-ZA"/>
        </w:rPr>
        <w:t xml:space="preserve"> or HCE</w:t>
      </w:r>
      <w:r w:rsidR="00C44C35">
        <w:rPr>
          <w:lang w:val="en-ZA"/>
        </w:rPr>
        <w:t xml:space="preserve"> that must be integrated into payment service provider so as to enable commuters to acquire a QR code from retailers and other 3</w:t>
      </w:r>
      <w:r w:rsidR="00C44C35" w:rsidRPr="00C44C35">
        <w:rPr>
          <w:vertAlign w:val="superscript"/>
          <w:lang w:val="en-ZA"/>
        </w:rPr>
        <w:t>rd</w:t>
      </w:r>
      <w:r w:rsidR="00C44C35">
        <w:rPr>
          <w:lang w:val="en-ZA"/>
        </w:rPr>
        <w:t xml:space="preserve"> party vendor</w:t>
      </w:r>
      <w:r w:rsidR="003E3611">
        <w:rPr>
          <w:lang w:val="en-ZA"/>
        </w:rPr>
        <w:t>)</w:t>
      </w:r>
      <w:r>
        <w:rPr>
          <w:lang w:val="en-ZA"/>
        </w:rPr>
        <w:t>;</w:t>
      </w:r>
    </w:p>
    <w:p w14:paraId="2CEA7911" w14:textId="77777777" w:rsidR="000D0C1B" w:rsidRDefault="00C44C35" w:rsidP="000457C6">
      <w:pPr>
        <w:pStyle w:val="ListParagraph"/>
        <w:numPr>
          <w:ilvl w:val="0"/>
          <w:numId w:val="115"/>
        </w:numPr>
        <w:rPr>
          <w:lang w:val="en-ZA"/>
        </w:rPr>
      </w:pPr>
      <w:r w:rsidRPr="00C44C35">
        <w:rPr>
          <w:lang w:val="en-ZA"/>
        </w:rPr>
        <w:t xml:space="preserve"> </w:t>
      </w:r>
      <w:r>
        <w:rPr>
          <w:lang w:val="en-ZA"/>
        </w:rPr>
        <w:t>Issue and acquire QR Codes from EMV digital wallet  and Masterpass</w:t>
      </w:r>
    </w:p>
    <w:p w14:paraId="55D02946" w14:textId="77777777" w:rsidR="001E47CF" w:rsidRDefault="00FB2AF7" w:rsidP="000457C6">
      <w:pPr>
        <w:pStyle w:val="ListParagraph"/>
        <w:numPr>
          <w:ilvl w:val="0"/>
          <w:numId w:val="21"/>
        </w:numPr>
        <w:rPr>
          <w:lang w:val="en-ZA"/>
        </w:rPr>
      </w:pPr>
      <w:r w:rsidRPr="000D0C1B">
        <w:t>Activate, issue and manage additional cards for operational purposes</w:t>
      </w:r>
      <w:r w:rsidR="00C44C35" w:rsidRPr="000D0C1B">
        <w:t xml:space="preserve"> (Personnel cards</w:t>
      </w:r>
      <w:r w:rsidR="000D0C1B">
        <w:t>, student cards</w:t>
      </w:r>
      <w:r w:rsidR="00C44C35" w:rsidRPr="000D0C1B">
        <w:t>)</w:t>
      </w:r>
      <w:r w:rsidR="007066FE" w:rsidRPr="000D0C1B">
        <w:t>;</w:t>
      </w:r>
    </w:p>
    <w:p w14:paraId="3A44158E" w14:textId="77777777" w:rsidR="001E47CF" w:rsidRDefault="00FB2AF7" w:rsidP="000457C6">
      <w:pPr>
        <w:pStyle w:val="ListParagraph"/>
        <w:numPr>
          <w:ilvl w:val="0"/>
          <w:numId w:val="21"/>
        </w:numPr>
        <w:rPr>
          <w:lang w:val="en-ZA"/>
        </w:rPr>
      </w:pPr>
      <w:r w:rsidRPr="001E47CF">
        <w:rPr>
          <w:lang w:val="en-ZA"/>
        </w:rPr>
        <w:t>The issuance subsystem must have enough capacity to satisfy the deman</w:t>
      </w:r>
      <w:r w:rsidR="00611FFF" w:rsidRPr="001E47CF">
        <w:rPr>
          <w:lang w:val="en-ZA"/>
        </w:rPr>
        <w:t>d for payment media at any time; and</w:t>
      </w:r>
    </w:p>
    <w:p w14:paraId="4606D91A" w14:textId="77777777" w:rsidR="001E47CF" w:rsidRDefault="00EF2729" w:rsidP="000457C6">
      <w:pPr>
        <w:pStyle w:val="ListParagraph"/>
        <w:numPr>
          <w:ilvl w:val="0"/>
          <w:numId w:val="21"/>
        </w:numPr>
        <w:rPr>
          <w:lang w:val="en-ZA"/>
        </w:rPr>
      </w:pPr>
      <w:r w:rsidRPr="001E47CF">
        <w:rPr>
          <w:lang w:val="en-ZA"/>
        </w:rPr>
        <w:t>Maintain, manage and distribute a hotlist of cards that should no longer be accepted by the AFC Systems and the AFC Validators</w:t>
      </w:r>
      <w:r w:rsidR="00611FFF" w:rsidRPr="001E47CF">
        <w:rPr>
          <w:lang w:val="en-ZA"/>
        </w:rPr>
        <w:t>.</w:t>
      </w:r>
    </w:p>
    <w:p w14:paraId="47098D2A" w14:textId="77777777" w:rsidR="001E47CF" w:rsidRDefault="006D08E3" w:rsidP="000457C6">
      <w:pPr>
        <w:pStyle w:val="ListParagraph"/>
        <w:numPr>
          <w:ilvl w:val="0"/>
          <w:numId w:val="21"/>
        </w:numPr>
        <w:rPr>
          <w:lang w:val="en-ZA"/>
        </w:rPr>
      </w:pPr>
      <w:r w:rsidRPr="001E47CF">
        <w:rPr>
          <w:lang w:val="en-ZA"/>
        </w:rPr>
        <w:t>Support the use of an EMV digital wallet (Top up</w:t>
      </w:r>
      <w:r w:rsidR="00C44C35" w:rsidRPr="001E47CF">
        <w:rPr>
          <w:lang w:val="en-ZA"/>
        </w:rPr>
        <w:t xml:space="preserve"> </w:t>
      </w:r>
      <w:r w:rsidRPr="001E47CF">
        <w:rPr>
          <w:lang w:val="en-ZA"/>
        </w:rPr>
        <w:t>and acquiring)</w:t>
      </w:r>
    </w:p>
    <w:p w14:paraId="47F60160" w14:textId="77777777" w:rsidR="001E47CF" w:rsidRDefault="006D08E3" w:rsidP="000457C6">
      <w:pPr>
        <w:pStyle w:val="ListParagraph"/>
        <w:numPr>
          <w:ilvl w:val="0"/>
          <w:numId w:val="21"/>
        </w:numPr>
        <w:rPr>
          <w:lang w:val="en-ZA"/>
        </w:rPr>
      </w:pPr>
      <w:r w:rsidRPr="001E47CF">
        <w:rPr>
          <w:lang w:val="en-ZA"/>
        </w:rPr>
        <w:t>Support full EMV open loop acquiring ( issuing and acquiring to be handled by 3</w:t>
      </w:r>
      <w:r w:rsidRPr="001E47CF">
        <w:rPr>
          <w:vertAlign w:val="superscript"/>
          <w:lang w:val="en-ZA"/>
        </w:rPr>
        <w:t>rd</w:t>
      </w:r>
      <w:r w:rsidRPr="001E47CF">
        <w:rPr>
          <w:lang w:val="en-ZA"/>
        </w:rPr>
        <w:t xml:space="preserve"> party system operator)</w:t>
      </w:r>
    </w:p>
    <w:p w14:paraId="64FA34E4" w14:textId="77777777" w:rsidR="001E47CF" w:rsidRPr="00CF4825" w:rsidRDefault="007F01C3" w:rsidP="000457C6">
      <w:pPr>
        <w:pStyle w:val="ListParagraph"/>
        <w:numPr>
          <w:ilvl w:val="0"/>
          <w:numId w:val="21"/>
        </w:numPr>
        <w:rPr>
          <w:lang w:val="en-ZA"/>
        </w:rPr>
      </w:pPr>
      <w:r w:rsidRPr="00CF4825">
        <w:rPr>
          <w:lang w:val="en-ZA"/>
        </w:rPr>
        <w:t xml:space="preserve">Open issuance platform that allows </w:t>
      </w:r>
      <w:r w:rsidR="00373392" w:rsidRPr="00CF4825">
        <w:rPr>
          <w:lang w:val="en-ZA"/>
        </w:rPr>
        <w:t xml:space="preserve"> for integration into </w:t>
      </w:r>
      <w:r w:rsidRPr="00CF4825">
        <w:rPr>
          <w:lang w:val="en-ZA"/>
        </w:rPr>
        <w:t>3</w:t>
      </w:r>
      <w:r w:rsidRPr="00CF4825">
        <w:rPr>
          <w:vertAlign w:val="superscript"/>
          <w:lang w:val="en-ZA"/>
        </w:rPr>
        <w:t>rd</w:t>
      </w:r>
      <w:r w:rsidRPr="00CF4825">
        <w:rPr>
          <w:lang w:val="en-ZA"/>
        </w:rPr>
        <w:t xml:space="preserve"> party sales channels </w:t>
      </w:r>
    </w:p>
    <w:p w14:paraId="797EFD5B" w14:textId="7F93D25D" w:rsidR="00080B07" w:rsidRPr="001E47CF" w:rsidRDefault="003B1D16" w:rsidP="000457C6">
      <w:pPr>
        <w:pStyle w:val="ListParagraph"/>
        <w:numPr>
          <w:ilvl w:val="0"/>
          <w:numId w:val="21"/>
        </w:numPr>
        <w:rPr>
          <w:lang w:val="en-ZA"/>
        </w:rPr>
      </w:pPr>
      <w:r w:rsidRPr="001E47CF">
        <w:rPr>
          <w:lang w:val="en-ZA"/>
        </w:rPr>
        <w:t>Future proof and be ready for future payment applications</w:t>
      </w:r>
      <w:r w:rsidR="006D08E3" w:rsidRPr="001E47CF">
        <w:rPr>
          <w:lang w:val="en-ZA"/>
        </w:rPr>
        <w:t xml:space="preserve"> like Apple Pay Google Pay</w:t>
      </w:r>
    </w:p>
    <w:p w14:paraId="1036B53A" w14:textId="551DB63D" w:rsidR="00FB2AF7" w:rsidRPr="00204B27" w:rsidRDefault="00FB2AF7" w:rsidP="000457C6">
      <w:pPr>
        <w:pStyle w:val="Heading3"/>
        <w:ind w:left="709"/>
      </w:pPr>
      <w:r w:rsidRPr="00204B27">
        <w:t>The AFC</w:t>
      </w:r>
      <w:r w:rsidR="001E47CF">
        <w:t xml:space="preserve">S </w:t>
      </w:r>
      <w:r w:rsidRPr="00204B27">
        <w:t xml:space="preserve"> shall:</w:t>
      </w:r>
    </w:p>
    <w:p w14:paraId="1DD3392E" w14:textId="77777777" w:rsidR="00FB2AF7" w:rsidRPr="00204B27" w:rsidRDefault="00FB2AF7" w:rsidP="000457C6">
      <w:pPr>
        <w:pStyle w:val="ListParagraph"/>
        <w:numPr>
          <w:ilvl w:val="0"/>
          <w:numId w:val="20"/>
        </w:numPr>
        <w:rPr>
          <w:lang w:val="en-ZA"/>
        </w:rPr>
      </w:pPr>
      <w:r w:rsidRPr="00204B27">
        <w:rPr>
          <w:lang w:val="en-ZA"/>
        </w:rPr>
        <w:t>Allow full remote configuration and management of the AFC Gates</w:t>
      </w:r>
      <w:r w:rsidR="00173CBC">
        <w:rPr>
          <w:lang w:val="en-ZA"/>
        </w:rPr>
        <w:t>;</w:t>
      </w:r>
    </w:p>
    <w:p w14:paraId="4B455BA6" w14:textId="3714624E" w:rsidR="00FB2AF7" w:rsidRPr="00204B27" w:rsidRDefault="00FB2AF7" w:rsidP="000457C6">
      <w:pPr>
        <w:pStyle w:val="ListParagraph"/>
        <w:numPr>
          <w:ilvl w:val="0"/>
          <w:numId w:val="20"/>
        </w:numPr>
        <w:rPr>
          <w:lang w:val="en-ZA"/>
        </w:rPr>
      </w:pPr>
      <w:r w:rsidRPr="00204B27">
        <w:rPr>
          <w:lang w:val="en-ZA"/>
        </w:rPr>
        <w:t>Provide 24 x 7 monitoring of all the components of the AFC System, AFC Gates, AFC CVM and AFC Validators to ensure that warnings, alerts, alarms, errors and failures are detected and resolved timely to minimise impact on operations</w:t>
      </w:r>
      <w:r w:rsidR="00370EFD">
        <w:rPr>
          <w:lang w:val="en-ZA"/>
        </w:rPr>
        <w:t>. All information needs to be integrated into the Asset Management System being implemented by others</w:t>
      </w:r>
      <w:r w:rsidR="0047105C">
        <w:rPr>
          <w:lang w:val="en-ZA"/>
        </w:rPr>
        <w:t xml:space="preserve">. </w:t>
      </w:r>
    </w:p>
    <w:p w14:paraId="3ED9C326" w14:textId="77777777" w:rsidR="00FB2AF7" w:rsidRPr="00204B27" w:rsidRDefault="00FB2AF7" w:rsidP="000457C6">
      <w:pPr>
        <w:pStyle w:val="ListParagraph"/>
        <w:numPr>
          <w:ilvl w:val="0"/>
          <w:numId w:val="20"/>
        </w:numPr>
        <w:rPr>
          <w:lang w:val="en-ZA"/>
        </w:rPr>
      </w:pPr>
      <w:r w:rsidRPr="00204B27">
        <w:rPr>
          <w:lang w:val="en-ZA"/>
        </w:rPr>
        <w:t>Do real-time monitoring of operational status of AFC TOM,</w:t>
      </w:r>
      <w:r w:rsidR="00891983">
        <w:rPr>
          <w:lang w:val="en-ZA"/>
        </w:rPr>
        <w:t xml:space="preserve"> AFC Gates,</w:t>
      </w:r>
      <w:r w:rsidRPr="00204B27">
        <w:rPr>
          <w:lang w:val="en-ZA"/>
        </w:rPr>
        <w:t xml:space="preserve"> AFC CVM</w:t>
      </w:r>
      <w:r w:rsidR="00891983">
        <w:rPr>
          <w:lang w:val="en-ZA"/>
        </w:rPr>
        <w:t xml:space="preserve"> and AFC Validators</w:t>
      </w:r>
      <w:r w:rsidRPr="00204B27">
        <w:rPr>
          <w:lang w:val="en-ZA"/>
        </w:rPr>
        <w:t>:</w:t>
      </w:r>
    </w:p>
    <w:p w14:paraId="43206C76" w14:textId="77777777" w:rsidR="00FB2AF7" w:rsidRPr="00204B27" w:rsidRDefault="00FB2AF7" w:rsidP="000457C6">
      <w:pPr>
        <w:pStyle w:val="ListParagraph"/>
        <w:numPr>
          <w:ilvl w:val="3"/>
          <w:numId w:val="47"/>
        </w:numPr>
        <w:spacing w:after="160" w:line="259" w:lineRule="auto"/>
        <w:rPr>
          <w:lang w:val="en-ZA"/>
        </w:rPr>
      </w:pPr>
      <w:r w:rsidRPr="00204B27">
        <w:rPr>
          <w:lang w:val="en-ZA"/>
        </w:rPr>
        <w:t>Operational status (in or out of service)</w:t>
      </w:r>
      <w:r w:rsidR="00173CBC">
        <w:rPr>
          <w:lang w:val="en-ZA"/>
        </w:rPr>
        <w:t>;</w:t>
      </w:r>
    </w:p>
    <w:p w14:paraId="4DEDB4AC" w14:textId="77777777" w:rsidR="00FB2AF7" w:rsidRPr="00204B27" w:rsidRDefault="00FB2AF7" w:rsidP="000457C6">
      <w:pPr>
        <w:pStyle w:val="ListParagraph"/>
        <w:numPr>
          <w:ilvl w:val="3"/>
          <w:numId w:val="47"/>
        </w:numPr>
        <w:spacing w:after="160" w:line="259" w:lineRule="auto"/>
        <w:rPr>
          <w:lang w:val="en-ZA"/>
        </w:rPr>
      </w:pPr>
      <w:r w:rsidRPr="00204B27">
        <w:rPr>
          <w:lang w:val="en-ZA"/>
        </w:rPr>
        <w:t>Diagnostic information (warnings, alerts, alarms and failures)</w:t>
      </w:r>
      <w:r w:rsidR="00173CBC">
        <w:rPr>
          <w:lang w:val="en-ZA"/>
        </w:rPr>
        <w:t>; and</w:t>
      </w:r>
    </w:p>
    <w:p w14:paraId="3339011A" w14:textId="7D729930" w:rsidR="00FB2AF7" w:rsidRDefault="00FB2AF7" w:rsidP="000457C6">
      <w:pPr>
        <w:pStyle w:val="ListParagraph"/>
        <w:numPr>
          <w:ilvl w:val="3"/>
          <w:numId w:val="47"/>
        </w:numPr>
        <w:spacing w:after="160" w:line="259" w:lineRule="auto"/>
        <w:rPr>
          <w:lang w:val="en-ZA"/>
        </w:rPr>
      </w:pPr>
      <w:r w:rsidRPr="00204B27">
        <w:rPr>
          <w:lang w:val="en-ZA"/>
        </w:rPr>
        <w:t>Operational information (temperature, power supply status, battery level, communications interfaces, etc.)</w:t>
      </w:r>
      <w:r w:rsidR="00173CBC">
        <w:rPr>
          <w:lang w:val="en-ZA"/>
        </w:rPr>
        <w:t>.</w:t>
      </w:r>
    </w:p>
    <w:p w14:paraId="306BCA03" w14:textId="4A3FF329" w:rsidR="00A26E6D" w:rsidRDefault="00A26E6D" w:rsidP="000457C6">
      <w:pPr>
        <w:pStyle w:val="ListParagraph"/>
        <w:numPr>
          <w:ilvl w:val="3"/>
          <w:numId w:val="47"/>
        </w:numPr>
        <w:spacing w:after="160" w:line="259" w:lineRule="auto"/>
        <w:rPr>
          <w:lang w:val="en-ZA"/>
        </w:rPr>
      </w:pPr>
      <w:r>
        <w:rPr>
          <w:lang w:val="en-ZA"/>
        </w:rPr>
        <w:t>Number of transaction sent or pending with the ability to poll devices to ensure their online</w:t>
      </w:r>
    </w:p>
    <w:p w14:paraId="2CEC1B63" w14:textId="77777777" w:rsidR="00FB2AF7" w:rsidRPr="00204B27" w:rsidRDefault="00FB2AF7" w:rsidP="000457C6">
      <w:pPr>
        <w:pStyle w:val="ListParagraph"/>
        <w:numPr>
          <w:ilvl w:val="0"/>
          <w:numId w:val="20"/>
        </w:numPr>
        <w:rPr>
          <w:lang w:val="en-ZA"/>
        </w:rPr>
      </w:pPr>
      <w:r w:rsidRPr="00204B27">
        <w:rPr>
          <w:lang w:val="en-ZA"/>
        </w:rPr>
        <w:t>Manage direction (entry, exit or both) of bi-directional AFC Gates</w:t>
      </w:r>
      <w:r w:rsidR="00173CBC">
        <w:rPr>
          <w:lang w:val="en-ZA"/>
        </w:rPr>
        <w:t>;</w:t>
      </w:r>
    </w:p>
    <w:p w14:paraId="7CBA8A51" w14:textId="488D66B9" w:rsidR="00DA18FA" w:rsidRDefault="00FB2AF7" w:rsidP="000457C6">
      <w:pPr>
        <w:pStyle w:val="ListParagraph"/>
        <w:numPr>
          <w:ilvl w:val="0"/>
          <w:numId w:val="20"/>
        </w:numPr>
        <w:rPr>
          <w:lang w:val="en-ZA"/>
        </w:rPr>
      </w:pPr>
      <w:r w:rsidRPr="00204B27">
        <w:rPr>
          <w:lang w:val="en-ZA"/>
        </w:rPr>
        <w:t xml:space="preserve">Log all warnings, alerts, alarms, errors and failures and report these to the System Administrator via </w:t>
      </w:r>
      <w:r w:rsidR="0022134D">
        <w:rPr>
          <w:lang w:val="en-ZA"/>
        </w:rPr>
        <w:t xml:space="preserve">the </w:t>
      </w:r>
      <w:r w:rsidR="00D162A0">
        <w:rPr>
          <w:lang w:val="en-ZA"/>
        </w:rPr>
        <w:t>ITSM</w:t>
      </w:r>
    </w:p>
    <w:p w14:paraId="0EA2CC9E" w14:textId="77777777" w:rsidR="00DA18FA" w:rsidRDefault="00FB2AF7" w:rsidP="000457C6">
      <w:pPr>
        <w:pStyle w:val="ListParagraph"/>
        <w:numPr>
          <w:ilvl w:val="0"/>
          <w:numId w:val="20"/>
        </w:numPr>
        <w:rPr>
          <w:lang w:val="en-ZA"/>
        </w:rPr>
      </w:pPr>
      <w:r w:rsidRPr="00DA18FA">
        <w:rPr>
          <w:lang w:val="en-ZA"/>
        </w:rPr>
        <w:t>Display warnings, alerts, alarms, errors and failures to a system operator and record acknowledgement by the system operator</w:t>
      </w:r>
      <w:r w:rsidR="00173CBC" w:rsidRPr="00DA18FA">
        <w:rPr>
          <w:lang w:val="en-ZA"/>
        </w:rPr>
        <w:t>;</w:t>
      </w:r>
    </w:p>
    <w:p w14:paraId="783F128D" w14:textId="77777777" w:rsidR="00DA18FA" w:rsidRDefault="00FB2AF7" w:rsidP="000457C6">
      <w:pPr>
        <w:pStyle w:val="ListParagraph"/>
        <w:numPr>
          <w:ilvl w:val="0"/>
          <w:numId w:val="20"/>
        </w:numPr>
        <w:rPr>
          <w:lang w:val="en-ZA"/>
        </w:rPr>
      </w:pPr>
      <w:r w:rsidRPr="00DA18FA">
        <w:rPr>
          <w:lang w:val="en-ZA"/>
        </w:rPr>
        <w:t>Switch selected AFC Gates to emergency open mode. Selection to be made per AFC Gate, per AFC Gate Array, per station or all stations</w:t>
      </w:r>
      <w:r w:rsidR="00173CBC" w:rsidRPr="00DA18FA">
        <w:rPr>
          <w:lang w:val="en-ZA"/>
        </w:rPr>
        <w:t>;</w:t>
      </w:r>
    </w:p>
    <w:p w14:paraId="50E7F8DE" w14:textId="77777777" w:rsidR="00DA18FA" w:rsidRDefault="00FB2AF7" w:rsidP="000457C6">
      <w:pPr>
        <w:pStyle w:val="ListParagraph"/>
        <w:numPr>
          <w:ilvl w:val="0"/>
          <w:numId w:val="20"/>
        </w:numPr>
        <w:rPr>
          <w:lang w:val="en-ZA"/>
        </w:rPr>
      </w:pPr>
      <w:r w:rsidRPr="00DA18FA">
        <w:rPr>
          <w:lang w:val="en-ZA"/>
        </w:rPr>
        <w:t>Switch selected AFC Gates to close mode. Selection to be made per AFC Gate, per AFC Gate Array, per station or all stations</w:t>
      </w:r>
      <w:r w:rsidR="00173CBC" w:rsidRPr="00DA18FA">
        <w:rPr>
          <w:lang w:val="en-ZA"/>
        </w:rPr>
        <w:t>;</w:t>
      </w:r>
    </w:p>
    <w:p w14:paraId="24D1079A" w14:textId="550F8ED9" w:rsidR="00FB2AF7" w:rsidRPr="00DA18FA" w:rsidRDefault="00FB2AF7" w:rsidP="000457C6">
      <w:pPr>
        <w:pStyle w:val="ListParagraph"/>
        <w:numPr>
          <w:ilvl w:val="0"/>
          <w:numId w:val="20"/>
        </w:numPr>
        <w:rPr>
          <w:lang w:val="en-ZA"/>
        </w:rPr>
      </w:pPr>
      <w:r w:rsidRPr="00DA18FA">
        <w:rPr>
          <w:lang w:val="en-ZA"/>
        </w:rPr>
        <w:t xml:space="preserve">Allow for the configuration of multiple schedules of AFC Gate directions and automatically implement the schedules by changing the configuration of each AFC Gate included in each schedule. </w:t>
      </w:r>
      <w:r w:rsidR="00A46853" w:rsidRPr="00DA18FA">
        <w:rPr>
          <w:lang w:val="en-ZA"/>
        </w:rPr>
        <w:t xml:space="preserve">Switching between the different schedules shall be done in a smooth transitional process. </w:t>
      </w:r>
      <w:r w:rsidRPr="00DA18FA">
        <w:rPr>
          <w:lang w:val="en-ZA"/>
        </w:rPr>
        <w:t>As a minimum the following schedules must be implemented separately for each AFC Gate array:</w:t>
      </w:r>
    </w:p>
    <w:p w14:paraId="021D69BB" w14:textId="77777777" w:rsidR="00FB2AF7" w:rsidRPr="00204B27" w:rsidRDefault="00FB2AF7" w:rsidP="000457C6">
      <w:pPr>
        <w:pStyle w:val="ListParagraph"/>
        <w:numPr>
          <w:ilvl w:val="0"/>
          <w:numId w:val="48"/>
        </w:numPr>
        <w:spacing w:after="160" w:line="259" w:lineRule="auto"/>
        <w:rPr>
          <w:lang w:val="en-ZA"/>
        </w:rPr>
      </w:pPr>
      <w:r w:rsidRPr="00204B27">
        <w:rPr>
          <w:lang w:val="en-ZA"/>
        </w:rPr>
        <w:t>Weekday morning and afternoon peaks</w:t>
      </w:r>
      <w:r w:rsidR="00173CBC">
        <w:rPr>
          <w:lang w:val="en-ZA"/>
        </w:rPr>
        <w:t>;</w:t>
      </w:r>
    </w:p>
    <w:p w14:paraId="3D6DD9B0" w14:textId="77777777" w:rsidR="00FB2AF7" w:rsidRPr="00204B27" w:rsidRDefault="00FB2AF7" w:rsidP="000457C6">
      <w:pPr>
        <w:pStyle w:val="ListParagraph"/>
        <w:numPr>
          <w:ilvl w:val="0"/>
          <w:numId w:val="48"/>
        </w:numPr>
        <w:spacing w:after="160" w:line="259" w:lineRule="auto"/>
        <w:rPr>
          <w:lang w:val="en-ZA"/>
        </w:rPr>
      </w:pPr>
      <w:r w:rsidRPr="00204B27">
        <w:rPr>
          <w:lang w:val="en-ZA"/>
        </w:rPr>
        <w:t>Weekday morning and afternoon semi-peak</w:t>
      </w:r>
      <w:r w:rsidR="00173CBC">
        <w:rPr>
          <w:lang w:val="en-ZA"/>
        </w:rPr>
        <w:t>;</w:t>
      </w:r>
    </w:p>
    <w:p w14:paraId="3A451BF8" w14:textId="77777777" w:rsidR="00FB2AF7" w:rsidRPr="00204B27" w:rsidRDefault="00FB2AF7" w:rsidP="000457C6">
      <w:pPr>
        <w:pStyle w:val="ListParagraph"/>
        <w:numPr>
          <w:ilvl w:val="0"/>
          <w:numId w:val="48"/>
        </w:numPr>
        <w:spacing w:after="160" w:line="259" w:lineRule="auto"/>
        <w:rPr>
          <w:lang w:val="en-ZA"/>
        </w:rPr>
      </w:pPr>
      <w:r w:rsidRPr="00204B27">
        <w:rPr>
          <w:lang w:val="en-ZA"/>
        </w:rPr>
        <w:t>Weekday off-peak</w:t>
      </w:r>
      <w:r w:rsidR="00173CBC">
        <w:rPr>
          <w:lang w:val="en-ZA"/>
        </w:rPr>
        <w:t>;</w:t>
      </w:r>
    </w:p>
    <w:p w14:paraId="084EBA36" w14:textId="77777777" w:rsidR="00FB2AF7" w:rsidRPr="00204B27" w:rsidRDefault="00FB2AF7" w:rsidP="000457C6">
      <w:pPr>
        <w:pStyle w:val="ListParagraph"/>
        <w:numPr>
          <w:ilvl w:val="0"/>
          <w:numId w:val="48"/>
        </w:numPr>
        <w:spacing w:after="160" w:line="259" w:lineRule="auto"/>
        <w:rPr>
          <w:lang w:val="en-ZA"/>
        </w:rPr>
      </w:pPr>
      <w:r w:rsidRPr="00204B27">
        <w:rPr>
          <w:lang w:val="en-ZA"/>
        </w:rPr>
        <w:t>Weekend morning and afternoon peaks</w:t>
      </w:r>
      <w:r w:rsidR="00173CBC">
        <w:rPr>
          <w:lang w:val="en-ZA"/>
        </w:rPr>
        <w:t>; and</w:t>
      </w:r>
    </w:p>
    <w:p w14:paraId="4F4A572C" w14:textId="77777777" w:rsidR="00FB2AF7" w:rsidRDefault="00FB2AF7" w:rsidP="000457C6">
      <w:pPr>
        <w:pStyle w:val="ListParagraph"/>
        <w:numPr>
          <w:ilvl w:val="0"/>
          <w:numId w:val="48"/>
        </w:numPr>
        <w:spacing w:after="160" w:line="259" w:lineRule="auto"/>
        <w:rPr>
          <w:lang w:val="en-ZA"/>
        </w:rPr>
      </w:pPr>
      <w:r w:rsidRPr="00204B27">
        <w:rPr>
          <w:lang w:val="en-ZA"/>
        </w:rPr>
        <w:t>Weekend off-peak</w:t>
      </w:r>
      <w:r w:rsidR="00173CBC">
        <w:rPr>
          <w:lang w:val="en-ZA"/>
        </w:rPr>
        <w:t>.</w:t>
      </w:r>
    </w:p>
    <w:p w14:paraId="0B574458" w14:textId="222DD6A7" w:rsidR="00DA18FA" w:rsidRDefault="00B626C9" w:rsidP="000457C6">
      <w:pPr>
        <w:pStyle w:val="ListParagraph"/>
        <w:numPr>
          <w:ilvl w:val="0"/>
          <w:numId w:val="20"/>
        </w:numPr>
        <w:rPr>
          <w:lang w:val="en-ZA"/>
        </w:rPr>
      </w:pPr>
      <w:r w:rsidRPr="00DA18FA">
        <w:rPr>
          <w:lang w:val="en-ZA"/>
        </w:rPr>
        <w:t xml:space="preserve">Accept other SCADA / PLC / PAC triggers </w:t>
      </w:r>
      <w:r w:rsidR="006A37E0" w:rsidRPr="00DA18FA">
        <w:rPr>
          <w:lang w:val="en-ZA"/>
        </w:rPr>
        <w:t>(digital input</w:t>
      </w:r>
      <w:r w:rsidR="00541FBB" w:rsidRPr="00DA18FA">
        <w:rPr>
          <w:lang w:val="en-ZA"/>
        </w:rPr>
        <w:t xml:space="preserve"> (0V to 10V, and/or 0-20mA)</w:t>
      </w:r>
      <w:r w:rsidR="006A37E0" w:rsidRPr="00DA18FA">
        <w:rPr>
          <w:lang w:val="en-ZA"/>
        </w:rPr>
        <w:t>, relay input, and analogue input</w:t>
      </w:r>
      <w:r w:rsidR="00541FBB" w:rsidRPr="00DA18FA">
        <w:rPr>
          <w:lang w:val="en-ZA"/>
        </w:rPr>
        <w:t xml:space="preserve"> (0V to 10V, and/or 0-20mA)</w:t>
      </w:r>
      <w:r w:rsidR="006A37E0" w:rsidRPr="00DA18FA">
        <w:rPr>
          <w:lang w:val="en-ZA"/>
        </w:rPr>
        <w:t xml:space="preserve"> </w:t>
      </w:r>
      <w:r w:rsidR="0078060E">
        <w:rPr>
          <w:lang w:val="en-ZA"/>
        </w:rPr>
        <w:t>or can be IP equivalen</w:t>
      </w:r>
      <w:r w:rsidR="00D162A0">
        <w:rPr>
          <w:lang w:val="en-ZA"/>
        </w:rPr>
        <w:t>t</w:t>
      </w:r>
      <w:r w:rsidR="0078060E">
        <w:rPr>
          <w:lang w:val="en-ZA"/>
        </w:rPr>
        <w:t xml:space="preserve"> for </w:t>
      </w:r>
      <w:r w:rsidRPr="00DA18FA">
        <w:rPr>
          <w:lang w:val="en-ZA"/>
        </w:rPr>
        <w:t>overrides</w:t>
      </w:r>
      <w:r w:rsidR="000A297D" w:rsidRPr="00DA18FA">
        <w:rPr>
          <w:lang w:val="en-ZA"/>
        </w:rPr>
        <w:t>, emergency triggers, etc</w:t>
      </w:r>
      <w:r w:rsidRPr="00DA18FA">
        <w:rPr>
          <w:lang w:val="en-ZA"/>
        </w:rPr>
        <w:t>.</w:t>
      </w:r>
      <w:r w:rsidR="000A297D" w:rsidRPr="00DA18FA">
        <w:rPr>
          <w:lang w:val="en-ZA"/>
        </w:rPr>
        <w:t xml:space="preserve"> The tenderer need to indicate as part of his submission different triggers that can be handled within his SCADA system.</w:t>
      </w:r>
    </w:p>
    <w:p w14:paraId="7B7F97F9" w14:textId="77777777" w:rsidR="00D162A0" w:rsidRDefault="00FB2AF7" w:rsidP="00D162A0">
      <w:pPr>
        <w:pStyle w:val="Heading3"/>
      </w:pPr>
      <w:bookmarkStart w:id="32" w:name="_Toc380942199"/>
      <w:bookmarkStart w:id="33" w:name="_Toc393913675"/>
      <w:r w:rsidRPr="00204B27">
        <w:t>Ticket Office Machine</w:t>
      </w:r>
      <w:bookmarkEnd w:id="32"/>
      <w:bookmarkEnd w:id="33"/>
    </w:p>
    <w:p w14:paraId="6F6BD94A" w14:textId="77777777" w:rsidR="00D162A0" w:rsidRDefault="00D162A0" w:rsidP="00D162A0">
      <w:pPr>
        <w:pStyle w:val="Heading3"/>
      </w:pPr>
      <w:r w:rsidRPr="00D162A0">
        <w:t>The TOM shall provide the possibility to read a fingerprint as a quick and easy way to authenticate an agent to open a sales session.</w:t>
      </w:r>
    </w:p>
    <w:p w14:paraId="5344E97C" w14:textId="123752B0" w:rsidR="00801061" w:rsidRPr="00801061" w:rsidRDefault="00801061" w:rsidP="00D162A0">
      <w:pPr>
        <w:pStyle w:val="Heading3"/>
      </w:pPr>
      <w:r w:rsidRPr="00D162A0">
        <w:rPr>
          <w:lang w:val="en-US"/>
        </w:rPr>
        <w:t>It is understood that each TOM agent needs to authenticate at least once on each TOM the agent uses by the conventional means (u</w:t>
      </w:r>
      <w:r w:rsidR="0078060E" w:rsidRPr="00D162A0">
        <w:rPr>
          <w:lang w:val="en-US"/>
        </w:rPr>
        <w:t xml:space="preserve">ser </w:t>
      </w:r>
      <w:r w:rsidRPr="00D162A0">
        <w:rPr>
          <w:lang w:val="en-US"/>
        </w:rPr>
        <w:t>name/pw or by agent card) in order to register the biometric mean of authentication. It is understood that biometric data is stored locally on the terminal</w:t>
      </w:r>
    </w:p>
    <w:p w14:paraId="2AE240E2" w14:textId="77777777" w:rsidR="00FB2AF7" w:rsidRPr="00204B27" w:rsidRDefault="00FB2AF7" w:rsidP="00D162A0">
      <w:pPr>
        <w:pStyle w:val="Heading3"/>
      </w:pPr>
      <w:r w:rsidRPr="00204B27">
        <w:t>The Ticket Office Machine</w:t>
      </w:r>
      <w:r w:rsidR="009C2929">
        <w:t xml:space="preserve"> (TOM)</w:t>
      </w:r>
      <w:r w:rsidRPr="00204B27">
        <w:t xml:space="preserve"> shall provide the following functionality:</w:t>
      </w:r>
    </w:p>
    <w:p w14:paraId="44DFF265" w14:textId="77777777" w:rsidR="00FB2AF7" w:rsidRPr="00204B27" w:rsidRDefault="00FB2AF7" w:rsidP="000457C6">
      <w:pPr>
        <w:pStyle w:val="ListParagraph"/>
        <w:numPr>
          <w:ilvl w:val="0"/>
          <w:numId w:val="22"/>
        </w:numPr>
        <w:rPr>
          <w:lang w:val="en-ZA"/>
        </w:rPr>
      </w:pPr>
      <w:r w:rsidRPr="00204B27">
        <w:rPr>
          <w:lang w:val="en-ZA"/>
        </w:rPr>
        <w:t>Require user authentication and authorisation</w:t>
      </w:r>
      <w:r w:rsidR="00C17856">
        <w:rPr>
          <w:lang w:val="en-ZA"/>
        </w:rPr>
        <w:t xml:space="preserve"> through biometric means</w:t>
      </w:r>
      <w:r w:rsidR="009555C4">
        <w:rPr>
          <w:lang w:val="en-ZA"/>
        </w:rPr>
        <w:t>;</w:t>
      </w:r>
    </w:p>
    <w:p w14:paraId="5E62F3CB" w14:textId="126043DD" w:rsidR="00FB2AF7" w:rsidRDefault="00FB2AF7" w:rsidP="000457C6">
      <w:pPr>
        <w:pStyle w:val="ListParagraph"/>
        <w:numPr>
          <w:ilvl w:val="0"/>
          <w:numId w:val="22"/>
        </w:numPr>
        <w:rPr>
          <w:lang w:val="en-ZA"/>
        </w:rPr>
      </w:pPr>
      <w:r w:rsidRPr="00204B27">
        <w:rPr>
          <w:lang w:val="en-ZA"/>
        </w:rPr>
        <w:t xml:space="preserve">Sale, issuance and activation of </w:t>
      </w:r>
      <w:r w:rsidR="00E24A84">
        <w:rPr>
          <w:lang w:val="en-ZA"/>
        </w:rPr>
        <w:t>COJ</w:t>
      </w:r>
      <w:r w:rsidRPr="00204B27">
        <w:rPr>
          <w:lang w:val="en-ZA"/>
        </w:rPr>
        <w:t xml:space="preserve"> </w:t>
      </w:r>
      <w:r w:rsidR="00887275">
        <w:rPr>
          <w:lang w:val="en-ZA"/>
        </w:rPr>
        <w:t>Rea Vaya</w:t>
      </w:r>
      <w:r w:rsidRPr="00204B27">
        <w:rPr>
          <w:lang w:val="en-ZA"/>
        </w:rPr>
        <w:t xml:space="preserve"> </w:t>
      </w:r>
      <w:r w:rsidR="00A06922">
        <w:rPr>
          <w:lang w:val="en-ZA"/>
        </w:rPr>
        <w:t xml:space="preserve">EMV </w:t>
      </w:r>
      <w:r w:rsidRPr="00204B27">
        <w:rPr>
          <w:lang w:val="en-ZA"/>
        </w:rPr>
        <w:t>Cards</w:t>
      </w:r>
      <w:r w:rsidR="00A06922">
        <w:rPr>
          <w:lang w:val="en-ZA"/>
        </w:rPr>
        <w:t xml:space="preserve"> and </w:t>
      </w:r>
      <w:r w:rsidRPr="00204B27">
        <w:rPr>
          <w:lang w:val="en-ZA"/>
        </w:rPr>
        <w:t>as well as initialisation of the NDOT AFC Data Structure resident on the cards</w:t>
      </w:r>
      <w:r w:rsidR="009555C4">
        <w:rPr>
          <w:lang w:val="en-ZA"/>
        </w:rPr>
        <w:t>;</w:t>
      </w:r>
    </w:p>
    <w:p w14:paraId="152F8A31" w14:textId="77777777" w:rsidR="00A30735" w:rsidRPr="00204B27" w:rsidRDefault="00A30735" w:rsidP="000457C6">
      <w:pPr>
        <w:pStyle w:val="ListParagraph"/>
        <w:numPr>
          <w:ilvl w:val="0"/>
          <w:numId w:val="22"/>
        </w:numPr>
        <w:rPr>
          <w:lang w:val="en-ZA"/>
        </w:rPr>
      </w:pPr>
      <w:r>
        <w:rPr>
          <w:lang w:val="en-ZA"/>
        </w:rPr>
        <w:t>Initialisation of EMV token (if card does not have NDOT data structure)</w:t>
      </w:r>
    </w:p>
    <w:p w14:paraId="5BD52C4D" w14:textId="7A2E113B" w:rsidR="00FB2AF7" w:rsidRDefault="00FB2AF7" w:rsidP="000457C6">
      <w:pPr>
        <w:pStyle w:val="ListParagraph"/>
        <w:numPr>
          <w:ilvl w:val="0"/>
          <w:numId w:val="22"/>
        </w:numPr>
        <w:rPr>
          <w:lang w:val="en-ZA"/>
        </w:rPr>
      </w:pPr>
      <w:r w:rsidRPr="00204B27">
        <w:rPr>
          <w:lang w:val="en-ZA"/>
        </w:rPr>
        <w:t>Sale of Single Trip Tickets</w:t>
      </w:r>
      <w:r w:rsidR="00DD2643">
        <w:rPr>
          <w:lang w:val="en-ZA"/>
        </w:rPr>
        <w:t xml:space="preserve"> or period passes</w:t>
      </w:r>
      <w:r w:rsidR="00887275">
        <w:rPr>
          <w:lang w:val="en-ZA"/>
        </w:rPr>
        <w:t xml:space="preserve"> (electronic and/or paper based</w:t>
      </w:r>
      <w:r w:rsidR="00A06922">
        <w:rPr>
          <w:lang w:val="en-ZA"/>
        </w:rPr>
        <w:t xml:space="preserve"> QR code</w:t>
      </w:r>
      <w:r w:rsidR="00887275">
        <w:rPr>
          <w:lang w:val="en-ZA"/>
        </w:rPr>
        <w:t>)</w:t>
      </w:r>
      <w:r w:rsidR="009555C4">
        <w:rPr>
          <w:lang w:val="en-ZA"/>
        </w:rPr>
        <w:t>;</w:t>
      </w:r>
    </w:p>
    <w:p w14:paraId="454AC237" w14:textId="02B0A46E" w:rsidR="00A26E6D" w:rsidRPr="00204B27" w:rsidRDefault="00A26E6D" w:rsidP="000457C6">
      <w:pPr>
        <w:pStyle w:val="ListParagraph"/>
        <w:numPr>
          <w:ilvl w:val="0"/>
          <w:numId w:val="22"/>
        </w:numPr>
        <w:rPr>
          <w:lang w:val="en-ZA"/>
        </w:rPr>
      </w:pPr>
      <w:r>
        <w:rPr>
          <w:lang w:val="en-ZA"/>
        </w:rPr>
        <w:t>Top Up of SANRAL ABT Cards</w:t>
      </w:r>
    </w:p>
    <w:p w14:paraId="1C117026" w14:textId="77777777" w:rsidR="00FB2AF7" w:rsidRPr="00204B27" w:rsidRDefault="00FB2AF7" w:rsidP="000457C6">
      <w:pPr>
        <w:pStyle w:val="ListParagraph"/>
        <w:numPr>
          <w:ilvl w:val="0"/>
          <w:numId w:val="22"/>
        </w:numPr>
        <w:rPr>
          <w:lang w:val="en-ZA"/>
        </w:rPr>
      </w:pPr>
      <w:r w:rsidRPr="00204B27">
        <w:rPr>
          <w:lang w:val="en-ZA"/>
        </w:rPr>
        <w:t xml:space="preserve">Verification of Fare Media validity as </w:t>
      </w:r>
      <w:r w:rsidRPr="00CF4825">
        <w:rPr>
          <w:lang w:val="en-ZA"/>
        </w:rPr>
        <w:t>prescribed in “Annexure A2 – AFC Fare Media”</w:t>
      </w:r>
      <w:r w:rsidR="009555C4" w:rsidRPr="00CF4825">
        <w:rPr>
          <w:lang w:val="en-ZA"/>
        </w:rPr>
        <w:t>;</w:t>
      </w:r>
    </w:p>
    <w:p w14:paraId="275B835A" w14:textId="77777777" w:rsidR="00FB2AF7" w:rsidRPr="00204B27" w:rsidRDefault="00FB2AF7" w:rsidP="000457C6">
      <w:pPr>
        <w:pStyle w:val="ListParagraph"/>
        <w:numPr>
          <w:ilvl w:val="0"/>
          <w:numId w:val="22"/>
        </w:numPr>
        <w:rPr>
          <w:lang w:val="en-ZA"/>
        </w:rPr>
      </w:pPr>
      <w:r w:rsidRPr="00204B27">
        <w:rPr>
          <w:lang w:val="en-ZA"/>
        </w:rPr>
        <w:t xml:space="preserve">Loading of pre-authorised debit on all Bank Issued EMV Cards supported by the Contractor’s Issuing Bank and </w:t>
      </w:r>
      <w:r w:rsidR="00E24A84">
        <w:rPr>
          <w:lang w:val="en-ZA"/>
        </w:rPr>
        <w:t>COJ</w:t>
      </w:r>
      <w:r w:rsidRPr="00204B27">
        <w:rPr>
          <w:lang w:val="en-ZA"/>
        </w:rPr>
        <w:t xml:space="preserve"> </w:t>
      </w:r>
      <w:r w:rsidR="00887275">
        <w:rPr>
          <w:lang w:val="en-ZA"/>
        </w:rPr>
        <w:t>Rea Vaya</w:t>
      </w:r>
      <w:r w:rsidRPr="00204B27">
        <w:rPr>
          <w:lang w:val="en-ZA"/>
        </w:rPr>
        <w:t xml:space="preserve"> Cards</w:t>
      </w:r>
      <w:r w:rsidR="009555C4">
        <w:rPr>
          <w:lang w:val="en-ZA"/>
        </w:rPr>
        <w:t>;</w:t>
      </w:r>
    </w:p>
    <w:p w14:paraId="7CCAE6DD" w14:textId="77777777" w:rsidR="00FB2AF7" w:rsidRPr="00204B27" w:rsidRDefault="00FB2AF7" w:rsidP="000457C6">
      <w:pPr>
        <w:pStyle w:val="ListParagraph"/>
        <w:numPr>
          <w:ilvl w:val="0"/>
          <w:numId w:val="22"/>
        </w:numPr>
        <w:rPr>
          <w:lang w:val="en-ZA"/>
        </w:rPr>
      </w:pPr>
      <w:r w:rsidRPr="00204B27">
        <w:rPr>
          <w:lang w:val="en-ZA"/>
        </w:rPr>
        <w:t xml:space="preserve">Record the payment of any penalty fare imposed by the </w:t>
      </w:r>
      <w:r w:rsidR="00E24A84">
        <w:rPr>
          <w:lang w:val="en-ZA"/>
        </w:rPr>
        <w:t>COJ</w:t>
      </w:r>
      <w:r w:rsidRPr="00204B27">
        <w:rPr>
          <w:lang w:val="en-ZA"/>
        </w:rPr>
        <w:t xml:space="preserve"> and reset the Bank Issued EMV Cards and </w:t>
      </w:r>
      <w:r w:rsidR="00E24A84">
        <w:rPr>
          <w:lang w:val="en-ZA"/>
        </w:rPr>
        <w:t>COJ</w:t>
      </w:r>
      <w:r w:rsidRPr="00204B27">
        <w:rPr>
          <w:lang w:val="en-ZA"/>
        </w:rPr>
        <w:t xml:space="preserve"> </w:t>
      </w:r>
      <w:r w:rsidR="00BB3526">
        <w:rPr>
          <w:lang w:val="en-ZA"/>
        </w:rPr>
        <w:t>Rea Vaya</w:t>
      </w:r>
      <w:r w:rsidRPr="00204B27">
        <w:rPr>
          <w:lang w:val="en-ZA"/>
        </w:rPr>
        <w:t xml:space="preserve"> Cards to a valid Fare Media state</w:t>
      </w:r>
      <w:r w:rsidR="00FC0410">
        <w:rPr>
          <w:lang w:val="en-ZA"/>
        </w:rPr>
        <w:t>, keeping track of possible multiple offenders</w:t>
      </w:r>
      <w:r w:rsidR="009555C4">
        <w:rPr>
          <w:lang w:val="en-ZA"/>
        </w:rPr>
        <w:t>;</w:t>
      </w:r>
    </w:p>
    <w:p w14:paraId="0F079DF4" w14:textId="4AFDC367" w:rsidR="00FB2AF7" w:rsidRDefault="00FB2AF7" w:rsidP="000457C6">
      <w:pPr>
        <w:pStyle w:val="ListParagraph"/>
        <w:numPr>
          <w:ilvl w:val="0"/>
          <w:numId w:val="22"/>
        </w:numPr>
        <w:rPr>
          <w:lang w:val="en-ZA"/>
        </w:rPr>
      </w:pPr>
      <w:r w:rsidRPr="00204B27">
        <w:rPr>
          <w:lang w:val="en-ZA"/>
        </w:rPr>
        <w:t>Accept cash (notes and coins) and other bank issued payment instruments</w:t>
      </w:r>
      <w:r w:rsidR="00824030">
        <w:rPr>
          <w:lang w:val="en-ZA"/>
        </w:rPr>
        <w:t xml:space="preserve"> such QR codes, and other mobile money wallets</w:t>
      </w:r>
      <w:r w:rsidRPr="00204B27">
        <w:rPr>
          <w:lang w:val="en-ZA"/>
        </w:rPr>
        <w:t xml:space="preserve"> as payment for any transaction</w:t>
      </w:r>
      <w:r w:rsidR="009C2929">
        <w:rPr>
          <w:lang w:val="en-ZA"/>
        </w:rPr>
        <w:t>s at the TOM</w:t>
      </w:r>
      <w:r w:rsidR="009555C4">
        <w:rPr>
          <w:lang w:val="en-ZA"/>
        </w:rPr>
        <w:t>;</w:t>
      </w:r>
    </w:p>
    <w:p w14:paraId="5714CA6F" w14:textId="286FCDAC" w:rsidR="00824030" w:rsidRDefault="00824030" w:rsidP="000457C6">
      <w:pPr>
        <w:pStyle w:val="ListParagraph"/>
        <w:numPr>
          <w:ilvl w:val="0"/>
          <w:numId w:val="22"/>
        </w:numPr>
        <w:rPr>
          <w:lang w:val="en-ZA"/>
        </w:rPr>
      </w:pPr>
      <w:r>
        <w:rPr>
          <w:lang w:val="en-ZA"/>
        </w:rPr>
        <w:t>Calculate Change at the TOM and issue integrated receipts  with full transaction details;</w:t>
      </w:r>
    </w:p>
    <w:p w14:paraId="3243623F" w14:textId="7116AC1E" w:rsidR="00FC0410" w:rsidRPr="00204B27" w:rsidRDefault="00FC0410" w:rsidP="000457C6">
      <w:pPr>
        <w:pStyle w:val="ListParagraph"/>
        <w:numPr>
          <w:ilvl w:val="0"/>
          <w:numId w:val="22"/>
        </w:numPr>
        <w:rPr>
          <w:lang w:val="en-ZA"/>
        </w:rPr>
      </w:pPr>
      <w:r>
        <w:rPr>
          <w:lang w:val="en-ZA"/>
        </w:rPr>
        <w:t xml:space="preserve">Automated counting of cash (notes and coins) to be submitted in a locally located </w:t>
      </w:r>
      <w:r w:rsidR="00C041DC">
        <w:rPr>
          <w:lang w:val="en-ZA"/>
        </w:rPr>
        <w:t xml:space="preserve">counting drop safe that provides real-time reports to the central system for consumption and/or retransmission to the </w:t>
      </w:r>
      <w:r w:rsidR="00D162A0">
        <w:rPr>
          <w:lang w:val="en-ZA"/>
        </w:rPr>
        <w:t>SAP S for Hanna for Group Reporting</w:t>
      </w:r>
    </w:p>
    <w:p w14:paraId="6843A2CE" w14:textId="77777777" w:rsidR="00A26E6D" w:rsidRDefault="00FB2AF7" w:rsidP="000457C6">
      <w:pPr>
        <w:pStyle w:val="ListParagraph"/>
        <w:numPr>
          <w:ilvl w:val="0"/>
          <w:numId w:val="22"/>
        </w:numPr>
        <w:rPr>
          <w:lang w:val="en-ZA"/>
        </w:rPr>
      </w:pPr>
      <w:r w:rsidRPr="00204B27">
        <w:rPr>
          <w:lang w:val="en-ZA"/>
        </w:rPr>
        <w:t>Allow the commuter to change their card PIN (in other words a customer selected PIN). The initial issuance of the PIN is left to the discretion of the Issuing Bank</w:t>
      </w:r>
      <w:r w:rsidR="00B604AE">
        <w:rPr>
          <w:lang w:val="en-ZA"/>
        </w:rPr>
        <w:t xml:space="preserve">. Preference is made for </w:t>
      </w:r>
      <w:r w:rsidR="000C5BC8">
        <w:rPr>
          <w:lang w:val="en-ZA"/>
        </w:rPr>
        <w:t xml:space="preserve">initial </w:t>
      </w:r>
      <w:r w:rsidR="00B604AE">
        <w:rPr>
          <w:lang w:val="en-ZA"/>
        </w:rPr>
        <w:t>uncomplicated PIN issuance</w:t>
      </w:r>
      <w:r w:rsidR="009555C4">
        <w:rPr>
          <w:lang w:val="en-ZA"/>
        </w:rPr>
        <w:t>;</w:t>
      </w:r>
    </w:p>
    <w:p w14:paraId="5137D544" w14:textId="2E3CA99C" w:rsidR="00A26E6D" w:rsidRPr="00A26E6D" w:rsidRDefault="00A26E6D" w:rsidP="000457C6">
      <w:pPr>
        <w:pStyle w:val="ListParagraph"/>
        <w:numPr>
          <w:ilvl w:val="0"/>
          <w:numId w:val="22"/>
        </w:numPr>
        <w:rPr>
          <w:lang w:val="en-ZA"/>
        </w:rPr>
      </w:pPr>
      <w:r w:rsidRPr="00A26E6D">
        <w:t>Use 3</w:t>
      </w:r>
      <w:r w:rsidRPr="00A26E6D">
        <w:rPr>
          <w:vertAlign w:val="superscript"/>
        </w:rPr>
        <w:t>rd</w:t>
      </w:r>
      <w:r w:rsidRPr="00A26E6D">
        <w:t xml:space="preserve"> Party system operator to do the following for all Rea Vaya EMV open Loop cards</w:t>
      </w:r>
    </w:p>
    <w:p w14:paraId="65FD74D5" w14:textId="77777777" w:rsidR="00A26E6D" w:rsidRDefault="00A26E6D" w:rsidP="000457C6">
      <w:pPr>
        <w:pStyle w:val="ListParagraph"/>
        <w:numPr>
          <w:ilvl w:val="2"/>
          <w:numId w:val="22"/>
        </w:numPr>
        <w:rPr>
          <w:lang w:val="en-ZA"/>
        </w:rPr>
      </w:pPr>
      <w:r>
        <w:rPr>
          <w:lang w:val="en-ZA"/>
        </w:rPr>
        <w:t>User authentication and Know Your Customer</w:t>
      </w:r>
    </w:p>
    <w:p w14:paraId="4777F522" w14:textId="77777777" w:rsidR="00A26E6D" w:rsidRPr="006D08E3" w:rsidRDefault="00A26E6D" w:rsidP="000457C6">
      <w:pPr>
        <w:pStyle w:val="ListParagraph"/>
        <w:numPr>
          <w:ilvl w:val="2"/>
          <w:numId w:val="22"/>
        </w:numPr>
        <w:rPr>
          <w:lang w:val="en-ZA"/>
        </w:rPr>
      </w:pPr>
      <w:r>
        <w:rPr>
          <w:lang w:val="en-ZA"/>
        </w:rPr>
        <w:t xml:space="preserve"> Activate and </w:t>
      </w:r>
      <w:r w:rsidRPr="006D08E3">
        <w:t>Issue</w:t>
      </w:r>
      <w:r>
        <w:t xml:space="preserve"> virtual and prepaid cards</w:t>
      </w:r>
    </w:p>
    <w:p w14:paraId="6003E673" w14:textId="77777777" w:rsidR="00A26E6D" w:rsidRPr="006D08E3" w:rsidRDefault="00A26E6D" w:rsidP="000457C6">
      <w:pPr>
        <w:pStyle w:val="ListParagraph"/>
        <w:numPr>
          <w:ilvl w:val="2"/>
          <w:numId w:val="22"/>
        </w:numPr>
        <w:rPr>
          <w:lang w:val="en-ZA"/>
        </w:rPr>
      </w:pPr>
      <w:r>
        <w:t>Develop an EMV digital wallet  (that is open to spend in transport and other 3</w:t>
      </w:r>
      <w:r w:rsidRPr="006D08E3">
        <w:rPr>
          <w:vertAlign w:val="superscript"/>
        </w:rPr>
        <w:t>rd</w:t>
      </w:r>
      <w:r>
        <w:t xml:space="preserve"> Parties)</w:t>
      </w:r>
    </w:p>
    <w:p w14:paraId="10ACC676" w14:textId="77777777" w:rsidR="00A26E6D" w:rsidRPr="006D08E3" w:rsidRDefault="00A26E6D" w:rsidP="000457C6">
      <w:pPr>
        <w:pStyle w:val="ListParagraph"/>
        <w:numPr>
          <w:ilvl w:val="2"/>
          <w:numId w:val="22"/>
        </w:numPr>
        <w:rPr>
          <w:lang w:val="en-ZA"/>
        </w:rPr>
      </w:pPr>
      <w:r>
        <w:t>Fraud detection</w:t>
      </w:r>
    </w:p>
    <w:p w14:paraId="4F4659EF" w14:textId="77777777" w:rsidR="00A26E6D" w:rsidRDefault="00A26E6D" w:rsidP="000457C6">
      <w:pPr>
        <w:pStyle w:val="ListParagraph"/>
        <w:numPr>
          <w:ilvl w:val="2"/>
          <w:numId w:val="22"/>
        </w:numPr>
        <w:rPr>
          <w:lang w:val="en-ZA"/>
        </w:rPr>
      </w:pPr>
      <w:r>
        <w:rPr>
          <w:lang w:val="en-ZA"/>
        </w:rPr>
        <w:t>Reconciliation tool</w:t>
      </w:r>
    </w:p>
    <w:p w14:paraId="58F50116" w14:textId="77777777" w:rsidR="00A26E6D" w:rsidRPr="006D08E3" w:rsidRDefault="00A26E6D" w:rsidP="000457C6">
      <w:pPr>
        <w:pStyle w:val="ListParagraph"/>
        <w:numPr>
          <w:ilvl w:val="2"/>
          <w:numId w:val="22"/>
        </w:numPr>
        <w:rPr>
          <w:lang w:val="en-ZA"/>
        </w:rPr>
      </w:pPr>
      <w:r>
        <w:rPr>
          <w:lang w:val="en-ZA"/>
        </w:rPr>
        <w:t>Online payments</w:t>
      </w:r>
    </w:p>
    <w:p w14:paraId="4A378BF9" w14:textId="77777777" w:rsidR="00A26E6D" w:rsidRDefault="00A26E6D" w:rsidP="000457C6">
      <w:pPr>
        <w:pStyle w:val="ListParagraph"/>
        <w:numPr>
          <w:ilvl w:val="2"/>
          <w:numId w:val="22"/>
        </w:numPr>
        <w:rPr>
          <w:lang w:val="en-ZA"/>
        </w:rPr>
      </w:pPr>
      <w:r>
        <w:rPr>
          <w:lang w:val="en-ZA"/>
        </w:rPr>
        <w:t xml:space="preserve"> a City of Johannesburg EMV open loop transactions </w:t>
      </w:r>
    </w:p>
    <w:p w14:paraId="5001A746" w14:textId="77777777" w:rsidR="00A26E6D" w:rsidRDefault="00A26E6D" w:rsidP="000457C6">
      <w:pPr>
        <w:pStyle w:val="ListParagraph"/>
        <w:numPr>
          <w:ilvl w:val="2"/>
          <w:numId w:val="22"/>
        </w:numPr>
        <w:rPr>
          <w:lang w:val="en-ZA"/>
        </w:rPr>
      </w:pPr>
      <w:r>
        <w:rPr>
          <w:lang w:val="en-ZA"/>
        </w:rPr>
        <w:t xml:space="preserve">Merchant acquiring </w:t>
      </w:r>
    </w:p>
    <w:p w14:paraId="6A7AFDC5" w14:textId="77777777" w:rsidR="00A26E6D" w:rsidRDefault="00A26E6D" w:rsidP="000457C6">
      <w:pPr>
        <w:pStyle w:val="ListParagraph"/>
        <w:numPr>
          <w:ilvl w:val="2"/>
          <w:numId w:val="22"/>
        </w:numPr>
        <w:rPr>
          <w:lang w:val="en-ZA"/>
        </w:rPr>
      </w:pPr>
      <w:r>
        <w:rPr>
          <w:lang w:val="en-ZA"/>
        </w:rPr>
        <w:t xml:space="preserve">Merchant issuing </w:t>
      </w:r>
    </w:p>
    <w:p w14:paraId="158DE499" w14:textId="32C5E1B2" w:rsidR="00FB2AF7" w:rsidRDefault="00FB2AF7" w:rsidP="000457C6">
      <w:pPr>
        <w:pStyle w:val="ListParagraph"/>
        <w:numPr>
          <w:ilvl w:val="0"/>
          <w:numId w:val="22"/>
        </w:numPr>
        <w:rPr>
          <w:lang w:val="en-ZA"/>
        </w:rPr>
      </w:pPr>
      <w:r w:rsidRPr="00204B27">
        <w:rPr>
          <w:lang w:val="en-ZA"/>
        </w:rPr>
        <w:t>Issue printed receipts for all transactions</w:t>
      </w:r>
      <w:r w:rsidR="00006AC1">
        <w:rPr>
          <w:lang w:val="en-ZA"/>
        </w:rPr>
        <w:t xml:space="preserve">. Irrespective if a paper receipt is printed for the commuter, the </w:t>
      </w:r>
      <w:r w:rsidR="00D35DDC">
        <w:rPr>
          <w:lang w:val="en-ZA"/>
        </w:rPr>
        <w:t>Rea Vaya</w:t>
      </w:r>
      <w:r w:rsidR="000F7C1D">
        <w:rPr>
          <w:lang w:val="en-ZA"/>
        </w:rPr>
        <w:t xml:space="preserve"> </w:t>
      </w:r>
      <w:r w:rsidR="00006AC1">
        <w:rPr>
          <w:lang w:val="en-ZA"/>
        </w:rPr>
        <w:t>transaction</w:t>
      </w:r>
      <w:r w:rsidR="000F7C1D">
        <w:rPr>
          <w:lang w:val="en-ZA"/>
        </w:rPr>
        <w:t>s</w:t>
      </w:r>
      <w:r w:rsidR="00006AC1">
        <w:rPr>
          <w:lang w:val="en-ZA"/>
        </w:rPr>
        <w:t xml:space="preserve"> shall be logged for after-the-fact purpose printing</w:t>
      </w:r>
      <w:r w:rsidR="00A26E6D">
        <w:rPr>
          <w:lang w:val="en-ZA"/>
        </w:rPr>
        <w:t xml:space="preserve"> with full integration into card scripting device</w:t>
      </w:r>
      <w:r w:rsidR="009555C4">
        <w:rPr>
          <w:lang w:val="en-ZA"/>
        </w:rPr>
        <w:t>;</w:t>
      </w:r>
    </w:p>
    <w:p w14:paraId="6C7028E7" w14:textId="046CC0BB" w:rsidR="00A26E6D" w:rsidRPr="00204B27" w:rsidRDefault="00A26E6D" w:rsidP="000457C6">
      <w:pPr>
        <w:pStyle w:val="ListParagraph"/>
        <w:numPr>
          <w:ilvl w:val="0"/>
          <w:numId w:val="22"/>
        </w:numPr>
        <w:rPr>
          <w:lang w:val="en-ZA"/>
        </w:rPr>
      </w:pPr>
      <w:r>
        <w:rPr>
          <w:lang w:val="en-ZA"/>
        </w:rPr>
        <w:t xml:space="preserve">Be able to buy value with the use of contactless bank card for transit product related transactions </w:t>
      </w:r>
    </w:p>
    <w:p w14:paraId="7F87865D" w14:textId="77777777" w:rsidR="00FB2AF7" w:rsidRPr="00204B27" w:rsidRDefault="00FB2AF7" w:rsidP="000457C6">
      <w:pPr>
        <w:pStyle w:val="ListParagraph"/>
        <w:numPr>
          <w:ilvl w:val="0"/>
          <w:numId w:val="22"/>
        </w:numPr>
        <w:rPr>
          <w:lang w:val="en-ZA"/>
        </w:rPr>
      </w:pPr>
      <w:r w:rsidRPr="00204B27">
        <w:rPr>
          <w:lang w:val="en-ZA"/>
        </w:rPr>
        <w:t>Record the information for each card transaction (activation, transit product load, pre-authorised debit, penalty fare paid, card reset, etc.) and send the information to the AFC Back-Office system. The following information shall be recorded</w:t>
      </w:r>
      <w:r w:rsidR="00250062">
        <w:rPr>
          <w:lang w:val="en-ZA"/>
        </w:rPr>
        <w:t>, in a PCI-DSS compliant fashion,</w:t>
      </w:r>
      <w:r w:rsidRPr="00204B27">
        <w:rPr>
          <w:lang w:val="en-ZA"/>
        </w:rPr>
        <w:t xml:space="preserve"> as a minimum:</w:t>
      </w:r>
    </w:p>
    <w:p w14:paraId="0D3A9440" w14:textId="77777777" w:rsidR="00FB2AF7" w:rsidRPr="00204B27" w:rsidRDefault="00FB2AF7" w:rsidP="000457C6">
      <w:pPr>
        <w:pStyle w:val="ListParagraph"/>
        <w:numPr>
          <w:ilvl w:val="3"/>
          <w:numId w:val="49"/>
        </w:numPr>
        <w:spacing w:after="160" w:line="259" w:lineRule="auto"/>
        <w:rPr>
          <w:lang w:val="en-ZA"/>
        </w:rPr>
      </w:pPr>
      <w:r w:rsidRPr="00204B27">
        <w:rPr>
          <w:lang w:val="en-ZA"/>
        </w:rPr>
        <w:t>date and time</w:t>
      </w:r>
      <w:r w:rsidR="00043369">
        <w:rPr>
          <w:lang w:val="en-ZA"/>
        </w:rPr>
        <w:t>;</w:t>
      </w:r>
    </w:p>
    <w:p w14:paraId="1B561579" w14:textId="77777777" w:rsidR="00FB2AF7" w:rsidRPr="00204B27" w:rsidRDefault="00FB2AF7" w:rsidP="000457C6">
      <w:pPr>
        <w:pStyle w:val="ListParagraph"/>
        <w:numPr>
          <w:ilvl w:val="3"/>
          <w:numId w:val="49"/>
        </w:numPr>
        <w:spacing w:after="160" w:line="259" w:lineRule="auto"/>
        <w:rPr>
          <w:lang w:val="en-ZA"/>
        </w:rPr>
      </w:pPr>
      <w:r w:rsidRPr="00204B27">
        <w:rPr>
          <w:lang w:val="en-ZA"/>
        </w:rPr>
        <w:t>unique ID of POS device</w:t>
      </w:r>
      <w:r w:rsidR="00043369">
        <w:rPr>
          <w:lang w:val="en-ZA"/>
        </w:rPr>
        <w:t>;</w:t>
      </w:r>
    </w:p>
    <w:p w14:paraId="50827B9A" w14:textId="77777777" w:rsidR="00FB2AF7" w:rsidRPr="00204B27" w:rsidRDefault="00FB2AF7" w:rsidP="000457C6">
      <w:pPr>
        <w:pStyle w:val="ListParagraph"/>
        <w:numPr>
          <w:ilvl w:val="3"/>
          <w:numId w:val="49"/>
        </w:numPr>
        <w:spacing w:after="160" w:line="259" w:lineRule="auto"/>
        <w:rPr>
          <w:lang w:val="en-ZA"/>
        </w:rPr>
      </w:pPr>
      <w:r w:rsidRPr="00204B27">
        <w:rPr>
          <w:lang w:val="en-ZA"/>
        </w:rPr>
        <w:t>unique consecutive ID of</w:t>
      </w:r>
      <w:r w:rsidR="00043369">
        <w:rPr>
          <w:lang w:val="en-ZA"/>
        </w:rPr>
        <w:t xml:space="preserve"> that transaction in the system;</w:t>
      </w:r>
    </w:p>
    <w:p w14:paraId="38CCA913" w14:textId="77777777" w:rsidR="00FB2AF7" w:rsidRPr="00204B27" w:rsidRDefault="00FB2AF7" w:rsidP="000457C6">
      <w:pPr>
        <w:pStyle w:val="ListParagraph"/>
        <w:numPr>
          <w:ilvl w:val="3"/>
          <w:numId w:val="49"/>
        </w:numPr>
        <w:spacing w:after="160" w:line="259" w:lineRule="auto"/>
        <w:rPr>
          <w:lang w:val="en-ZA"/>
        </w:rPr>
      </w:pPr>
      <w:r w:rsidRPr="00204B27">
        <w:rPr>
          <w:lang w:val="en-ZA"/>
        </w:rPr>
        <w:t>transaction type identifier (activation, value loading, transit product load, etc.)</w:t>
      </w:r>
      <w:r w:rsidR="00043369">
        <w:rPr>
          <w:lang w:val="en-ZA"/>
        </w:rPr>
        <w:t>;</w:t>
      </w:r>
    </w:p>
    <w:p w14:paraId="1E7F077C" w14:textId="77777777" w:rsidR="00FB2AF7" w:rsidRPr="00204B27" w:rsidRDefault="00FB2AF7" w:rsidP="000457C6">
      <w:pPr>
        <w:pStyle w:val="ListParagraph"/>
        <w:numPr>
          <w:ilvl w:val="3"/>
          <w:numId w:val="49"/>
        </w:numPr>
        <w:spacing w:after="160" w:line="259" w:lineRule="auto"/>
        <w:rPr>
          <w:lang w:val="en-ZA"/>
        </w:rPr>
      </w:pPr>
      <w:r w:rsidRPr="00204B27">
        <w:rPr>
          <w:lang w:val="en-ZA"/>
        </w:rPr>
        <w:t>value of transaction (or error)</w:t>
      </w:r>
      <w:r w:rsidR="00043369">
        <w:rPr>
          <w:lang w:val="en-ZA"/>
        </w:rPr>
        <w:t>;</w:t>
      </w:r>
    </w:p>
    <w:p w14:paraId="0A4EE1C3" w14:textId="77777777" w:rsidR="00FB2AF7" w:rsidRPr="00204B27" w:rsidRDefault="00FB2AF7" w:rsidP="000457C6">
      <w:pPr>
        <w:pStyle w:val="ListParagraph"/>
        <w:numPr>
          <w:ilvl w:val="3"/>
          <w:numId w:val="49"/>
        </w:numPr>
        <w:spacing w:after="160" w:line="259" w:lineRule="auto"/>
        <w:rPr>
          <w:lang w:val="en-ZA"/>
        </w:rPr>
      </w:pPr>
      <w:r w:rsidRPr="00204B27">
        <w:rPr>
          <w:lang w:val="en-ZA"/>
        </w:rPr>
        <w:t>unique ID of payment media in the transaction</w:t>
      </w:r>
      <w:r w:rsidR="00043369">
        <w:rPr>
          <w:lang w:val="en-ZA"/>
        </w:rPr>
        <w:t>;</w:t>
      </w:r>
    </w:p>
    <w:p w14:paraId="0F37B4C8" w14:textId="77777777" w:rsidR="00FB2AF7" w:rsidRDefault="00FB2AF7" w:rsidP="000457C6">
      <w:pPr>
        <w:pStyle w:val="ListParagraph"/>
        <w:numPr>
          <w:ilvl w:val="3"/>
          <w:numId w:val="49"/>
        </w:numPr>
        <w:spacing w:after="160" w:line="259" w:lineRule="auto"/>
        <w:rPr>
          <w:lang w:val="en-ZA"/>
        </w:rPr>
      </w:pPr>
      <w:r w:rsidRPr="00204B27">
        <w:rPr>
          <w:lang w:val="en-ZA"/>
        </w:rPr>
        <w:t>unique ID of master card</w:t>
      </w:r>
      <w:r w:rsidR="00891983">
        <w:rPr>
          <w:lang w:val="en-ZA"/>
        </w:rPr>
        <w:t xml:space="preserve"> or visa card</w:t>
      </w:r>
      <w:r w:rsidRPr="00204B27">
        <w:rPr>
          <w:lang w:val="en-ZA"/>
        </w:rPr>
        <w:t xml:space="preserve"> used to activate the POS device</w:t>
      </w:r>
      <w:r w:rsidR="00043369">
        <w:rPr>
          <w:lang w:val="en-ZA"/>
        </w:rPr>
        <w:t>;</w:t>
      </w:r>
    </w:p>
    <w:p w14:paraId="671F264F" w14:textId="77777777" w:rsidR="00B855CB" w:rsidRPr="00204B27" w:rsidRDefault="003609B2" w:rsidP="000457C6">
      <w:pPr>
        <w:pStyle w:val="ListParagraph"/>
        <w:numPr>
          <w:ilvl w:val="3"/>
          <w:numId w:val="49"/>
        </w:numPr>
        <w:spacing w:after="160" w:line="259" w:lineRule="auto"/>
        <w:rPr>
          <w:lang w:val="en-ZA"/>
        </w:rPr>
      </w:pPr>
      <w:r>
        <w:rPr>
          <w:lang w:val="en-ZA"/>
        </w:rPr>
        <w:t xml:space="preserve">the AFC Data Structure before and after </w:t>
      </w:r>
      <w:r>
        <w:t>the transaction (irrespective if it was changed or not)</w:t>
      </w:r>
      <w:r w:rsidR="002F438F">
        <w:t>;</w:t>
      </w:r>
    </w:p>
    <w:p w14:paraId="310D93BF" w14:textId="77777777" w:rsidR="00EF2729" w:rsidRPr="00204B27" w:rsidRDefault="00EF2729" w:rsidP="000457C6">
      <w:pPr>
        <w:pStyle w:val="ListParagraph"/>
        <w:numPr>
          <w:ilvl w:val="3"/>
          <w:numId w:val="49"/>
        </w:numPr>
        <w:spacing w:after="160" w:line="259" w:lineRule="auto"/>
        <w:rPr>
          <w:lang w:val="en-ZA"/>
        </w:rPr>
      </w:pPr>
      <w:r w:rsidRPr="00204B27">
        <w:rPr>
          <w:lang w:val="en-ZA"/>
        </w:rPr>
        <w:t>BIN number of AFC Fare Media</w:t>
      </w:r>
      <w:r w:rsidR="00043369">
        <w:rPr>
          <w:lang w:val="en-ZA"/>
        </w:rPr>
        <w:t>.</w:t>
      </w:r>
    </w:p>
    <w:p w14:paraId="70E9C134" w14:textId="77777777" w:rsidR="00FB2AF7" w:rsidRPr="00204B27" w:rsidRDefault="00FB2AF7" w:rsidP="000457C6">
      <w:pPr>
        <w:pStyle w:val="ListParagraph"/>
        <w:numPr>
          <w:ilvl w:val="0"/>
          <w:numId w:val="22"/>
        </w:numPr>
        <w:rPr>
          <w:lang w:val="en-ZA"/>
        </w:rPr>
      </w:pPr>
      <w:r w:rsidRPr="00204B27">
        <w:rPr>
          <w:lang w:val="en-ZA"/>
        </w:rPr>
        <w:t>Record an audit trail of all operator transactions. The audit trail shall as a minimum include the following:</w:t>
      </w:r>
    </w:p>
    <w:p w14:paraId="52A5D848" w14:textId="77777777" w:rsidR="00FB2AF7" w:rsidRPr="00204B27" w:rsidRDefault="00FB2AF7" w:rsidP="000457C6">
      <w:pPr>
        <w:pStyle w:val="ListParagraph"/>
        <w:numPr>
          <w:ilvl w:val="0"/>
          <w:numId w:val="50"/>
        </w:numPr>
        <w:spacing w:after="160" w:line="259" w:lineRule="auto"/>
        <w:rPr>
          <w:lang w:val="en-ZA"/>
        </w:rPr>
      </w:pPr>
      <w:r w:rsidRPr="00204B27">
        <w:rPr>
          <w:lang w:val="en-ZA"/>
        </w:rPr>
        <w:t>Date and time</w:t>
      </w:r>
      <w:r w:rsidR="00250062">
        <w:rPr>
          <w:lang w:val="en-ZA"/>
        </w:rPr>
        <w:t>;</w:t>
      </w:r>
    </w:p>
    <w:p w14:paraId="3F672DAE" w14:textId="77777777" w:rsidR="00FB2AF7" w:rsidRPr="00204B27" w:rsidRDefault="00FB2AF7" w:rsidP="000457C6">
      <w:pPr>
        <w:pStyle w:val="ListParagraph"/>
        <w:numPr>
          <w:ilvl w:val="0"/>
          <w:numId w:val="50"/>
        </w:numPr>
        <w:spacing w:after="160" w:line="259" w:lineRule="auto"/>
        <w:rPr>
          <w:lang w:val="en-ZA"/>
        </w:rPr>
      </w:pPr>
      <w:r w:rsidRPr="00204B27">
        <w:rPr>
          <w:lang w:val="en-ZA"/>
        </w:rPr>
        <w:t>Unique ID of POS device</w:t>
      </w:r>
      <w:r w:rsidR="00250062">
        <w:rPr>
          <w:lang w:val="en-ZA"/>
        </w:rPr>
        <w:t>;</w:t>
      </w:r>
    </w:p>
    <w:p w14:paraId="745038C9" w14:textId="77777777" w:rsidR="00FB2AF7" w:rsidRPr="00204B27" w:rsidRDefault="00FB2AF7" w:rsidP="000457C6">
      <w:pPr>
        <w:pStyle w:val="ListParagraph"/>
        <w:numPr>
          <w:ilvl w:val="0"/>
          <w:numId w:val="50"/>
        </w:numPr>
        <w:spacing w:after="160" w:line="259" w:lineRule="auto"/>
        <w:rPr>
          <w:lang w:val="en-ZA"/>
        </w:rPr>
      </w:pPr>
      <w:r w:rsidRPr="00204B27">
        <w:rPr>
          <w:lang w:val="en-ZA"/>
        </w:rPr>
        <w:t>Transaction type and transaction sequence number</w:t>
      </w:r>
      <w:r w:rsidR="00250062">
        <w:rPr>
          <w:lang w:val="en-ZA"/>
        </w:rPr>
        <w:t>;</w:t>
      </w:r>
    </w:p>
    <w:p w14:paraId="449F6949" w14:textId="77777777" w:rsidR="00FB2AF7" w:rsidRPr="00204B27" w:rsidRDefault="00FB2AF7" w:rsidP="000457C6">
      <w:pPr>
        <w:pStyle w:val="ListParagraph"/>
        <w:numPr>
          <w:ilvl w:val="0"/>
          <w:numId w:val="50"/>
        </w:numPr>
        <w:spacing w:after="160" w:line="259" w:lineRule="auto"/>
        <w:rPr>
          <w:lang w:val="en-ZA"/>
        </w:rPr>
      </w:pPr>
      <w:r w:rsidRPr="00204B27">
        <w:rPr>
          <w:lang w:val="en-ZA"/>
        </w:rPr>
        <w:t>Result of transaction (success, error codes)</w:t>
      </w:r>
      <w:r w:rsidR="00250062">
        <w:rPr>
          <w:lang w:val="en-ZA"/>
        </w:rPr>
        <w:t>; and</w:t>
      </w:r>
    </w:p>
    <w:p w14:paraId="3296EF82" w14:textId="1AE50F22" w:rsidR="00FB2AF7" w:rsidRPr="00D162A0" w:rsidRDefault="00FB2AF7" w:rsidP="000457C6">
      <w:pPr>
        <w:pStyle w:val="ListParagraph"/>
        <w:numPr>
          <w:ilvl w:val="0"/>
          <w:numId w:val="50"/>
        </w:numPr>
        <w:spacing w:after="160" w:line="259" w:lineRule="auto"/>
        <w:rPr>
          <w:lang w:val="en-ZA"/>
        </w:rPr>
      </w:pPr>
      <w:r w:rsidRPr="00D162A0">
        <w:rPr>
          <w:lang w:val="en-ZA"/>
        </w:rPr>
        <w:t xml:space="preserve">Unique ID </w:t>
      </w:r>
      <w:r w:rsidR="00D162A0" w:rsidRPr="00D162A0">
        <w:rPr>
          <w:lang w:val="en-ZA"/>
        </w:rPr>
        <w:t xml:space="preserve">of </w:t>
      </w:r>
      <w:r w:rsidRPr="00D162A0">
        <w:rPr>
          <w:lang w:val="en-ZA"/>
        </w:rPr>
        <w:t>POS device</w:t>
      </w:r>
      <w:r w:rsidR="00D162A0" w:rsidRPr="00D162A0">
        <w:rPr>
          <w:lang w:val="en-ZA"/>
        </w:rPr>
        <w:t xml:space="preserve"> and</w:t>
      </w:r>
      <w:r w:rsidR="00D162A0">
        <w:rPr>
          <w:lang w:val="en-ZA"/>
        </w:rPr>
        <w:t xml:space="preserve"> AFC</w:t>
      </w:r>
      <w:r w:rsidR="00D162A0" w:rsidRPr="00D162A0">
        <w:rPr>
          <w:lang w:val="en-ZA"/>
        </w:rPr>
        <w:t xml:space="preserve"> system user</w:t>
      </w:r>
      <w:r w:rsidR="00250062" w:rsidRPr="00D162A0">
        <w:rPr>
          <w:lang w:val="en-ZA"/>
        </w:rPr>
        <w:t>.</w:t>
      </w:r>
    </w:p>
    <w:p w14:paraId="186F93E8" w14:textId="77777777" w:rsidR="0078060E" w:rsidRDefault="00FB2AF7" w:rsidP="000457C6">
      <w:pPr>
        <w:pStyle w:val="ListParagraph"/>
        <w:numPr>
          <w:ilvl w:val="0"/>
          <w:numId w:val="22"/>
        </w:numPr>
        <w:rPr>
          <w:lang w:val="en-ZA"/>
        </w:rPr>
      </w:pPr>
      <w:r w:rsidRPr="00204B27">
        <w:rPr>
          <w:lang w:val="en-ZA"/>
        </w:rPr>
        <w:t xml:space="preserve">Display and print on request the preauthorised debit balance and transit product(s) balance for the presented Bank Issued EMV Card and </w:t>
      </w:r>
      <w:r w:rsidR="00E24A84">
        <w:rPr>
          <w:lang w:val="en-ZA"/>
        </w:rPr>
        <w:t>COJ</w:t>
      </w:r>
      <w:r w:rsidRPr="00204B27">
        <w:rPr>
          <w:lang w:val="en-ZA"/>
        </w:rPr>
        <w:t xml:space="preserve"> </w:t>
      </w:r>
      <w:r w:rsidR="005068B7">
        <w:rPr>
          <w:lang w:val="en-ZA"/>
        </w:rPr>
        <w:t>Rea Vaya</w:t>
      </w:r>
      <w:r w:rsidRPr="00204B27">
        <w:rPr>
          <w:lang w:val="en-ZA"/>
        </w:rPr>
        <w:t xml:space="preserve"> Card</w:t>
      </w:r>
      <w:r w:rsidR="00006AC1">
        <w:rPr>
          <w:lang w:val="en-ZA"/>
        </w:rPr>
        <w:t>;</w:t>
      </w:r>
    </w:p>
    <w:p w14:paraId="75BAA283" w14:textId="77777777" w:rsidR="0078060E" w:rsidRDefault="00FB2AF7" w:rsidP="000457C6">
      <w:pPr>
        <w:pStyle w:val="ListParagraph"/>
        <w:numPr>
          <w:ilvl w:val="0"/>
          <w:numId w:val="22"/>
        </w:numPr>
        <w:rPr>
          <w:lang w:val="en-ZA"/>
        </w:rPr>
      </w:pPr>
      <w:r w:rsidRPr="0078060E">
        <w:rPr>
          <w:lang w:val="en-ZA"/>
        </w:rPr>
        <w:t xml:space="preserve">Print the detailed transit history for the presented Bank Issued EMV Card and </w:t>
      </w:r>
      <w:r w:rsidR="00E24A84" w:rsidRPr="0078060E">
        <w:rPr>
          <w:lang w:val="en-ZA"/>
        </w:rPr>
        <w:t>COJ</w:t>
      </w:r>
      <w:r w:rsidRPr="0078060E">
        <w:rPr>
          <w:lang w:val="en-ZA"/>
        </w:rPr>
        <w:t xml:space="preserve"> </w:t>
      </w:r>
      <w:r w:rsidR="007E0976" w:rsidRPr="0078060E">
        <w:rPr>
          <w:lang w:val="en-ZA"/>
        </w:rPr>
        <w:t>Rea Vaya</w:t>
      </w:r>
      <w:r w:rsidRPr="0078060E">
        <w:rPr>
          <w:lang w:val="en-ZA"/>
        </w:rPr>
        <w:t xml:space="preserve"> Card on request from the commuter</w:t>
      </w:r>
      <w:r w:rsidR="00006AC1" w:rsidRPr="0078060E">
        <w:rPr>
          <w:lang w:val="en-ZA"/>
        </w:rPr>
        <w:t>;</w:t>
      </w:r>
    </w:p>
    <w:p w14:paraId="6E9D6B8B" w14:textId="71160B41" w:rsidR="00FB2AF7" w:rsidRPr="0078060E" w:rsidRDefault="00FB2AF7" w:rsidP="000457C6">
      <w:pPr>
        <w:pStyle w:val="ListParagraph"/>
        <w:numPr>
          <w:ilvl w:val="0"/>
          <w:numId w:val="22"/>
        </w:numPr>
        <w:rPr>
          <w:lang w:val="en-ZA"/>
        </w:rPr>
      </w:pPr>
      <w:r w:rsidRPr="0078060E">
        <w:rPr>
          <w:lang w:val="en-ZA"/>
        </w:rPr>
        <w:t>Provide financial management and reporting to support shift start procedures and shift close procedures including financial reconciliation for the shift</w:t>
      </w:r>
      <w:r w:rsidR="00006AC1" w:rsidRPr="0078060E">
        <w:rPr>
          <w:lang w:val="en-ZA"/>
        </w:rPr>
        <w:t>;</w:t>
      </w:r>
    </w:p>
    <w:p w14:paraId="7E5975A2" w14:textId="77777777" w:rsidR="0078060E" w:rsidRDefault="00EF2729" w:rsidP="000457C6">
      <w:pPr>
        <w:pStyle w:val="ListParagraph"/>
        <w:numPr>
          <w:ilvl w:val="0"/>
          <w:numId w:val="22"/>
        </w:numPr>
        <w:rPr>
          <w:lang w:val="en-ZA"/>
        </w:rPr>
      </w:pPr>
      <w:r w:rsidRPr="00204B27">
        <w:rPr>
          <w:lang w:val="en-ZA"/>
        </w:rPr>
        <w:t>Enable the operator to manually override the configuration (open/close and direction of passage) of all AFC Gates at the same station as the TOM</w:t>
      </w:r>
      <w:r w:rsidR="008B3F43">
        <w:rPr>
          <w:lang w:val="en-ZA"/>
        </w:rPr>
        <w:t>;</w:t>
      </w:r>
    </w:p>
    <w:p w14:paraId="622FDBF1" w14:textId="77777777" w:rsidR="0078060E" w:rsidRDefault="00467F77" w:rsidP="000457C6">
      <w:pPr>
        <w:pStyle w:val="ListParagraph"/>
        <w:numPr>
          <w:ilvl w:val="0"/>
          <w:numId w:val="22"/>
        </w:numPr>
        <w:rPr>
          <w:lang w:val="en-ZA"/>
        </w:rPr>
      </w:pPr>
      <w:r w:rsidRPr="0078060E">
        <w:rPr>
          <w:lang w:val="en-ZA"/>
        </w:rPr>
        <w:t xml:space="preserve">Enable the remote reporting of </w:t>
      </w:r>
      <w:r w:rsidR="007E0F23" w:rsidRPr="0078060E">
        <w:rPr>
          <w:lang w:val="en-ZA"/>
        </w:rPr>
        <w:t xml:space="preserve">sub-system / </w:t>
      </w:r>
      <w:r w:rsidRPr="0078060E">
        <w:rPr>
          <w:lang w:val="en-ZA"/>
        </w:rPr>
        <w:t>device removal, failure, and/or status change</w:t>
      </w:r>
      <w:r w:rsidR="008F5383" w:rsidRPr="0078060E">
        <w:rPr>
          <w:lang w:val="en-ZA"/>
        </w:rPr>
        <w:t xml:space="preserve"> (for instance, the attempt to remove a Point-Of-Sale device from a Fare Terminal)</w:t>
      </w:r>
      <w:r w:rsidR="008B3F43" w:rsidRPr="0078060E">
        <w:rPr>
          <w:lang w:val="en-ZA"/>
        </w:rPr>
        <w:t>;</w:t>
      </w:r>
    </w:p>
    <w:p w14:paraId="3C7A863D" w14:textId="3CD8BF4E" w:rsidR="008B3F43" w:rsidRPr="0078060E" w:rsidRDefault="008B3F43" w:rsidP="000457C6">
      <w:pPr>
        <w:pStyle w:val="ListParagraph"/>
        <w:numPr>
          <w:ilvl w:val="0"/>
          <w:numId w:val="22"/>
        </w:numPr>
        <w:rPr>
          <w:lang w:val="en-ZA"/>
        </w:rPr>
      </w:pPr>
      <w:r w:rsidRPr="0078060E">
        <w:rPr>
          <w:lang w:val="en-ZA"/>
        </w:rPr>
        <w:t>Be able to restore a Bank Issued EMV Card with the AFC Data Structure to a previous correct state either through:</w:t>
      </w:r>
    </w:p>
    <w:p w14:paraId="437CA315" w14:textId="77777777" w:rsidR="008B3F43" w:rsidRDefault="008B3F43" w:rsidP="000457C6">
      <w:pPr>
        <w:pStyle w:val="ListParagraph"/>
        <w:numPr>
          <w:ilvl w:val="1"/>
          <w:numId w:val="19"/>
        </w:numPr>
        <w:rPr>
          <w:lang w:val="en-ZA"/>
        </w:rPr>
      </w:pPr>
      <w:r>
        <w:rPr>
          <w:lang w:val="en-ZA"/>
        </w:rPr>
        <w:t>A Card to Card transfer</w:t>
      </w:r>
      <w:r w:rsidR="00CB16DE">
        <w:rPr>
          <w:lang w:val="en-ZA"/>
        </w:rPr>
        <w:t xml:space="preserve"> (AFC Data Structure only)</w:t>
      </w:r>
      <w:r>
        <w:rPr>
          <w:lang w:val="en-ZA"/>
        </w:rPr>
        <w:t>;</w:t>
      </w:r>
    </w:p>
    <w:p w14:paraId="64930AC9" w14:textId="77777777" w:rsidR="008412D1" w:rsidRDefault="008B3F43" w:rsidP="000457C6">
      <w:pPr>
        <w:pStyle w:val="ListParagraph"/>
        <w:numPr>
          <w:ilvl w:val="1"/>
          <w:numId w:val="19"/>
        </w:numPr>
        <w:rPr>
          <w:lang w:val="en-ZA"/>
        </w:rPr>
      </w:pPr>
      <w:r>
        <w:rPr>
          <w:lang w:val="en-ZA"/>
        </w:rPr>
        <w:t>A Back Office to Card transfer</w:t>
      </w:r>
      <w:r w:rsidR="00CB16DE">
        <w:rPr>
          <w:lang w:val="en-ZA"/>
        </w:rPr>
        <w:t xml:space="preserve"> (AFC Data Structure only)</w:t>
      </w:r>
      <w:r>
        <w:rPr>
          <w:lang w:val="en-ZA"/>
        </w:rPr>
        <w:t>;</w:t>
      </w:r>
    </w:p>
    <w:p w14:paraId="6EF85FE2" w14:textId="3019B073" w:rsidR="00CB16DE" w:rsidRPr="008412D1" w:rsidRDefault="00CB16DE" w:rsidP="000457C6">
      <w:pPr>
        <w:pStyle w:val="ListParagraph"/>
        <w:numPr>
          <w:ilvl w:val="1"/>
          <w:numId w:val="19"/>
        </w:numPr>
        <w:rPr>
          <w:lang w:val="en-ZA"/>
        </w:rPr>
      </w:pPr>
      <w:r w:rsidRPr="008412D1">
        <w:t>B</w:t>
      </w:r>
      <w:r>
        <w:t>e able to transfer monetary value from one card to another. It should be noted depending upon the business rule of the issuing and acquiring bank, this will have to be registered within the AFC System and only after a certain period will the commuter be able to receive monetary value.</w:t>
      </w:r>
      <w:r w:rsidR="00DE5AFE">
        <w:t xml:space="preserve"> </w:t>
      </w:r>
    </w:p>
    <w:p w14:paraId="2B9D282A" w14:textId="14FE26E4" w:rsidR="00281752" w:rsidRDefault="008412D1" w:rsidP="000457C6">
      <w:pPr>
        <w:pStyle w:val="ListParagraph"/>
        <w:numPr>
          <w:ilvl w:val="0"/>
          <w:numId w:val="22"/>
        </w:numPr>
      </w:pPr>
      <w:r>
        <w:t xml:space="preserve">Be able to link and unlink cards to </w:t>
      </w:r>
      <w:r w:rsidR="00281752">
        <w:t xml:space="preserve"> ABT </w:t>
      </w:r>
      <w:r>
        <w:t>account</w:t>
      </w:r>
      <w:r w:rsidR="00281752">
        <w:t>s.</w:t>
      </w:r>
    </w:p>
    <w:p w14:paraId="79D3EF5E" w14:textId="77777777" w:rsidR="007937AF" w:rsidRDefault="007937AF" w:rsidP="007937AF">
      <w:pPr>
        <w:pStyle w:val="Heading3"/>
      </w:pPr>
      <w:bookmarkStart w:id="34" w:name="_Toc380942210"/>
      <w:bookmarkStart w:id="35" w:name="_Toc393913685"/>
      <w:r w:rsidRPr="00204B27">
        <w:t>AFC Ticket Office Machine (TOM)</w:t>
      </w:r>
      <w:bookmarkEnd w:id="34"/>
      <w:bookmarkEnd w:id="35"/>
    </w:p>
    <w:p w14:paraId="5292D50B" w14:textId="77777777" w:rsidR="007937AF" w:rsidRDefault="007937AF" w:rsidP="000457C6">
      <w:pPr>
        <w:pStyle w:val="ListParagraph"/>
        <w:numPr>
          <w:ilvl w:val="0"/>
          <w:numId w:val="112"/>
        </w:numPr>
        <w:rPr>
          <w:lang w:val="en-ZA"/>
        </w:rPr>
      </w:pPr>
      <w:r>
        <w:rPr>
          <w:lang w:val="en-ZA"/>
        </w:rPr>
        <w:t>The Point of Sale (POS) device forming part of the TOM shall be approved by both the Employer’s Issuing Bank and Acquiring Bank;</w:t>
      </w:r>
    </w:p>
    <w:p w14:paraId="6603F66A" w14:textId="77777777" w:rsidR="007937AF" w:rsidRPr="00CF4825" w:rsidRDefault="007937AF" w:rsidP="000457C6">
      <w:pPr>
        <w:pStyle w:val="ListParagraph"/>
        <w:numPr>
          <w:ilvl w:val="0"/>
          <w:numId w:val="112"/>
        </w:numPr>
        <w:rPr>
          <w:lang w:val="en-ZA"/>
        </w:rPr>
      </w:pPr>
      <w:r>
        <w:rPr>
          <w:lang w:val="en-ZA"/>
        </w:rPr>
        <w:t>All network communications to and from the TOM and storage of data on the TOM shall be PCI</w:t>
      </w:r>
      <w:r w:rsidRPr="00CF4825">
        <w:rPr>
          <w:lang w:val="en-ZA"/>
        </w:rPr>
        <w:t>-DSS compliant;</w:t>
      </w:r>
    </w:p>
    <w:p w14:paraId="41111E2B" w14:textId="77777777" w:rsidR="007937AF" w:rsidRPr="00CF4825" w:rsidRDefault="007937AF" w:rsidP="000457C6">
      <w:pPr>
        <w:pStyle w:val="ListParagraph"/>
        <w:numPr>
          <w:ilvl w:val="0"/>
          <w:numId w:val="112"/>
        </w:numPr>
        <w:rPr>
          <w:lang w:val="en-ZA"/>
        </w:rPr>
      </w:pPr>
      <w:r w:rsidRPr="00CF4825">
        <w:rPr>
          <w:lang w:val="en-ZA"/>
        </w:rPr>
        <w:t>The touch screen terminal for use by the AFC contractor needs to be supplied under this contract. The touch screen terminal shall be certified to run the latest Microsoft Windows Embedded  or equivalent version and shall have been previously been used within a POS environment. If the operating system supplied is not sufficient for the purposes for this scope of works, the contractor shall supply the desired operating system licenses;</w:t>
      </w:r>
    </w:p>
    <w:p w14:paraId="48BF3368" w14:textId="77777777" w:rsidR="007937AF" w:rsidRPr="009B0A28" w:rsidRDefault="007937AF" w:rsidP="000457C6">
      <w:pPr>
        <w:pStyle w:val="ListParagraph"/>
        <w:numPr>
          <w:ilvl w:val="0"/>
          <w:numId w:val="112"/>
        </w:numPr>
        <w:rPr>
          <w:lang w:val="en-ZA"/>
        </w:rPr>
      </w:pPr>
      <w:r w:rsidRPr="009B0A28">
        <w:rPr>
          <w:rFonts w:cs="Arial"/>
          <w:lang w:val="en-ZA"/>
        </w:rPr>
        <w:t>The Ticket Office machine</w:t>
      </w:r>
      <w:r w:rsidRPr="009B0A28">
        <w:rPr>
          <w:rFonts w:cs="Arial"/>
        </w:rPr>
        <w:t xml:space="preserve"> application must support </w:t>
      </w:r>
    </w:p>
    <w:p w14:paraId="6A240A2D" w14:textId="77777777" w:rsidR="007937AF" w:rsidRDefault="007937AF" w:rsidP="000457C6">
      <w:pPr>
        <w:pStyle w:val="ListParagraph"/>
        <w:numPr>
          <w:ilvl w:val="1"/>
          <w:numId w:val="112"/>
        </w:numPr>
        <w:rPr>
          <w:rFonts w:cs="Arial"/>
          <w:lang w:val="en-ZA"/>
        </w:rPr>
      </w:pPr>
      <w:r w:rsidRPr="002937EE">
        <w:rPr>
          <w:rFonts w:cs="Arial"/>
          <w:lang w:val="en-ZA"/>
        </w:rPr>
        <w:t xml:space="preserve"> ISO 14443 A/B, ISO 18092 (NFC)</w:t>
      </w:r>
      <w:r>
        <w:rPr>
          <w:rFonts w:cs="Arial"/>
          <w:lang w:val="en-ZA"/>
        </w:rPr>
        <w:t>;</w:t>
      </w:r>
    </w:p>
    <w:p w14:paraId="03A741AF" w14:textId="77777777" w:rsidR="007937AF" w:rsidRPr="009B0A28" w:rsidRDefault="007937AF" w:rsidP="000457C6">
      <w:pPr>
        <w:pStyle w:val="ListParagraph"/>
        <w:numPr>
          <w:ilvl w:val="1"/>
          <w:numId w:val="112"/>
        </w:numPr>
        <w:rPr>
          <w:rFonts w:cs="Arial"/>
          <w:lang w:val="en-ZA"/>
        </w:rPr>
      </w:pPr>
      <w:r w:rsidRPr="009B0A28">
        <w:rPr>
          <w:rFonts w:cs="Arial"/>
        </w:rPr>
        <w:t>Cipurse T Card 8K.</w:t>
      </w:r>
    </w:p>
    <w:p w14:paraId="428F882D" w14:textId="77777777" w:rsidR="007937AF" w:rsidRPr="009B0A28" w:rsidRDefault="007937AF" w:rsidP="000457C6">
      <w:pPr>
        <w:pStyle w:val="ListParagraph"/>
        <w:numPr>
          <w:ilvl w:val="1"/>
          <w:numId w:val="112"/>
        </w:numPr>
        <w:rPr>
          <w:rFonts w:cs="Arial"/>
          <w:lang w:val="en-ZA"/>
        </w:rPr>
      </w:pPr>
      <w:r w:rsidRPr="009B0A28">
        <w:rPr>
          <w:rFonts w:cs="Arial"/>
        </w:rPr>
        <w:t>EMV L1 Certified</w:t>
      </w:r>
    </w:p>
    <w:p w14:paraId="176809A1" w14:textId="77777777" w:rsidR="007937AF" w:rsidRPr="009B0A28" w:rsidRDefault="007937AF" w:rsidP="000457C6">
      <w:pPr>
        <w:pStyle w:val="ListParagraph"/>
        <w:numPr>
          <w:ilvl w:val="1"/>
          <w:numId w:val="112"/>
        </w:numPr>
        <w:rPr>
          <w:rFonts w:cs="Arial"/>
          <w:lang w:val="en-ZA"/>
        </w:rPr>
      </w:pPr>
      <w:r w:rsidRPr="009B0A28">
        <w:rPr>
          <w:rFonts w:cs="Arial"/>
        </w:rPr>
        <w:t>EMV L2 Certified (Mastercard, Visa, American Express)</w:t>
      </w:r>
    </w:p>
    <w:p w14:paraId="0D4632D1" w14:textId="77777777" w:rsidR="007937AF" w:rsidRPr="009B0A28" w:rsidRDefault="007937AF" w:rsidP="000457C6">
      <w:pPr>
        <w:pStyle w:val="ListParagraph"/>
        <w:numPr>
          <w:ilvl w:val="1"/>
          <w:numId w:val="112"/>
        </w:numPr>
        <w:rPr>
          <w:rFonts w:cs="Arial"/>
          <w:lang w:val="en-ZA"/>
        </w:rPr>
      </w:pPr>
      <w:r w:rsidRPr="009B0A28">
        <w:rPr>
          <w:rFonts w:cs="Arial"/>
        </w:rPr>
        <w:t>EMV L3 ready for each new project</w:t>
      </w:r>
    </w:p>
    <w:p w14:paraId="591840C9" w14:textId="77777777" w:rsidR="007937AF" w:rsidRPr="009B0A28" w:rsidRDefault="007937AF" w:rsidP="000457C6">
      <w:pPr>
        <w:pStyle w:val="ListParagraph"/>
        <w:numPr>
          <w:ilvl w:val="1"/>
          <w:numId w:val="112"/>
        </w:numPr>
        <w:rPr>
          <w:rFonts w:cs="Arial"/>
          <w:lang w:val="en-ZA"/>
        </w:rPr>
      </w:pPr>
      <w:r w:rsidRPr="009B0A28">
        <w:rPr>
          <w:rFonts w:cs="Arial"/>
        </w:rPr>
        <w:t xml:space="preserve"> Supporting Mobile payments (Google Pay, Samsung Pay, Garmin Pay,)</w:t>
      </w:r>
    </w:p>
    <w:p w14:paraId="127A3617" w14:textId="77777777" w:rsidR="007937AF" w:rsidRPr="009B0A28" w:rsidRDefault="007937AF" w:rsidP="000457C6">
      <w:pPr>
        <w:pStyle w:val="ListParagraph"/>
        <w:numPr>
          <w:ilvl w:val="1"/>
          <w:numId w:val="112"/>
        </w:numPr>
        <w:rPr>
          <w:rFonts w:cs="Arial"/>
          <w:lang w:val="en-ZA"/>
        </w:rPr>
      </w:pPr>
      <w:r w:rsidRPr="009B0A28">
        <w:rPr>
          <w:rFonts w:cs="Arial"/>
        </w:rPr>
        <w:t>PCI-PTS 5.1 SCR (Tamper Proof, Crypto Processor, Secure Element)</w:t>
      </w:r>
    </w:p>
    <w:p w14:paraId="7579C660" w14:textId="77777777" w:rsidR="007937AF" w:rsidRPr="009B0A28" w:rsidRDefault="007937AF" w:rsidP="000457C6">
      <w:pPr>
        <w:pStyle w:val="ListParagraph"/>
        <w:numPr>
          <w:ilvl w:val="1"/>
          <w:numId w:val="112"/>
        </w:numPr>
        <w:rPr>
          <w:rFonts w:cs="Arial"/>
          <w:lang w:val="en-ZA"/>
        </w:rPr>
      </w:pPr>
      <w:r w:rsidRPr="009B0A28">
        <w:rPr>
          <w:rFonts w:cs="Arial"/>
        </w:rPr>
        <w:t>Modular build, other applications are available (Discover, JCB, CUP, ...)</w:t>
      </w:r>
    </w:p>
    <w:p w14:paraId="5BBC4FA7" w14:textId="77777777" w:rsidR="007937AF" w:rsidRPr="002937EE" w:rsidRDefault="007937AF" w:rsidP="000457C6">
      <w:pPr>
        <w:pStyle w:val="ListParagraph"/>
        <w:numPr>
          <w:ilvl w:val="0"/>
          <w:numId w:val="112"/>
        </w:numPr>
        <w:rPr>
          <w:lang w:val="en-ZA"/>
        </w:rPr>
      </w:pPr>
      <w:r>
        <w:rPr>
          <w:rFonts w:cs="Arial"/>
          <w:lang w:val="en-ZA"/>
        </w:rPr>
        <w:t xml:space="preserve">Issue and </w:t>
      </w:r>
      <w:r w:rsidRPr="002937EE">
        <w:rPr>
          <w:rFonts w:cs="Arial"/>
          <w:lang w:val="en-ZA"/>
        </w:rPr>
        <w:t>Accept QR code</w:t>
      </w:r>
      <w:r>
        <w:rPr>
          <w:rFonts w:cs="Arial"/>
          <w:lang w:val="en-ZA"/>
        </w:rPr>
        <w:t xml:space="preserve"> in paper form  and using HCE</w:t>
      </w:r>
    </w:p>
    <w:p w14:paraId="6248A065" w14:textId="77777777" w:rsidR="007937AF" w:rsidRPr="00ED6427" w:rsidRDefault="007937AF" w:rsidP="007937AF">
      <w:pPr>
        <w:ind w:left="0"/>
      </w:pPr>
    </w:p>
    <w:p w14:paraId="173E1DA8" w14:textId="77777777" w:rsidR="007937AF" w:rsidRDefault="007937AF" w:rsidP="007937AF">
      <w:pPr>
        <w:pStyle w:val="Heading3"/>
      </w:pPr>
      <w:r>
        <w:t xml:space="preserve">Ticket office  Machine Matrix </w:t>
      </w:r>
    </w:p>
    <w:tbl>
      <w:tblPr>
        <w:tblW w:w="4929"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83"/>
        <w:gridCol w:w="2727"/>
        <w:gridCol w:w="1127"/>
        <w:gridCol w:w="1128"/>
        <w:gridCol w:w="1128"/>
        <w:gridCol w:w="2899"/>
      </w:tblGrid>
      <w:tr w:rsidR="00CF0EA7" w:rsidRPr="00165425" w14:paraId="6A1BFE36" w14:textId="77777777" w:rsidTr="00CF0EA7">
        <w:trPr>
          <w:trHeight w:val="285"/>
          <w:tblHeader/>
        </w:trPr>
        <w:tc>
          <w:tcPr>
            <w:tcW w:w="254" w:type="pct"/>
            <w:tcBorders>
              <w:top w:val="nil"/>
            </w:tcBorders>
            <w:shd w:val="clear" w:color="auto" w:fill="1F497D"/>
          </w:tcPr>
          <w:p w14:paraId="45047D23" w14:textId="77777777" w:rsidR="00CF0EA7" w:rsidRPr="00165425" w:rsidRDefault="00CF0EA7" w:rsidP="00E1664C">
            <w:pPr>
              <w:pStyle w:val="Tabletitle"/>
            </w:pPr>
            <w:r>
              <w:t>No</w:t>
            </w:r>
          </w:p>
        </w:tc>
        <w:tc>
          <w:tcPr>
            <w:tcW w:w="1437" w:type="pct"/>
            <w:tcBorders>
              <w:top w:val="nil"/>
            </w:tcBorders>
            <w:shd w:val="clear" w:color="auto" w:fill="1F497D"/>
          </w:tcPr>
          <w:p w14:paraId="58419004" w14:textId="77777777" w:rsidR="00CF0EA7" w:rsidRPr="00165425" w:rsidRDefault="00CF0EA7" w:rsidP="00E1664C">
            <w:pPr>
              <w:pStyle w:val="Tabletitle"/>
            </w:pPr>
            <w:r>
              <w:t>Require</w:t>
            </w:r>
          </w:p>
        </w:tc>
        <w:tc>
          <w:tcPr>
            <w:tcW w:w="594" w:type="pct"/>
            <w:shd w:val="clear" w:color="auto" w:fill="1F497D"/>
          </w:tcPr>
          <w:p w14:paraId="663EBD4C" w14:textId="77777777" w:rsidR="00CF0EA7" w:rsidRPr="00165425" w:rsidRDefault="00CF0EA7" w:rsidP="00E1664C">
            <w:pPr>
              <w:pStyle w:val="Tabletitle"/>
            </w:pPr>
            <w:r>
              <w:t xml:space="preserve">Compliant </w:t>
            </w:r>
          </w:p>
        </w:tc>
        <w:tc>
          <w:tcPr>
            <w:tcW w:w="594" w:type="pct"/>
            <w:shd w:val="clear" w:color="auto" w:fill="1F497D"/>
          </w:tcPr>
          <w:p w14:paraId="0FF0F044" w14:textId="77777777" w:rsidR="00CF0EA7" w:rsidRPr="00165425" w:rsidRDefault="00CF0EA7" w:rsidP="00E1664C">
            <w:pPr>
              <w:pStyle w:val="Tabletitle"/>
            </w:pPr>
            <w:r>
              <w:t>Not Compliant</w:t>
            </w:r>
          </w:p>
        </w:tc>
        <w:tc>
          <w:tcPr>
            <w:tcW w:w="594" w:type="pct"/>
            <w:shd w:val="clear" w:color="auto" w:fill="1F497D"/>
          </w:tcPr>
          <w:p w14:paraId="293E2A82" w14:textId="77777777" w:rsidR="00CF0EA7" w:rsidRDefault="00CF0EA7" w:rsidP="00E1664C">
            <w:pPr>
              <w:pStyle w:val="Tabletitle"/>
            </w:pPr>
            <w:r>
              <w:t>Partially</w:t>
            </w:r>
          </w:p>
          <w:p w14:paraId="50F193D8" w14:textId="77777777" w:rsidR="00CF0EA7" w:rsidRPr="00165425" w:rsidRDefault="00CF0EA7" w:rsidP="00E1664C">
            <w:pPr>
              <w:pStyle w:val="Tabletitle"/>
            </w:pPr>
            <w:r>
              <w:t>Compliant</w:t>
            </w:r>
          </w:p>
        </w:tc>
        <w:tc>
          <w:tcPr>
            <w:tcW w:w="1527" w:type="pct"/>
            <w:shd w:val="clear" w:color="auto" w:fill="1F497D"/>
          </w:tcPr>
          <w:p w14:paraId="5EC19E68" w14:textId="77777777" w:rsidR="00CF0EA7" w:rsidRPr="00165425" w:rsidRDefault="00CF0EA7" w:rsidP="00E1664C">
            <w:pPr>
              <w:pStyle w:val="Tabletitle"/>
            </w:pPr>
            <w:r>
              <w:t>Remarks</w:t>
            </w:r>
          </w:p>
        </w:tc>
      </w:tr>
      <w:tr w:rsidR="00CF0EA7" w:rsidRPr="00004C3A" w14:paraId="3DC5732A" w14:textId="77777777" w:rsidTr="00CF0EA7">
        <w:trPr>
          <w:trHeight w:val="285"/>
        </w:trPr>
        <w:tc>
          <w:tcPr>
            <w:tcW w:w="254" w:type="pct"/>
          </w:tcPr>
          <w:p w14:paraId="4EF44DB6" w14:textId="77777777" w:rsidR="00CF0EA7" w:rsidRPr="00004C3A" w:rsidRDefault="00CF0EA7" w:rsidP="00E1664C">
            <w:pPr>
              <w:pStyle w:val="Tabletext0"/>
            </w:pPr>
            <w:r w:rsidRPr="00004C3A">
              <w:t>1</w:t>
            </w:r>
          </w:p>
        </w:tc>
        <w:tc>
          <w:tcPr>
            <w:tcW w:w="1437" w:type="pct"/>
            <w:shd w:val="clear" w:color="auto" w:fill="auto"/>
          </w:tcPr>
          <w:p w14:paraId="0D560EC5" w14:textId="77777777" w:rsidR="00CF0EA7" w:rsidRPr="00677A01" w:rsidRDefault="00CF0EA7" w:rsidP="00E1664C">
            <w:pPr>
              <w:pStyle w:val="Tabletext0"/>
              <w:rPr>
                <w:rFonts w:ascii="Arial" w:hAnsi="Arial" w:cs="Arial"/>
              </w:rPr>
            </w:pPr>
            <w:r w:rsidRPr="00677A01">
              <w:rPr>
                <w:rFonts w:ascii="Arial" w:hAnsi="Arial" w:cs="Arial"/>
                <w:lang w:eastAsia="en-US"/>
              </w:rPr>
              <w:t>The point of sale shall be a modular, PC-based device supporting multiple configurations, depending on the modular components, GUI English enabled and with use of Iconography</w:t>
            </w:r>
          </w:p>
        </w:tc>
        <w:tc>
          <w:tcPr>
            <w:tcW w:w="594" w:type="pct"/>
            <w:shd w:val="clear" w:color="auto" w:fill="auto"/>
          </w:tcPr>
          <w:p w14:paraId="39815244" w14:textId="77777777" w:rsidR="00CF0EA7" w:rsidRPr="00004C3A" w:rsidRDefault="00CF0EA7" w:rsidP="00E1664C">
            <w:pPr>
              <w:pStyle w:val="Tabletext0"/>
            </w:pPr>
          </w:p>
        </w:tc>
        <w:tc>
          <w:tcPr>
            <w:tcW w:w="594" w:type="pct"/>
            <w:shd w:val="clear" w:color="auto" w:fill="auto"/>
          </w:tcPr>
          <w:p w14:paraId="313DC51C" w14:textId="77777777" w:rsidR="00CF0EA7" w:rsidRPr="00004C3A" w:rsidRDefault="00CF0EA7" w:rsidP="00E1664C">
            <w:pPr>
              <w:pStyle w:val="Tabletext0"/>
            </w:pPr>
          </w:p>
        </w:tc>
        <w:tc>
          <w:tcPr>
            <w:tcW w:w="594" w:type="pct"/>
            <w:shd w:val="clear" w:color="auto" w:fill="auto"/>
          </w:tcPr>
          <w:p w14:paraId="29BF84D0" w14:textId="77777777" w:rsidR="00CF0EA7" w:rsidRPr="00004C3A" w:rsidRDefault="00CF0EA7" w:rsidP="00E1664C">
            <w:pPr>
              <w:pStyle w:val="Tabletext0"/>
            </w:pPr>
          </w:p>
        </w:tc>
        <w:tc>
          <w:tcPr>
            <w:tcW w:w="1527" w:type="pct"/>
            <w:shd w:val="clear" w:color="auto" w:fill="auto"/>
          </w:tcPr>
          <w:p w14:paraId="3356D789" w14:textId="77777777" w:rsidR="00CF0EA7" w:rsidRPr="00004C3A" w:rsidRDefault="00CF0EA7" w:rsidP="00E1664C">
            <w:pPr>
              <w:pStyle w:val="Tabletext0"/>
            </w:pPr>
          </w:p>
        </w:tc>
      </w:tr>
      <w:tr w:rsidR="00CF0EA7" w:rsidRPr="00004C3A" w14:paraId="7A806CD6" w14:textId="77777777" w:rsidTr="00CF0EA7">
        <w:trPr>
          <w:trHeight w:val="285"/>
        </w:trPr>
        <w:tc>
          <w:tcPr>
            <w:tcW w:w="254" w:type="pct"/>
          </w:tcPr>
          <w:p w14:paraId="5ADFF6F6" w14:textId="77777777" w:rsidR="00CF0EA7" w:rsidRPr="00004C3A" w:rsidRDefault="00CF0EA7" w:rsidP="00E1664C">
            <w:pPr>
              <w:pStyle w:val="Tabletext0"/>
            </w:pPr>
            <w:r>
              <w:t>2</w:t>
            </w:r>
          </w:p>
        </w:tc>
        <w:tc>
          <w:tcPr>
            <w:tcW w:w="1437" w:type="pct"/>
            <w:shd w:val="clear" w:color="auto" w:fill="auto"/>
          </w:tcPr>
          <w:p w14:paraId="5D121A00" w14:textId="77777777" w:rsidR="00CF0EA7" w:rsidRPr="00677A01" w:rsidRDefault="00CF0EA7" w:rsidP="00E1664C">
            <w:pPr>
              <w:pStyle w:val="Tabletext0"/>
              <w:rPr>
                <w:rFonts w:ascii="Arial" w:hAnsi="Arial" w:cs="Arial"/>
                <w:lang w:eastAsia="en-US"/>
              </w:rPr>
            </w:pPr>
            <w:r w:rsidRPr="00677A01">
              <w:rPr>
                <w:rFonts w:ascii="Arial" w:hAnsi="Arial" w:cs="Arial"/>
                <w:lang w:eastAsia="en-US"/>
              </w:rPr>
              <w:t>Each POS shall contain registers that track the following information:</w:t>
            </w:r>
          </w:p>
          <w:p w14:paraId="1A7C5BA7" w14:textId="77777777" w:rsidR="00CF0EA7" w:rsidRPr="00677A01" w:rsidRDefault="00CF0EA7" w:rsidP="00E1664C">
            <w:pPr>
              <w:pStyle w:val="Tablebullet"/>
              <w:ind w:left="284" w:hanging="284"/>
              <w:rPr>
                <w:rFonts w:ascii="Arial" w:hAnsi="Arial" w:cs="Arial"/>
                <w:lang w:eastAsia="en-US"/>
              </w:rPr>
            </w:pPr>
            <w:r w:rsidRPr="00677A01">
              <w:rPr>
                <w:rFonts w:ascii="Arial" w:hAnsi="Arial" w:cs="Arial"/>
                <w:lang w:eastAsia="en-US"/>
              </w:rPr>
              <w:t>A unique serial number of the POS.</w:t>
            </w:r>
          </w:p>
          <w:p w14:paraId="2FD4CD7E" w14:textId="77777777" w:rsidR="00CF0EA7" w:rsidRPr="00677A01" w:rsidRDefault="00CF0EA7" w:rsidP="00E1664C">
            <w:pPr>
              <w:pStyle w:val="Tablebullet"/>
              <w:ind w:left="284" w:hanging="284"/>
              <w:rPr>
                <w:rFonts w:ascii="Arial" w:hAnsi="Arial" w:cs="Arial"/>
                <w:lang w:eastAsia="en-US"/>
              </w:rPr>
            </w:pPr>
            <w:r w:rsidRPr="00677A01">
              <w:rPr>
                <w:rFonts w:ascii="Arial" w:hAnsi="Arial" w:cs="Arial"/>
                <w:lang w:eastAsia="en-US"/>
              </w:rPr>
              <w:t>The total number and value of all the completed transactions since data were last uploaded to the AFCS. These registers shall be modified only by the POS and not manually modifiable.</w:t>
            </w:r>
          </w:p>
          <w:p w14:paraId="11DC1A9E" w14:textId="77777777" w:rsidR="00CF0EA7" w:rsidRPr="00677A01" w:rsidRDefault="00CF0EA7" w:rsidP="00E1664C">
            <w:pPr>
              <w:pStyle w:val="Tablebullet"/>
              <w:ind w:left="284" w:hanging="284"/>
              <w:rPr>
                <w:rFonts w:ascii="Arial" w:hAnsi="Arial" w:cs="Arial"/>
                <w:lang w:eastAsia="en-US"/>
              </w:rPr>
            </w:pPr>
            <w:r w:rsidRPr="00677A01">
              <w:rPr>
                <w:rFonts w:ascii="Arial" w:hAnsi="Arial" w:cs="Arial"/>
                <w:lang w:eastAsia="en-US"/>
              </w:rPr>
              <w:t>The assigned IP address and/or the secure website to initiate data transfer to the AFCS. This register shall be modifiable only by use of a maintenance password.</w:t>
            </w:r>
          </w:p>
          <w:p w14:paraId="43F5C995" w14:textId="77777777" w:rsidR="00CF0EA7" w:rsidRPr="00677A01" w:rsidRDefault="00CF0EA7" w:rsidP="00E1664C">
            <w:pPr>
              <w:pStyle w:val="Tablebullet"/>
              <w:ind w:left="284" w:hanging="284"/>
              <w:rPr>
                <w:rFonts w:ascii="Arial" w:hAnsi="Arial" w:cs="Arial"/>
                <w:lang w:eastAsia="en-US"/>
              </w:rPr>
            </w:pPr>
            <w:r w:rsidRPr="00677A01">
              <w:rPr>
                <w:rFonts w:ascii="Arial" w:hAnsi="Arial" w:cs="Arial"/>
                <w:lang w:eastAsia="en-US"/>
              </w:rPr>
              <w:t>Maximum number and value of transactions that can be conducted prior to uploading data to AFCS. These registers shall be modifiable only by download from the AFCS and by use of a maintenance password.</w:t>
            </w:r>
          </w:p>
        </w:tc>
        <w:tc>
          <w:tcPr>
            <w:tcW w:w="594" w:type="pct"/>
            <w:shd w:val="clear" w:color="auto" w:fill="auto"/>
          </w:tcPr>
          <w:p w14:paraId="47433D15" w14:textId="77777777" w:rsidR="00CF0EA7" w:rsidRPr="00004C3A" w:rsidRDefault="00CF0EA7" w:rsidP="00E1664C">
            <w:pPr>
              <w:pStyle w:val="Tabletext0"/>
            </w:pPr>
          </w:p>
        </w:tc>
        <w:tc>
          <w:tcPr>
            <w:tcW w:w="594" w:type="pct"/>
            <w:shd w:val="clear" w:color="auto" w:fill="auto"/>
          </w:tcPr>
          <w:p w14:paraId="798B344E" w14:textId="77777777" w:rsidR="00CF0EA7" w:rsidRPr="00004C3A" w:rsidRDefault="00CF0EA7" w:rsidP="00E1664C">
            <w:pPr>
              <w:pStyle w:val="Tabletext0"/>
            </w:pPr>
          </w:p>
        </w:tc>
        <w:tc>
          <w:tcPr>
            <w:tcW w:w="594" w:type="pct"/>
            <w:shd w:val="clear" w:color="auto" w:fill="auto"/>
          </w:tcPr>
          <w:p w14:paraId="6C6280D4" w14:textId="77777777" w:rsidR="00CF0EA7" w:rsidRPr="00004C3A" w:rsidRDefault="00CF0EA7" w:rsidP="00E1664C">
            <w:pPr>
              <w:pStyle w:val="Tabletext0"/>
            </w:pPr>
          </w:p>
        </w:tc>
        <w:tc>
          <w:tcPr>
            <w:tcW w:w="1527" w:type="pct"/>
            <w:shd w:val="clear" w:color="auto" w:fill="auto"/>
          </w:tcPr>
          <w:p w14:paraId="19F545D2" w14:textId="77777777" w:rsidR="00CF0EA7" w:rsidRPr="00004C3A" w:rsidRDefault="00CF0EA7" w:rsidP="00E1664C">
            <w:pPr>
              <w:pStyle w:val="Tabletext0"/>
            </w:pPr>
          </w:p>
        </w:tc>
      </w:tr>
      <w:tr w:rsidR="00CF0EA7" w:rsidRPr="00004C3A" w14:paraId="6627D588" w14:textId="77777777" w:rsidTr="00CF0EA7">
        <w:trPr>
          <w:trHeight w:val="285"/>
        </w:trPr>
        <w:tc>
          <w:tcPr>
            <w:tcW w:w="254" w:type="pct"/>
          </w:tcPr>
          <w:p w14:paraId="2BDC415C" w14:textId="77777777" w:rsidR="00CF0EA7" w:rsidRPr="00004C3A" w:rsidRDefault="00CF0EA7" w:rsidP="00E1664C">
            <w:pPr>
              <w:pStyle w:val="Tabletext0"/>
            </w:pPr>
            <w:r>
              <w:t>3</w:t>
            </w:r>
          </w:p>
        </w:tc>
        <w:tc>
          <w:tcPr>
            <w:tcW w:w="1437" w:type="pct"/>
            <w:shd w:val="clear" w:color="auto" w:fill="auto"/>
          </w:tcPr>
          <w:p w14:paraId="3BC42463" w14:textId="77777777" w:rsidR="00CF0EA7" w:rsidRPr="00677A01" w:rsidRDefault="00CF0EA7" w:rsidP="00E1664C">
            <w:pPr>
              <w:pStyle w:val="Tabletext0"/>
              <w:rPr>
                <w:rFonts w:ascii="Arial" w:hAnsi="Arial" w:cs="Arial"/>
                <w:lang w:eastAsia="en-US"/>
              </w:rPr>
            </w:pPr>
            <w:r w:rsidRPr="00677A01">
              <w:rPr>
                <w:rFonts w:ascii="Arial" w:hAnsi="Arial" w:cs="Arial"/>
                <w:lang w:eastAsia="en-US"/>
              </w:rPr>
              <w:t>Only POS that are recognised by the AFCS shall receive initialisation data.</w:t>
            </w:r>
          </w:p>
        </w:tc>
        <w:tc>
          <w:tcPr>
            <w:tcW w:w="594" w:type="pct"/>
            <w:shd w:val="clear" w:color="auto" w:fill="auto"/>
          </w:tcPr>
          <w:p w14:paraId="6EB4CC1E" w14:textId="77777777" w:rsidR="00CF0EA7" w:rsidRPr="00004C3A" w:rsidRDefault="00CF0EA7" w:rsidP="00E1664C">
            <w:pPr>
              <w:pStyle w:val="Tabletext0"/>
            </w:pPr>
          </w:p>
        </w:tc>
        <w:tc>
          <w:tcPr>
            <w:tcW w:w="594" w:type="pct"/>
            <w:shd w:val="clear" w:color="auto" w:fill="auto"/>
          </w:tcPr>
          <w:p w14:paraId="29079928" w14:textId="77777777" w:rsidR="00CF0EA7" w:rsidRPr="00004C3A" w:rsidRDefault="00CF0EA7" w:rsidP="00E1664C">
            <w:pPr>
              <w:pStyle w:val="Tabletext0"/>
            </w:pPr>
          </w:p>
        </w:tc>
        <w:tc>
          <w:tcPr>
            <w:tcW w:w="594" w:type="pct"/>
            <w:shd w:val="clear" w:color="auto" w:fill="auto"/>
          </w:tcPr>
          <w:p w14:paraId="238B498E" w14:textId="77777777" w:rsidR="00CF0EA7" w:rsidRPr="00004C3A" w:rsidRDefault="00CF0EA7" w:rsidP="00E1664C">
            <w:pPr>
              <w:pStyle w:val="Tabletext0"/>
            </w:pPr>
          </w:p>
        </w:tc>
        <w:tc>
          <w:tcPr>
            <w:tcW w:w="1527" w:type="pct"/>
            <w:shd w:val="clear" w:color="auto" w:fill="auto"/>
          </w:tcPr>
          <w:p w14:paraId="3191A501" w14:textId="77777777" w:rsidR="00CF0EA7" w:rsidRPr="00004C3A" w:rsidRDefault="00CF0EA7" w:rsidP="00E1664C">
            <w:pPr>
              <w:pStyle w:val="Tabletext0"/>
            </w:pPr>
          </w:p>
        </w:tc>
      </w:tr>
      <w:tr w:rsidR="00CF0EA7" w:rsidRPr="00004C3A" w14:paraId="4BE620AB" w14:textId="77777777" w:rsidTr="00CF0EA7">
        <w:trPr>
          <w:trHeight w:val="285"/>
        </w:trPr>
        <w:tc>
          <w:tcPr>
            <w:tcW w:w="254" w:type="pct"/>
          </w:tcPr>
          <w:p w14:paraId="2137AFE1" w14:textId="77777777" w:rsidR="00CF0EA7" w:rsidRPr="00004C3A" w:rsidRDefault="00CF0EA7" w:rsidP="00E1664C">
            <w:pPr>
              <w:pStyle w:val="Tabletext0"/>
            </w:pPr>
            <w:r>
              <w:t>4</w:t>
            </w:r>
          </w:p>
        </w:tc>
        <w:tc>
          <w:tcPr>
            <w:tcW w:w="1437" w:type="pct"/>
            <w:shd w:val="clear" w:color="auto" w:fill="auto"/>
          </w:tcPr>
          <w:p w14:paraId="70630CAC" w14:textId="77777777" w:rsidR="00CF0EA7" w:rsidRPr="00677A01" w:rsidRDefault="00CF0EA7" w:rsidP="00E1664C">
            <w:pPr>
              <w:pStyle w:val="Tabletext0"/>
              <w:rPr>
                <w:rFonts w:ascii="Arial" w:hAnsi="Arial" w:cs="Arial"/>
                <w:lang w:eastAsia="en-US"/>
              </w:rPr>
            </w:pPr>
            <w:r w:rsidRPr="00677A01">
              <w:rPr>
                <w:rFonts w:ascii="Arial" w:hAnsi="Arial" w:cs="Arial"/>
                <w:lang w:eastAsia="en-US"/>
              </w:rPr>
              <w:t>The POS shall store records of transactions, events, login/logout and diagnostics records.</w:t>
            </w:r>
          </w:p>
        </w:tc>
        <w:tc>
          <w:tcPr>
            <w:tcW w:w="594" w:type="pct"/>
            <w:shd w:val="clear" w:color="auto" w:fill="auto"/>
          </w:tcPr>
          <w:p w14:paraId="22EA1CB2" w14:textId="77777777" w:rsidR="00CF0EA7" w:rsidRPr="00004C3A" w:rsidRDefault="00CF0EA7" w:rsidP="00E1664C">
            <w:pPr>
              <w:pStyle w:val="Tabletext0"/>
            </w:pPr>
          </w:p>
        </w:tc>
        <w:tc>
          <w:tcPr>
            <w:tcW w:w="594" w:type="pct"/>
            <w:shd w:val="clear" w:color="auto" w:fill="auto"/>
          </w:tcPr>
          <w:p w14:paraId="0A5B9609" w14:textId="77777777" w:rsidR="00CF0EA7" w:rsidRPr="00004C3A" w:rsidRDefault="00CF0EA7" w:rsidP="00E1664C">
            <w:pPr>
              <w:pStyle w:val="Tabletext0"/>
            </w:pPr>
          </w:p>
        </w:tc>
        <w:tc>
          <w:tcPr>
            <w:tcW w:w="594" w:type="pct"/>
            <w:shd w:val="clear" w:color="auto" w:fill="auto"/>
          </w:tcPr>
          <w:p w14:paraId="769781AD" w14:textId="77777777" w:rsidR="00CF0EA7" w:rsidRPr="00004C3A" w:rsidRDefault="00CF0EA7" w:rsidP="00E1664C">
            <w:pPr>
              <w:pStyle w:val="Tabletext0"/>
            </w:pPr>
          </w:p>
        </w:tc>
        <w:tc>
          <w:tcPr>
            <w:tcW w:w="1527" w:type="pct"/>
            <w:shd w:val="clear" w:color="auto" w:fill="auto"/>
          </w:tcPr>
          <w:p w14:paraId="2D56C2B5" w14:textId="77777777" w:rsidR="00CF0EA7" w:rsidRPr="00004C3A" w:rsidRDefault="00CF0EA7" w:rsidP="00E1664C">
            <w:pPr>
              <w:pStyle w:val="Tabletext0"/>
            </w:pPr>
          </w:p>
        </w:tc>
      </w:tr>
      <w:tr w:rsidR="00CF0EA7" w:rsidRPr="00004C3A" w14:paraId="3BF23B1E" w14:textId="77777777" w:rsidTr="00CF0EA7">
        <w:trPr>
          <w:trHeight w:val="285"/>
        </w:trPr>
        <w:tc>
          <w:tcPr>
            <w:tcW w:w="254" w:type="pct"/>
          </w:tcPr>
          <w:p w14:paraId="56800BDF" w14:textId="77777777" w:rsidR="00CF0EA7" w:rsidRPr="00004C3A" w:rsidRDefault="00CF0EA7" w:rsidP="00E1664C">
            <w:pPr>
              <w:pStyle w:val="Tabletext0"/>
            </w:pPr>
            <w:r>
              <w:t>5</w:t>
            </w:r>
          </w:p>
        </w:tc>
        <w:tc>
          <w:tcPr>
            <w:tcW w:w="1437" w:type="pct"/>
            <w:shd w:val="clear" w:color="auto" w:fill="auto"/>
          </w:tcPr>
          <w:p w14:paraId="09545C5B" w14:textId="77777777" w:rsidR="00CF0EA7" w:rsidRPr="00677A01" w:rsidRDefault="00CF0EA7" w:rsidP="00E1664C">
            <w:pPr>
              <w:pStyle w:val="Tabletext0"/>
              <w:rPr>
                <w:rFonts w:ascii="Arial" w:hAnsi="Arial" w:cs="Arial"/>
                <w:lang w:eastAsia="en-US"/>
              </w:rPr>
            </w:pPr>
            <w:r w:rsidRPr="00677A01">
              <w:rPr>
                <w:rFonts w:ascii="Arial" w:hAnsi="Arial" w:cs="Arial"/>
                <w:lang w:eastAsia="en-US"/>
              </w:rPr>
              <w:t>Reporting all transactions to the AFCS. If it is not online, all records shall be stored locally and transferred once the connection is restored. In addition, all transactions shall be stored on an internally secured storage module.</w:t>
            </w:r>
          </w:p>
        </w:tc>
        <w:tc>
          <w:tcPr>
            <w:tcW w:w="594" w:type="pct"/>
            <w:shd w:val="clear" w:color="auto" w:fill="auto"/>
          </w:tcPr>
          <w:p w14:paraId="0467C995" w14:textId="77777777" w:rsidR="00CF0EA7" w:rsidRPr="00004C3A" w:rsidRDefault="00CF0EA7" w:rsidP="00E1664C">
            <w:pPr>
              <w:pStyle w:val="Tabletext0"/>
            </w:pPr>
          </w:p>
        </w:tc>
        <w:tc>
          <w:tcPr>
            <w:tcW w:w="594" w:type="pct"/>
            <w:shd w:val="clear" w:color="auto" w:fill="auto"/>
          </w:tcPr>
          <w:p w14:paraId="1CAD074A" w14:textId="77777777" w:rsidR="00CF0EA7" w:rsidRPr="00004C3A" w:rsidRDefault="00CF0EA7" w:rsidP="00E1664C">
            <w:pPr>
              <w:pStyle w:val="Tabletext0"/>
            </w:pPr>
          </w:p>
        </w:tc>
        <w:tc>
          <w:tcPr>
            <w:tcW w:w="594" w:type="pct"/>
            <w:shd w:val="clear" w:color="auto" w:fill="auto"/>
          </w:tcPr>
          <w:p w14:paraId="34FD512A" w14:textId="77777777" w:rsidR="00CF0EA7" w:rsidRPr="00004C3A" w:rsidRDefault="00CF0EA7" w:rsidP="00E1664C">
            <w:pPr>
              <w:pStyle w:val="Tabletext0"/>
            </w:pPr>
          </w:p>
        </w:tc>
        <w:tc>
          <w:tcPr>
            <w:tcW w:w="1527" w:type="pct"/>
            <w:shd w:val="clear" w:color="auto" w:fill="auto"/>
          </w:tcPr>
          <w:p w14:paraId="751F8355" w14:textId="77777777" w:rsidR="00CF0EA7" w:rsidRPr="00004C3A" w:rsidRDefault="00CF0EA7" w:rsidP="00E1664C">
            <w:pPr>
              <w:pStyle w:val="Tabletext0"/>
            </w:pPr>
          </w:p>
        </w:tc>
      </w:tr>
      <w:tr w:rsidR="00CF0EA7" w:rsidRPr="00004C3A" w14:paraId="7A83589E" w14:textId="77777777" w:rsidTr="00CF0EA7">
        <w:trPr>
          <w:trHeight w:val="285"/>
        </w:trPr>
        <w:tc>
          <w:tcPr>
            <w:tcW w:w="254" w:type="pct"/>
          </w:tcPr>
          <w:p w14:paraId="56D2C603" w14:textId="77777777" w:rsidR="00CF0EA7" w:rsidRPr="00004C3A" w:rsidRDefault="00CF0EA7" w:rsidP="00E1664C">
            <w:pPr>
              <w:pStyle w:val="Tabletext0"/>
            </w:pPr>
            <w:r>
              <w:t>6</w:t>
            </w:r>
          </w:p>
        </w:tc>
        <w:tc>
          <w:tcPr>
            <w:tcW w:w="1437" w:type="pct"/>
            <w:shd w:val="clear" w:color="auto" w:fill="auto"/>
          </w:tcPr>
          <w:p w14:paraId="6F03524E" w14:textId="77777777" w:rsidR="00CF0EA7" w:rsidRPr="00677A01" w:rsidRDefault="00CF0EA7" w:rsidP="00E1664C">
            <w:pPr>
              <w:pStyle w:val="Tabletext0"/>
              <w:rPr>
                <w:rFonts w:ascii="Arial" w:hAnsi="Arial" w:cs="Arial"/>
                <w:lang w:eastAsia="en-US"/>
              </w:rPr>
            </w:pPr>
            <w:r w:rsidRPr="00677A01">
              <w:rPr>
                <w:rFonts w:ascii="Arial" w:hAnsi="Arial" w:cs="Arial"/>
                <w:lang w:eastAsia="en-US"/>
              </w:rPr>
              <w:t>The POS shall receive from the AFC and store a list of smart cards serial numbers for which specific actions are required (i.e., the Action List).</w:t>
            </w:r>
          </w:p>
        </w:tc>
        <w:tc>
          <w:tcPr>
            <w:tcW w:w="594" w:type="pct"/>
            <w:shd w:val="clear" w:color="auto" w:fill="auto"/>
          </w:tcPr>
          <w:p w14:paraId="6D7965C8" w14:textId="77777777" w:rsidR="00CF0EA7" w:rsidRPr="00004C3A" w:rsidRDefault="00CF0EA7" w:rsidP="00E1664C">
            <w:pPr>
              <w:pStyle w:val="Tabletext0"/>
            </w:pPr>
          </w:p>
        </w:tc>
        <w:tc>
          <w:tcPr>
            <w:tcW w:w="594" w:type="pct"/>
            <w:shd w:val="clear" w:color="auto" w:fill="auto"/>
          </w:tcPr>
          <w:p w14:paraId="654295C7" w14:textId="77777777" w:rsidR="00CF0EA7" w:rsidRPr="00004C3A" w:rsidRDefault="00CF0EA7" w:rsidP="00E1664C">
            <w:pPr>
              <w:pStyle w:val="Tabletext0"/>
            </w:pPr>
          </w:p>
        </w:tc>
        <w:tc>
          <w:tcPr>
            <w:tcW w:w="594" w:type="pct"/>
            <w:shd w:val="clear" w:color="auto" w:fill="auto"/>
          </w:tcPr>
          <w:p w14:paraId="4678D154" w14:textId="77777777" w:rsidR="00CF0EA7" w:rsidRPr="00004C3A" w:rsidRDefault="00CF0EA7" w:rsidP="00E1664C">
            <w:pPr>
              <w:pStyle w:val="Tabletext0"/>
            </w:pPr>
          </w:p>
        </w:tc>
        <w:tc>
          <w:tcPr>
            <w:tcW w:w="1527" w:type="pct"/>
            <w:shd w:val="clear" w:color="auto" w:fill="auto"/>
          </w:tcPr>
          <w:p w14:paraId="24035BC8" w14:textId="77777777" w:rsidR="00CF0EA7" w:rsidRPr="00004C3A" w:rsidRDefault="00CF0EA7" w:rsidP="00E1664C">
            <w:pPr>
              <w:pStyle w:val="Tabletext0"/>
            </w:pPr>
          </w:p>
        </w:tc>
      </w:tr>
      <w:tr w:rsidR="00CF0EA7" w:rsidRPr="00004C3A" w14:paraId="128B4923" w14:textId="77777777" w:rsidTr="00CF0EA7">
        <w:trPr>
          <w:trHeight w:val="285"/>
        </w:trPr>
        <w:tc>
          <w:tcPr>
            <w:tcW w:w="254" w:type="pct"/>
          </w:tcPr>
          <w:p w14:paraId="1BEB921F" w14:textId="77777777" w:rsidR="00CF0EA7" w:rsidRPr="00004C3A" w:rsidRDefault="00CF0EA7" w:rsidP="00E1664C">
            <w:pPr>
              <w:pStyle w:val="Tabletext0"/>
            </w:pPr>
            <w:r>
              <w:t>7</w:t>
            </w:r>
          </w:p>
        </w:tc>
        <w:tc>
          <w:tcPr>
            <w:tcW w:w="1437" w:type="pct"/>
            <w:shd w:val="clear" w:color="auto" w:fill="auto"/>
          </w:tcPr>
          <w:p w14:paraId="37517851" w14:textId="77777777" w:rsidR="00CF0EA7" w:rsidRPr="00677A01" w:rsidRDefault="00CF0EA7" w:rsidP="00E1664C">
            <w:pPr>
              <w:pStyle w:val="Tabletext0"/>
              <w:rPr>
                <w:rFonts w:ascii="Arial" w:hAnsi="Arial" w:cs="Arial"/>
                <w:lang w:eastAsia="en-US"/>
              </w:rPr>
            </w:pPr>
            <w:r w:rsidRPr="00677A01">
              <w:rPr>
                <w:rFonts w:ascii="Arial" w:hAnsi="Arial" w:cs="Arial"/>
                <w:lang w:eastAsia="en-US"/>
              </w:rPr>
              <w:t>Prices of all products presented for sale shall be customisable through AFCS.</w:t>
            </w:r>
          </w:p>
        </w:tc>
        <w:tc>
          <w:tcPr>
            <w:tcW w:w="594" w:type="pct"/>
            <w:shd w:val="clear" w:color="auto" w:fill="auto"/>
          </w:tcPr>
          <w:p w14:paraId="4B819916" w14:textId="77777777" w:rsidR="00CF0EA7" w:rsidRPr="00004C3A" w:rsidRDefault="00CF0EA7" w:rsidP="00E1664C">
            <w:pPr>
              <w:pStyle w:val="Tabletext0"/>
            </w:pPr>
          </w:p>
        </w:tc>
        <w:tc>
          <w:tcPr>
            <w:tcW w:w="594" w:type="pct"/>
            <w:shd w:val="clear" w:color="auto" w:fill="auto"/>
          </w:tcPr>
          <w:p w14:paraId="45DABCC8" w14:textId="77777777" w:rsidR="00CF0EA7" w:rsidRPr="00004C3A" w:rsidRDefault="00CF0EA7" w:rsidP="00E1664C">
            <w:pPr>
              <w:pStyle w:val="Tabletext0"/>
            </w:pPr>
          </w:p>
        </w:tc>
        <w:tc>
          <w:tcPr>
            <w:tcW w:w="594" w:type="pct"/>
            <w:shd w:val="clear" w:color="auto" w:fill="auto"/>
          </w:tcPr>
          <w:p w14:paraId="73890BAF" w14:textId="77777777" w:rsidR="00CF0EA7" w:rsidRPr="00004C3A" w:rsidRDefault="00CF0EA7" w:rsidP="00E1664C">
            <w:pPr>
              <w:pStyle w:val="Tabletext0"/>
            </w:pPr>
          </w:p>
        </w:tc>
        <w:tc>
          <w:tcPr>
            <w:tcW w:w="1527" w:type="pct"/>
            <w:shd w:val="clear" w:color="auto" w:fill="auto"/>
          </w:tcPr>
          <w:p w14:paraId="6B924044" w14:textId="77777777" w:rsidR="00CF0EA7" w:rsidRPr="00004C3A" w:rsidRDefault="00CF0EA7" w:rsidP="00E1664C">
            <w:pPr>
              <w:pStyle w:val="Tabletext0"/>
            </w:pPr>
          </w:p>
        </w:tc>
      </w:tr>
      <w:tr w:rsidR="00CF0EA7" w:rsidRPr="00004C3A" w14:paraId="277DC421" w14:textId="77777777" w:rsidTr="00CF0EA7">
        <w:trPr>
          <w:trHeight w:val="285"/>
        </w:trPr>
        <w:tc>
          <w:tcPr>
            <w:tcW w:w="254" w:type="pct"/>
          </w:tcPr>
          <w:p w14:paraId="04816D87" w14:textId="77777777" w:rsidR="00CF0EA7" w:rsidRPr="00004C3A" w:rsidRDefault="00CF0EA7" w:rsidP="00E1664C">
            <w:pPr>
              <w:pStyle w:val="Tabletext0"/>
            </w:pPr>
            <w:r>
              <w:t>8</w:t>
            </w:r>
          </w:p>
        </w:tc>
        <w:tc>
          <w:tcPr>
            <w:tcW w:w="1437" w:type="pct"/>
            <w:shd w:val="clear" w:color="auto" w:fill="auto"/>
          </w:tcPr>
          <w:p w14:paraId="74539527" w14:textId="77777777" w:rsidR="00CF0EA7" w:rsidRPr="00677A01" w:rsidRDefault="00CF0EA7" w:rsidP="00E1664C">
            <w:pPr>
              <w:pStyle w:val="Tabletext0"/>
              <w:rPr>
                <w:rFonts w:ascii="Arial" w:hAnsi="Arial" w:cs="Arial"/>
                <w:lang w:eastAsia="en-US"/>
              </w:rPr>
            </w:pPr>
            <w:r w:rsidRPr="00677A01">
              <w:rPr>
                <w:rFonts w:ascii="Arial" w:hAnsi="Arial" w:cs="Arial"/>
                <w:lang w:eastAsia="en-US"/>
              </w:rPr>
              <w:t>The distributed smart cards to sales’ locations shall be registered by serial numbers and quantity for each location in AFCS.</w:t>
            </w:r>
          </w:p>
        </w:tc>
        <w:tc>
          <w:tcPr>
            <w:tcW w:w="594" w:type="pct"/>
            <w:shd w:val="clear" w:color="auto" w:fill="auto"/>
          </w:tcPr>
          <w:p w14:paraId="458DF373" w14:textId="77777777" w:rsidR="00CF0EA7" w:rsidRPr="00004C3A" w:rsidRDefault="00CF0EA7" w:rsidP="00E1664C">
            <w:pPr>
              <w:pStyle w:val="Tabletext0"/>
            </w:pPr>
          </w:p>
        </w:tc>
        <w:tc>
          <w:tcPr>
            <w:tcW w:w="594" w:type="pct"/>
            <w:shd w:val="clear" w:color="auto" w:fill="auto"/>
          </w:tcPr>
          <w:p w14:paraId="71C16D66" w14:textId="77777777" w:rsidR="00CF0EA7" w:rsidRPr="00004C3A" w:rsidRDefault="00CF0EA7" w:rsidP="00E1664C">
            <w:pPr>
              <w:pStyle w:val="Tabletext0"/>
            </w:pPr>
          </w:p>
        </w:tc>
        <w:tc>
          <w:tcPr>
            <w:tcW w:w="594" w:type="pct"/>
            <w:shd w:val="clear" w:color="auto" w:fill="auto"/>
          </w:tcPr>
          <w:p w14:paraId="248ECE1A" w14:textId="77777777" w:rsidR="00CF0EA7" w:rsidRPr="00004C3A" w:rsidRDefault="00CF0EA7" w:rsidP="00E1664C">
            <w:pPr>
              <w:pStyle w:val="Tabletext0"/>
            </w:pPr>
          </w:p>
        </w:tc>
        <w:tc>
          <w:tcPr>
            <w:tcW w:w="1527" w:type="pct"/>
            <w:shd w:val="clear" w:color="auto" w:fill="auto"/>
          </w:tcPr>
          <w:p w14:paraId="15859297" w14:textId="77777777" w:rsidR="00CF0EA7" w:rsidRPr="00004C3A" w:rsidRDefault="00CF0EA7" w:rsidP="00E1664C">
            <w:pPr>
              <w:pStyle w:val="Tabletext0"/>
            </w:pPr>
          </w:p>
        </w:tc>
      </w:tr>
      <w:tr w:rsidR="00CF0EA7" w:rsidRPr="00004C3A" w14:paraId="63B4DCD4" w14:textId="77777777" w:rsidTr="00CF0EA7">
        <w:trPr>
          <w:trHeight w:val="285"/>
        </w:trPr>
        <w:tc>
          <w:tcPr>
            <w:tcW w:w="254" w:type="pct"/>
          </w:tcPr>
          <w:p w14:paraId="1ED9E6BB" w14:textId="77777777" w:rsidR="00CF0EA7" w:rsidRPr="00004C3A" w:rsidRDefault="00CF0EA7" w:rsidP="00E1664C">
            <w:pPr>
              <w:pStyle w:val="Tabletext0"/>
            </w:pPr>
            <w:r>
              <w:t>9</w:t>
            </w:r>
          </w:p>
        </w:tc>
        <w:tc>
          <w:tcPr>
            <w:tcW w:w="1437" w:type="pct"/>
            <w:shd w:val="clear" w:color="auto" w:fill="auto"/>
          </w:tcPr>
          <w:p w14:paraId="28754503" w14:textId="77777777" w:rsidR="00CF0EA7" w:rsidRPr="00677A01" w:rsidRDefault="00CF0EA7" w:rsidP="00E1664C">
            <w:pPr>
              <w:pStyle w:val="Tabletext0"/>
              <w:rPr>
                <w:rFonts w:ascii="Arial" w:hAnsi="Arial" w:cs="Arial"/>
                <w:lang w:eastAsia="en-US"/>
              </w:rPr>
            </w:pPr>
            <w:r w:rsidRPr="00677A01">
              <w:rPr>
                <w:rFonts w:ascii="Arial" w:hAnsi="Arial" w:cs="Arial"/>
                <w:lang w:eastAsia="en-US"/>
              </w:rPr>
              <w:t>The POS shall satisfy the following additional requirements:</w:t>
            </w:r>
          </w:p>
          <w:p w14:paraId="35E55CF5" w14:textId="77777777" w:rsidR="00CF0EA7" w:rsidRPr="00677A01" w:rsidRDefault="00CF0EA7" w:rsidP="00E1664C">
            <w:pPr>
              <w:pStyle w:val="Tablebullet"/>
              <w:ind w:left="284" w:hanging="284"/>
              <w:rPr>
                <w:rFonts w:ascii="Arial" w:hAnsi="Arial" w:cs="Arial"/>
                <w:lang w:eastAsia="en-US"/>
              </w:rPr>
            </w:pPr>
            <w:r w:rsidRPr="00677A01">
              <w:rPr>
                <w:rFonts w:ascii="Arial" w:hAnsi="Arial" w:cs="Arial"/>
                <w:lang w:eastAsia="en-US"/>
              </w:rPr>
              <w:t>Cash register, credit card services and devices in a single integrated system.</w:t>
            </w:r>
          </w:p>
          <w:p w14:paraId="3B2BE6D1" w14:textId="77777777" w:rsidR="00CF0EA7" w:rsidRPr="00677A01" w:rsidRDefault="00CF0EA7" w:rsidP="00E1664C">
            <w:pPr>
              <w:pStyle w:val="Tablebullet"/>
              <w:ind w:left="284" w:hanging="284"/>
              <w:rPr>
                <w:rFonts w:ascii="Arial" w:hAnsi="Arial" w:cs="Arial"/>
                <w:lang w:eastAsia="en-US"/>
              </w:rPr>
            </w:pPr>
            <w:r w:rsidRPr="00677A01">
              <w:rPr>
                <w:rFonts w:ascii="Arial" w:hAnsi="Arial" w:cs="Arial"/>
                <w:lang w:eastAsia="en-US"/>
              </w:rPr>
              <w:t>POS shall control cash drawer for coins and banknotes, which opens under command of POS, and shall be monitored all times.</w:t>
            </w:r>
          </w:p>
          <w:p w14:paraId="1E42A22A" w14:textId="77777777" w:rsidR="00CF0EA7" w:rsidRPr="00677A01" w:rsidRDefault="00CF0EA7" w:rsidP="00E1664C">
            <w:pPr>
              <w:pStyle w:val="Tablebullet"/>
              <w:ind w:left="284" w:hanging="284"/>
              <w:rPr>
                <w:rFonts w:ascii="Arial" w:hAnsi="Arial" w:cs="Arial"/>
                <w:lang w:eastAsia="en-US"/>
              </w:rPr>
            </w:pPr>
            <w:r w:rsidRPr="00677A01">
              <w:rPr>
                <w:rFonts w:ascii="Arial" w:hAnsi="Arial" w:cs="Arial"/>
                <w:lang w:eastAsia="en-US"/>
              </w:rPr>
              <w:t>Payment methods may be enabled or disabled to suit the operational needs.</w:t>
            </w:r>
          </w:p>
          <w:p w14:paraId="7D53EE9C" w14:textId="77777777" w:rsidR="00CF0EA7" w:rsidRPr="00677A01" w:rsidRDefault="00CF0EA7" w:rsidP="00E1664C">
            <w:pPr>
              <w:pStyle w:val="Tabletext0"/>
              <w:rPr>
                <w:rFonts w:ascii="Arial" w:hAnsi="Arial" w:cs="Arial"/>
                <w:lang w:eastAsia="en-US"/>
              </w:rPr>
            </w:pPr>
            <w:r w:rsidRPr="00677A01">
              <w:rPr>
                <w:rFonts w:ascii="Arial" w:hAnsi="Arial" w:cs="Arial"/>
                <w:lang w:eastAsia="en-US"/>
              </w:rPr>
              <w:t>The POS shall identify the initial funds bank</w:t>
            </w:r>
            <w:r w:rsidRPr="00677A01">
              <w:rPr>
                <w:rFonts w:ascii="Arial" w:hAnsi="Arial" w:cs="Arial"/>
              </w:rPr>
              <w:t xml:space="preserve"> (i.e., starting</w:t>
            </w:r>
            <w:r w:rsidRPr="00677A01">
              <w:rPr>
                <w:rFonts w:ascii="Arial" w:hAnsi="Arial" w:cs="Arial"/>
                <w:lang w:eastAsia="en-US"/>
              </w:rPr>
              <w:t xml:space="preserve"> cash drawer balance) at the start of each shift (main and relief). Upon logging out or otherwise indicating an end-of-shift condition, the POS shall produce a report and receipt depicting the ending balance of the cash drawer.</w:t>
            </w:r>
          </w:p>
        </w:tc>
        <w:tc>
          <w:tcPr>
            <w:tcW w:w="594" w:type="pct"/>
            <w:shd w:val="clear" w:color="auto" w:fill="auto"/>
          </w:tcPr>
          <w:p w14:paraId="17F5D035" w14:textId="77777777" w:rsidR="00CF0EA7" w:rsidRPr="00004C3A" w:rsidRDefault="00CF0EA7" w:rsidP="00E1664C">
            <w:pPr>
              <w:pStyle w:val="Tabletext0"/>
            </w:pPr>
          </w:p>
        </w:tc>
        <w:tc>
          <w:tcPr>
            <w:tcW w:w="594" w:type="pct"/>
            <w:shd w:val="clear" w:color="auto" w:fill="auto"/>
          </w:tcPr>
          <w:p w14:paraId="4C414CB5" w14:textId="77777777" w:rsidR="00CF0EA7" w:rsidRPr="00004C3A" w:rsidRDefault="00CF0EA7" w:rsidP="00E1664C">
            <w:pPr>
              <w:pStyle w:val="Tabletext0"/>
            </w:pPr>
          </w:p>
        </w:tc>
        <w:tc>
          <w:tcPr>
            <w:tcW w:w="594" w:type="pct"/>
            <w:shd w:val="clear" w:color="auto" w:fill="auto"/>
          </w:tcPr>
          <w:p w14:paraId="0028923A" w14:textId="77777777" w:rsidR="00CF0EA7" w:rsidRPr="00004C3A" w:rsidRDefault="00CF0EA7" w:rsidP="00E1664C">
            <w:pPr>
              <w:pStyle w:val="Tabletext0"/>
            </w:pPr>
          </w:p>
        </w:tc>
        <w:tc>
          <w:tcPr>
            <w:tcW w:w="1527" w:type="pct"/>
            <w:shd w:val="clear" w:color="auto" w:fill="auto"/>
          </w:tcPr>
          <w:p w14:paraId="2F7E5FB6" w14:textId="77777777" w:rsidR="00CF0EA7" w:rsidRPr="00004C3A" w:rsidRDefault="00CF0EA7" w:rsidP="00E1664C">
            <w:pPr>
              <w:pStyle w:val="Tabletext0"/>
            </w:pPr>
          </w:p>
        </w:tc>
      </w:tr>
      <w:tr w:rsidR="00CF0EA7" w:rsidRPr="00004C3A" w14:paraId="0583083B" w14:textId="77777777" w:rsidTr="00CF0EA7">
        <w:trPr>
          <w:trHeight w:val="285"/>
        </w:trPr>
        <w:tc>
          <w:tcPr>
            <w:tcW w:w="254" w:type="pct"/>
          </w:tcPr>
          <w:p w14:paraId="2C88A35C" w14:textId="77777777" w:rsidR="00CF0EA7" w:rsidRPr="00004C3A" w:rsidRDefault="00CF0EA7" w:rsidP="00E1664C">
            <w:pPr>
              <w:pStyle w:val="Tabletext0"/>
            </w:pPr>
            <w:r>
              <w:t>10</w:t>
            </w:r>
          </w:p>
        </w:tc>
        <w:tc>
          <w:tcPr>
            <w:tcW w:w="1437" w:type="pct"/>
            <w:shd w:val="clear" w:color="auto" w:fill="auto"/>
          </w:tcPr>
          <w:p w14:paraId="10EFBAF2" w14:textId="77777777" w:rsidR="00CF0EA7" w:rsidRPr="00677A01" w:rsidRDefault="00CF0EA7" w:rsidP="00E1664C">
            <w:pPr>
              <w:pStyle w:val="Tabletext0"/>
              <w:rPr>
                <w:rFonts w:ascii="Arial" w:hAnsi="Arial" w:cs="Arial"/>
              </w:rPr>
            </w:pPr>
            <w:r w:rsidRPr="00677A01">
              <w:rPr>
                <w:rFonts w:ascii="Arial" w:hAnsi="Arial" w:cs="Arial"/>
              </w:rPr>
              <w:t>Ability to reverse previous transactions for refund (relevant to policy) or error correction and transmit these transactions to AFCS.</w:t>
            </w:r>
          </w:p>
        </w:tc>
        <w:tc>
          <w:tcPr>
            <w:tcW w:w="594" w:type="pct"/>
            <w:shd w:val="clear" w:color="auto" w:fill="auto"/>
          </w:tcPr>
          <w:p w14:paraId="57E38412" w14:textId="77777777" w:rsidR="00CF0EA7" w:rsidRPr="00004C3A" w:rsidRDefault="00CF0EA7" w:rsidP="00E1664C">
            <w:pPr>
              <w:pStyle w:val="Tabletext0"/>
            </w:pPr>
          </w:p>
        </w:tc>
        <w:tc>
          <w:tcPr>
            <w:tcW w:w="594" w:type="pct"/>
            <w:shd w:val="clear" w:color="auto" w:fill="auto"/>
          </w:tcPr>
          <w:p w14:paraId="4E4E7C2E" w14:textId="77777777" w:rsidR="00CF0EA7" w:rsidRPr="00004C3A" w:rsidRDefault="00CF0EA7" w:rsidP="00E1664C">
            <w:pPr>
              <w:pStyle w:val="Tabletext0"/>
            </w:pPr>
          </w:p>
        </w:tc>
        <w:tc>
          <w:tcPr>
            <w:tcW w:w="594" w:type="pct"/>
            <w:shd w:val="clear" w:color="auto" w:fill="auto"/>
          </w:tcPr>
          <w:p w14:paraId="33FEE227" w14:textId="77777777" w:rsidR="00CF0EA7" w:rsidRPr="00004C3A" w:rsidRDefault="00CF0EA7" w:rsidP="00E1664C">
            <w:pPr>
              <w:pStyle w:val="Tabletext0"/>
            </w:pPr>
          </w:p>
        </w:tc>
        <w:tc>
          <w:tcPr>
            <w:tcW w:w="1527" w:type="pct"/>
            <w:shd w:val="clear" w:color="auto" w:fill="auto"/>
          </w:tcPr>
          <w:p w14:paraId="5436CC28" w14:textId="77777777" w:rsidR="00CF0EA7" w:rsidRPr="00004C3A" w:rsidRDefault="00CF0EA7" w:rsidP="00E1664C">
            <w:pPr>
              <w:pStyle w:val="Tabletext0"/>
            </w:pPr>
          </w:p>
        </w:tc>
      </w:tr>
      <w:tr w:rsidR="00CF0EA7" w:rsidRPr="00004C3A" w14:paraId="24E6639A" w14:textId="77777777" w:rsidTr="00CF0EA7">
        <w:trPr>
          <w:trHeight w:val="285"/>
        </w:trPr>
        <w:tc>
          <w:tcPr>
            <w:tcW w:w="254" w:type="pct"/>
          </w:tcPr>
          <w:p w14:paraId="0EDF680C" w14:textId="77777777" w:rsidR="00CF0EA7" w:rsidRPr="00004C3A" w:rsidRDefault="00CF0EA7" w:rsidP="00E1664C">
            <w:pPr>
              <w:pStyle w:val="Tabletext0"/>
            </w:pPr>
            <w:r>
              <w:t>11</w:t>
            </w:r>
          </w:p>
        </w:tc>
        <w:tc>
          <w:tcPr>
            <w:tcW w:w="1437" w:type="pct"/>
            <w:shd w:val="clear" w:color="auto" w:fill="auto"/>
          </w:tcPr>
          <w:p w14:paraId="2BA75912" w14:textId="77777777" w:rsidR="00CF0EA7" w:rsidRPr="00677A01" w:rsidRDefault="00CF0EA7" w:rsidP="00E1664C">
            <w:pPr>
              <w:pStyle w:val="Tabletext0"/>
              <w:rPr>
                <w:rFonts w:ascii="Arial" w:hAnsi="Arial" w:cs="Arial"/>
              </w:rPr>
            </w:pPr>
            <w:r w:rsidRPr="00677A01">
              <w:rPr>
                <w:rFonts w:ascii="Arial" w:hAnsi="Arial" w:cs="Arial"/>
              </w:rPr>
              <w:t>Barcode ticket printing: POS shall support production and printing in readable form of barcode tickets.</w:t>
            </w:r>
          </w:p>
        </w:tc>
        <w:tc>
          <w:tcPr>
            <w:tcW w:w="594" w:type="pct"/>
            <w:shd w:val="clear" w:color="auto" w:fill="auto"/>
          </w:tcPr>
          <w:p w14:paraId="4E10D0AB" w14:textId="77777777" w:rsidR="00CF0EA7" w:rsidRPr="00004C3A" w:rsidRDefault="00CF0EA7" w:rsidP="00E1664C">
            <w:pPr>
              <w:pStyle w:val="Tabletext0"/>
            </w:pPr>
          </w:p>
        </w:tc>
        <w:tc>
          <w:tcPr>
            <w:tcW w:w="594" w:type="pct"/>
            <w:shd w:val="clear" w:color="auto" w:fill="auto"/>
          </w:tcPr>
          <w:p w14:paraId="762214BF" w14:textId="77777777" w:rsidR="00CF0EA7" w:rsidRPr="00004C3A" w:rsidRDefault="00CF0EA7" w:rsidP="00E1664C">
            <w:pPr>
              <w:pStyle w:val="Tabletext0"/>
            </w:pPr>
          </w:p>
        </w:tc>
        <w:tc>
          <w:tcPr>
            <w:tcW w:w="594" w:type="pct"/>
            <w:shd w:val="clear" w:color="auto" w:fill="auto"/>
          </w:tcPr>
          <w:p w14:paraId="1482E16B" w14:textId="77777777" w:rsidR="00CF0EA7" w:rsidRPr="00004C3A" w:rsidRDefault="00CF0EA7" w:rsidP="00E1664C">
            <w:pPr>
              <w:pStyle w:val="Tabletext0"/>
            </w:pPr>
          </w:p>
        </w:tc>
        <w:tc>
          <w:tcPr>
            <w:tcW w:w="1527" w:type="pct"/>
            <w:shd w:val="clear" w:color="auto" w:fill="auto"/>
          </w:tcPr>
          <w:p w14:paraId="7C0E8D6D" w14:textId="77777777" w:rsidR="00CF0EA7" w:rsidRPr="00004C3A" w:rsidRDefault="00CF0EA7" w:rsidP="00E1664C">
            <w:pPr>
              <w:pStyle w:val="Tabletext0"/>
            </w:pPr>
          </w:p>
        </w:tc>
      </w:tr>
      <w:tr w:rsidR="00CF0EA7" w:rsidRPr="00004C3A" w14:paraId="62158495" w14:textId="77777777" w:rsidTr="00CF0EA7">
        <w:trPr>
          <w:trHeight w:val="285"/>
        </w:trPr>
        <w:tc>
          <w:tcPr>
            <w:tcW w:w="254" w:type="pct"/>
          </w:tcPr>
          <w:p w14:paraId="3587D86C" w14:textId="77777777" w:rsidR="00CF0EA7" w:rsidRPr="00004C3A" w:rsidRDefault="00CF0EA7" w:rsidP="00E1664C">
            <w:pPr>
              <w:pStyle w:val="Tabletext0"/>
            </w:pPr>
            <w:r>
              <w:t>12</w:t>
            </w:r>
          </w:p>
        </w:tc>
        <w:tc>
          <w:tcPr>
            <w:tcW w:w="1437" w:type="pct"/>
            <w:shd w:val="clear" w:color="auto" w:fill="auto"/>
          </w:tcPr>
          <w:p w14:paraId="37867A08" w14:textId="77777777" w:rsidR="00CF0EA7" w:rsidRPr="00677A01" w:rsidRDefault="00CF0EA7" w:rsidP="00E1664C">
            <w:pPr>
              <w:pStyle w:val="Tabletext0"/>
              <w:rPr>
                <w:rFonts w:ascii="Arial" w:hAnsi="Arial" w:cs="Arial"/>
              </w:rPr>
            </w:pPr>
            <w:r w:rsidRPr="00677A01">
              <w:rPr>
                <w:rFonts w:ascii="Arial" w:hAnsi="Arial" w:cs="Arial"/>
              </w:rPr>
              <w:t>Enable the set-up and modification of customer accounts.</w:t>
            </w:r>
          </w:p>
        </w:tc>
        <w:tc>
          <w:tcPr>
            <w:tcW w:w="594" w:type="pct"/>
            <w:shd w:val="clear" w:color="auto" w:fill="auto"/>
          </w:tcPr>
          <w:p w14:paraId="3D0453BB" w14:textId="77777777" w:rsidR="00CF0EA7" w:rsidRPr="00004C3A" w:rsidRDefault="00CF0EA7" w:rsidP="00E1664C">
            <w:pPr>
              <w:pStyle w:val="Tabletext0"/>
            </w:pPr>
          </w:p>
        </w:tc>
        <w:tc>
          <w:tcPr>
            <w:tcW w:w="594" w:type="pct"/>
            <w:shd w:val="clear" w:color="auto" w:fill="auto"/>
          </w:tcPr>
          <w:p w14:paraId="6A0D0A11" w14:textId="77777777" w:rsidR="00CF0EA7" w:rsidRPr="00004C3A" w:rsidRDefault="00CF0EA7" w:rsidP="00E1664C">
            <w:pPr>
              <w:pStyle w:val="Tabletext0"/>
            </w:pPr>
          </w:p>
        </w:tc>
        <w:tc>
          <w:tcPr>
            <w:tcW w:w="594" w:type="pct"/>
            <w:shd w:val="clear" w:color="auto" w:fill="auto"/>
          </w:tcPr>
          <w:p w14:paraId="114825EA" w14:textId="77777777" w:rsidR="00CF0EA7" w:rsidRPr="00004C3A" w:rsidRDefault="00CF0EA7" w:rsidP="00E1664C">
            <w:pPr>
              <w:pStyle w:val="Tabletext0"/>
            </w:pPr>
          </w:p>
        </w:tc>
        <w:tc>
          <w:tcPr>
            <w:tcW w:w="1527" w:type="pct"/>
            <w:shd w:val="clear" w:color="auto" w:fill="auto"/>
          </w:tcPr>
          <w:p w14:paraId="17E33F87" w14:textId="77777777" w:rsidR="00CF0EA7" w:rsidRPr="00004C3A" w:rsidRDefault="00CF0EA7" w:rsidP="00E1664C">
            <w:pPr>
              <w:pStyle w:val="Tabletext0"/>
            </w:pPr>
          </w:p>
        </w:tc>
      </w:tr>
      <w:tr w:rsidR="00CF0EA7" w:rsidRPr="00004C3A" w14:paraId="077FC86E" w14:textId="77777777" w:rsidTr="00CF0EA7">
        <w:trPr>
          <w:trHeight w:val="285"/>
        </w:trPr>
        <w:tc>
          <w:tcPr>
            <w:tcW w:w="254" w:type="pct"/>
          </w:tcPr>
          <w:p w14:paraId="6E8C2231" w14:textId="77777777" w:rsidR="00CF0EA7" w:rsidRPr="00004C3A" w:rsidRDefault="00CF0EA7" w:rsidP="00E1664C">
            <w:pPr>
              <w:pStyle w:val="Tabletext0"/>
            </w:pPr>
            <w:r>
              <w:t>13</w:t>
            </w:r>
          </w:p>
        </w:tc>
        <w:tc>
          <w:tcPr>
            <w:tcW w:w="1437" w:type="pct"/>
            <w:shd w:val="clear" w:color="auto" w:fill="auto"/>
          </w:tcPr>
          <w:p w14:paraId="11089861" w14:textId="77777777" w:rsidR="00CF0EA7" w:rsidRPr="00677A01" w:rsidRDefault="00CF0EA7" w:rsidP="00E1664C">
            <w:pPr>
              <w:pStyle w:val="Tabletext0"/>
              <w:rPr>
                <w:rFonts w:ascii="Arial" w:hAnsi="Arial" w:cs="Arial"/>
              </w:rPr>
            </w:pPr>
            <w:r w:rsidRPr="00677A01">
              <w:rPr>
                <w:rFonts w:ascii="Arial" w:hAnsi="Arial" w:cs="Arial"/>
              </w:rPr>
              <w:t>The AFCS shall assign all new accounts a random 4-digit password, which the POS shall print on a receipt and which the AFCS shall require the customer to change upon first subsequent login.</w:t>
            </w:r>
          </w:p>
        </w:tc>
        <w:tc>
          <w:tcPr>
            <w:tcW w:w="594" w:type="pct"/>
            <w:shd w:val="clear" w:color="auto" w:fill="auto"/>
          </w:tcPr>
          <w:p w14:paraId="11CA8E58" w14:textId="77777777" w:rsidR="00CF0EA7" w:rsidRPr="00004C3A" w:rsidRDefault="00CF0EA7" w:rsidP="00E1664C">
            <w:pPr>
              <w:pStyle w:val="Tabletext0"/>
            </w:pPr>
          </w:p>
        </w:tc>
        <w:tc>
          <w:tcPr>
            <w:tcW w:w="594" w:type="pct"/>
            <w:shd w:val="clear" w:color="auto" w:fill="auto"/>
          </w:tcPr>
          <w:p w14:paraId="22C375ED" w14:textId="77777777" w:rsidR="00CF0EA7" w:rsidRPr="00004C3A" w:rsidRDefault="00CF0EA7" w:rsidP="00E1664C">
            <w:pPr>
              <w:pStyle w:val="Tabletext0"/>
            </w:pPr>
          </w:p>
        </w:tc>
        <w:tc>
          <w:tcPr>
            <w:tcW w:w="594" w:type="pct"/>
            <w:shd w:val="clear" w:color="auto" w:fill="auto"/>
          </w:tcPr>
          <w:p w14:paraId="3F8FC22A" w14:textId="77777777" w:rsidR="00CF0EA7" w:rsidRPr="00004C3A" w:rsidRDefault="00CF0EA7" w:rsidP="00E1664C">
            <w:pPr>
              <w:pStyle w:val="Tabletext0"/>
            </w:pPr>
          </w:p>
        </w:tc>
        <w:tc>
          <w:tcPr>
            <w:tcW w:w="1527" w:type="pct"/>
            <w:shd w:val="clear" w:color="auto" w:fill="auto"/>
          </w:tcPr>
          <w:p w14:paraId="0918A086" w14:textId="77777777" w:rsidR="00CF0EA7" w:rsidRPr="00004C3A" w:rsidRDefault="00CF0EA7" w:rsidP="00E1664C">
            <w:pPr>
              <w:pStyle w:val="Tabletext0"/>
            </w:pPr>
          </w:p>
        </w:tc>
      </w:tr>
      <w:tr w:rsidR="00CF0EA7" w:rsidRPr="00004C3A" w14:paraId="3568E235" w14:textId="77777777" w:rsidTr="00CF0EA7">
        <w:trPr>
          <w:trHeight w:val="285"/>
        </w:trPr>
        <w:tc>
          <w:tcPr>
            <w:tcW w:w="254" w:type="pct"/>
          </w:tcPr>
          <w:p w14:paraId="4C38D2F1" w14:textId="77777777" w:rsidR="00CF0EA7" w:rsidRPr="00004C3A" w:rsidRDefault="00CF0EA7" w:rsidP="00E1664C">
            <w:pPr>
              <w:pStyle w:val="Tabletext0"/>
            </w:pPr>
            <w:r>
              <w:t>14</w:t>
            </w:r>
          </w:p>
        </w:tc>
        <w:tc>
          <w:tcPr>
            <w:tcW w:w="1437" w:type="pct"/>
            <w:shd w:val="clear" w:color="auto" w:fill="auto"/>
          </w:tcPr>
          <w:p w14:paraId="3B013D1F" w14:textId="77777777" w:rsidR="00CF0EA7" w:rsidRPr="00677A01" w:rsidRDefault="00CF0EA7" w:rsidP="00E1664C">
            <w:pPr>
              <w:pStyle w:val="Tabletext0"/>
              <w:rPr>
                <w:rFonts w:ascii="Arial" w:hAnsi="Arial" w:cs="Arial"/>
              </w:rPr>
            </w:pPr>
            <w:r w:rsidRPr="00677A01">
              <w:rPr>
                <w:rFonts w:ascii="Arial" w:hAnsi="Arial" w:cs="Arial"/>
              </w:rPr>
              <w:t>AFCS database shall record and track the version number of the software in each POS to ensure sustained compatibility.</w:t>
            </w:r>
          </w:p>
        </w:tc>
        <w:tc>
          <w:tcPr>
            <w:tcW w:w="594" w:type="pct"/>
            <w:shd w:val="clear" w:color="auto" w:fill="auto"/>
          </w:tcPr>
          <w:p w14:paraId="3992925F" w14:textId="77777777" w:rsidR="00CF0EA7" w:rsidRPr="00004C3A" w:rsidRDefault="00CF0EA7" w:rsidP="00E1664C">
            <w:pPr>
              <w:pStyle w:val="Tabletext0"/>
            </w:pPr>
          </w:p>
        </w:tc>
        <w:tc>
          <w:tcPr>
            <w:tcW w:w="594" w:type="pct"/>
            <w:shd w:val="clear" w:color="auto" w:fill="auto"/>
          </w:tcPr>
          <w:p w14:paraId="4706249F" w14:textId="77777777" w:rsidR="00CF0EA7" w:rsidRPr="00004C3A" w:rsidRDefault="00CF0EA7" w:rsidP="00E1664C">
            <w:pPr>
              <w:pStyle w:val="Tabletext0"/>
            </w:pPr>
          </w:p>
        </w:tc>
        <w:tc>
          <w:tcPr>
            <w:tcW w:w="594" w:type="pct"/>
            <w:shd w:val="clear" w:color="auto" w:fill="auto"/>
          </w:tcPr>
          <w:p w14:paraId="51B7C6FF" w14:textId="77777777" w:rsidR="00CF0EA7" w:rsidRPr="00004C3A" w:rsidRDefault="00CF0EA7" w:rsidP="00E1664C">
            <w:pPr>
              <w:pStyle w:val="Tabletext0"/>
            </w:pPr>
          </w:p>
        </w:tc>
        <w:tc>
          <w:tcPr>
            <w:tcW w:w="1527" w:type="pct"/>
            <w:shd w:val="clear" w:color="auto" w:fill="auto"/>
          </w:tcPr>
          <w:p w14:paraId="1259F94F" w14:textId="77777777" w:rsidR="00CF0EA7" w:rsidRPr="00004C3A" w:rsidRDefault="00CF0EA7" w:rsidP="00E1664C">
            <w:pPr>
              <w:pStyle w:val="Tabletext0"/>
            </w:pPr>
          </w:p>
        </w:tc>
      </w:tr>
      <w:tr w:rsidR="00CF0EA7" w:rsidRPr="00004C3A" w14:paraId="0DB37B75" w14:textId="77777777" w:rsidTr="00CF0EA7">
        <w:trPr>
          <w:trHeight w:val="285"/>
        </w:trPr>
        <w:tc>
          <w:tcPr>
            <w:tcW w:w="254" w:type="pct"/>
          </w:tcPr>
          <w:p w14:paraId="13BAE5FF" w14:textId="77777777" w:rsidR="00CF0EA7" w:rsidRPr="00004C3A" w:rsidRDefault="00CF0EA7" w:rsidP="00E1664C">
            <w:pPr>
              <w:pStyle w:val="Tabletext0"/>
            </w:pPr>
            <w:r>
              <w:t>15</w:t>
            </w:r>
          </w:p>
        </w:tc>
        <w:tc>
          <w:tcPr>
            <w:tcW w:w="1437" w:type="pct"/>
            <w:shd w:val="clear" w:color="auto" w:fill="auto"/>
          </w:tcPr>
          <w:p w14:paraId="041619D8" w14:textId="77777777" w:rsidR="00CF0EA7" w:rsidRPr="00677A01" w:rsidRDefault="00CF0EA7" w:rsidP="00E1664C">
            <w:pPr>
              <w:pStyle w:val="Tabletext0"/>
              <w:rPr>
                <w:rFonts w:ascii="Arial" w:hAnsi="Arial" w:cs="Arial"/>
              </w:rPr>
            </w:pPr>
            <w:r w:rsidRPr="00677A01">
              <w:rPr>
                <w:rFonts w:ascii="Arial" w:hAnsi="Arial" w:cs="Arial"/>
              </w:rPr>
              <w:t>The barcode ticket printer shall be a standard, commercial monochrome (black &amp; white) laser printer rated for monthly duty cycle of no less than 10,000 pages. Toner cartridges sufficient to produce no less than 5,000 pages as rated by the manufacturer shall accompany each printer.</w:t>
            </w:r>
          </w:p>
        </w:tc>
        <w:tc>
          <w:tcPr>
            <w:tcW w:w="594" w:type="pct"/>
            <w:shd w:val="clear" w:color="auto" w:fill="auto"/>
          </w:tcPr>
          <w:p w14:paraId="5EEA1B67" w14:textId="77777777" w:rsidR="00CF0EA7" w:rsidRPr="00004C3A" w:rsidRDefault="00CF0EA7" w:rsidP="00E1664C">
            <w:pPr>
              <w:pStyle w:val="Tabletext0"/>
            </w:pPr>
          </w:p>
        </w:tc>
        <w:tc>
          <w:tcPr>
            <w:tcW w:w="594" w:type="pct"/>
            <w:shd w:val="clear" w:color="auto" w:fill="auto"/>
          </w:tcPr>
          <w:p w14:paraId="562A3780" w14:textId="77777777" w:rsidR="00CF0EA7" w:rsidRPr="00004C3A" w:rsidRDefault="00CF0EA7" w:rsidP="00E1664C">
            <w:pPr>
              <w:pStyle w:val="Tabletext0"/>
            </w:pPr>
          </w:p>
        </w:tc>
        <w:tc>
          <w:tcPr>
            <w:tcW w:w="594" w:type="pct"/>
            <w:shd w:val="clear" w:color="auto" w:fill="auto"/>
          </w:tcPr>
          <w:p w14:paraId="2CA017B9" w14:textId="77777777" w:rsidR="00CF0EA7" w:rsidRPr="00004C3A" w:rsidRDefault="00CF0EA7" w:rsidP="00E1664C">
            <w:pPr>
              <w:pStyle w:val="Tabletext0"/>
            </w:pPr>
          </w:p>
        </w:tc>
        <w:tc>
          <w:tcPr>
            <w:tcW w:w="1527" w:type="pct"/>
            <w:shd w:val="clear" w:color="auto" w:fill="auto"/>
          </w:tcPr>
          <w:p w14:paraId="14BACF1B" w14:textId="77777777" w:rsidR="00CF0EA7" w:rsidRPr="00004C3A" w:rsidRDefault="00CF0EA7" w:rsidP="00E1664C">
            <w:pPr>
              <w:pStyle w:val="Tabletext0"/>
            </w:pPr>
          </w:p>
        </w:tc>
      </w:tr>
      <w:tr w:rsidR="00CF0EA7" w:rsidRPr="00004C3A" w14:paraId="012E9198" w14:textId="77777777" w:rsidTr="00CF0EA7">
        <w:trPr>
          <w:trHeight w:val="285"/>
        </w:trPr>
        <w:tc>
          <w:tcPr>
            <w:tcW w:w="254" w:type="pct"/>
          </w:tcPr>
          <w:p w14:paraId="3993DE18" w14:textId="77777777" w:rsidR="00CF0EA7" w:rsidRPr="00004C3A" w:rsidRDefault="00CF0EA7" w:rsidP="00E1664C">
            <w:pPr>
              <w:pStyle w:val="Tabletext0"/>
            </w:pPr>
            <w:r>
              <w:t>16</w:t>
            </w:r>
          </w:p>
        </w:tc>
        <w:tc>
          <w:tcPr>
            <w:tcW w:w="1437" w:type="pct"/>
            <w:shd w:val="clear" w:color="auto" w:fill="auto"/>
          </w:tcPr>
          <w:p w14:paraId="78BC0719" w14:textId="77777777" w:rsidR="00CF0EA7" w:rsidRPr="00677A01" w:rsidRDefault="00CF0EA7" w:rsidP="00E1664C">
            <w:pPr>
              <w:pStyle w:val="Tabletext0"/>
              <w:rPr>
                <w:rFonts w:ascii="Arial" w:hAnsi="Arial" w:cs="Arial"/>
              </w:rPr>
            </w:pPr>
            <w:r w:rsidRPr="00677A01">
              <w:rPr>
                <w:rFonts w:ascii="Arial" w:hAnsi="Arial" w:cs="Arial"/>
              </w:rPr>
              <w:t>POSs shall include a customer display that shall be visible for all customers with minimum 2 lines of text.</w:t>
            </w:r>
          </w:p>
        </w:tc>
        <w:tc>
          <w:tcPr>
            <w:tcW w:w="594" w:type="pct"/>
            <w:shd w:val="clear" w:color="auto" w:fill="auto"/>
          </w:tcPr>
          <w:p w14:paraId="606935C1" w14:textId="77777777" w:rsidR="00CF0EA7" w:rsidRPr="00004C3A" w:rsidRDefault="00CF0EA7" w:rsidP="00E1664C">
            <w:pPr>
              <w:pStyle w:val="Tabletext0"/>
            </w:pPr>
          </w:p>
        </w:tc>
        <w:tc>
          <w:tcPr>
            <w:tcW w:w="594" w:type="pct"/>
            <w:shd w:val="clear" w:color="auto" w:fill="auto"/>
          </w:tcPr>
          <w:p w14:paraId="3F4007B4" w14:textId="77777777" w:rsidR="00CF0EA7" w:rsidRPr="00004C3A" w:rsidRDefault="00CF0EA7" w:rsidP="00E1664C">
            <w:pPr>
              <w:pStyle w:val="Tabletext0"/>
            </w:pPr>
          </w:p>
        </w:tc>
        <w:tc>
          <w:tcPr>
            <w:tcW w:w="594" w:type="pct"/>
            <w:shd w:val="clear" w:color="auto" w:fill="auto"/>
          </w:tcPr>
          <w:p w14:paraId="16744F06" w14:textId="77777777" w:rsidR="00CF0EA7" w:rsidRPr="00004C3A" w:rsidRDefault="00CF0EA7" w:rsidP="00E1664C">
            <w:pPr>
              <w:pStyle w:val="Tabletext0"/>
            </w:pPr>
          </w:p>
        </w:tc>
        <w:tc>
          <w:tcPr>
            <w:tcW w:w="1527" w:type="pct"/>
            <w:shd w:val="clear" w:color="auto" w:fill="auto"/>
          </w:tcPr>
          <w:p w14:paraId="0708495D" w14:textId="77777777" w:rsidR="00CF0EA7" w:rsidRPr="00004C3A" w:rsidRDefault="00CF0EA7" w:rsidP="00E1664C">
            <w:pPr>
              <w:pStyle w:val="Tabletext0"/>
            </w:pPr>
          </w:p>
        </w:tc>
      </w:tr>
      <w:tr w:rsidR="00CF0EA7" w:rsidRPr="00004C3A" w14:paraId="1E4CC76F" w14:textId="77777777" w:rsidTr="00CF0EA7">
        <w:trPr>
          <w:trHeight w:val="285"/>
        </w:trPr>
        <w:tc>
          <w:tcPr>
            <w:tcW w:w="254" w:type="pct"/>
          </w:tcPr>
          <w:p w14:paraId="729431F5" w14:textId="77777777" w:rsidR="00CF0EA7" w:rsidRDefault="00CF0EA7" w:rsidP="00E1664C">
            <w:pPr>
              <w:pStyle w:val="Tabletext0"/>
            </w:pPr>
            <w:r>
              <w:t>17</w:t>
            </w:r>
          </w:p>
        </w:tc>
        <w:tc>
          <w:tcPr>
            <w:tcW w:w="1437" w:type="pct"/>
            <w:shd w:val="clear" w:color="auto" w:fill="auto"/>
          </w:tcPr>
          <w:p w14:paraId="3A4D779F" w14:textId="77777777" w:rsidR="00CF0EA7" w:rsidRPr="00677A01" w:rsidRDefault="00CF0EA7" w:rsidP="00E1664C">
            <w:pPr>
              <w:pStyle w:val="Tabletext0"/>
              <w:rPr>
                <w:rFonts w:ascii="Arial" w:hAnsi="Arial" w:cs="Arial"/>
              </w:rPr>
            </w:pPr>
            <w:r w:rsidRPr="00677A01">
              <w:rPr>
                <w:rFonts w:ascii="Arial" w:hAnsi="Arial" w:cs="Arial"/>
              </w:rPr>
              <w:t>The Biometric Access device shall be USB based, and of rugged design. The Biometric Access unit shall:</w:t>
            </w:r>
          </w:p>
          <w:p w14:paraId="48F2D844" w14:textId="77777777" w:rsidR="00CF0EA7" w:rsidRPr="00677A01" w:rsidRDefault="00CF0EA7" w:rsidP="000457C6">
            <w:pPr>
              <w:pStyle w:val="Tabletext0"/>
              <w:numPr>
                <w:ilvl w:val="0"/>
                <w:numId w:val="121"/>
              </w:numPr>
              <w:rPr>
                <w:rFonts w:ascii="Arial" w:hAnsi="Arial" w:cs="Arial"/>
              </w:rPr>
            </w:pPr>
            <w:r w:rsidRPr="00677A01">
              <w:rPr>
                <w:rFonts w:ascii="Arial" w:hAnsi="Arial" w:cs="Arial"/>
              </w:rPr>
              <w:t>Have a greater than 500 Dots Per Inch (DPI) resolution and 8-bits of grayscale imaging;</w:t>
            </w:r>
          </w:p>
          <w:p w14:paraId="275F89D0" w14:textId="77777777" w:rsidR="00CF0EA7" w:rsidRPr="00677A01" w:rsidRDefault="00CF0EA7" w:rsidP="000457C6">
            <w:pPr>
              <w:pStyle w:val="Tabletext0"/>
              <w:numPr>
                <w:ilvl w:val="0"/>
                <w:numId w:val="121"/>
              </w:numPr>
              <w:rPr>
                <w:rFonts w:ascii="Arial" w:hAnsi="Arial" w:cs="Arial"/>
              </w:rPr>
            </w:pPr>
            <w:r w:rsidRPr="00677A01">
              <w:rPr>
                <w:rFonts w:ascii="Arial" w:hAnsi="Arial" w:cs="Arial"/>
              </w:rPr>
              <w:t>Be able to be part of the LDAP integration of a domain controller;</w:t>
            </w:r>
          </w:p>
          <w:p w14:paraId="1736B3A0" w14:textId="77777777" w:rsidR="00CF0EA7" w:rsidRPr="00677A01" w:rsidRDefault="00CF0EA7" w:rsidP="000457C6">
            <w:pPr>
              <w:pStyle w:val="Tabletext0"/>
              <w:numPr>
                <w:ilvl w:val="0"/>
                <w:numId w:val="121"/>
              </w:numPr>
              <w:rPr>
                <w:rFonts w:ascii="Arial" w:hAnsi="Arial" w:cs="Arial"/>
              </w:rPr>
            </w:pPr>
            <w:r w:rsidRPr="00677A01">
              <w:rPr>
                <w:rFonts w:ascii="Arial" w:hAnsi="Arial" w:cs="Arial"/>
              </w:rPr>
              <w:t>Be of the Active Passive Sensing Type;</w:t>
            </w:r>
          </w:p>
          <w:p w14:paraId="2895CA68" w14:textId="77777777" w:rsidR="00CF0EA7" w:rsidRPr="00677A01" w:rsidRDefault="00CF0EA7" w:rsidP="000457C6">
            <w:pPr>
              <w:pStyle w:val="Tabletext0"/>
              <w:numPr>
                <w:ilvl w:val="0"/>
                <w:numId w:val="121"/>
              </w:numPr>
              <w:rPr>
                <w:rFonts w:ascii="Arial" w:hAnsi="Arial" w:cs="Arial"/>
              </w:rPr>
            </w:pPr>
            <w:r w:rsidRPr="00677A01">
              <w:rPr>
                <w:rFonts w:ascii="Arial" w:hAnsi="Arial" w:cs="Arial"/>
              </w:rPr>
              <w:t>Be able to integrate with the Operating System of choice for authentication;</w:t>
            </w:r>
          </w:p>
          <w:p w14:paraId="1582C3FC" w14:textId="77777777" w:rsidR="00CF0EA7" w:rsidRPr="00677A01" w:rsidRDefault="00CF0EA7" w:rsidP="000457C6">
            <w:pPr>
              <w:pStyle w:val="Tabletext0"/>
              <w:numPr>
                <w:ilvl w:val="0"/>
                <w:numId w:val="121"/>
              </w:numPr>
              <w:rPr>
                <w:rFonts w:ascii="Arial" w:hAnsi="Arial" w:cs="Arial"/>
              </w:rPr>
            </w:pPr>
            <w:r w:rsidRPr="00677A01">
              <w:rPr>
                <w:rFonts w:ascii="Arial" w:hAnsi="Arial" w:cs="Arial"/>
              </w:rPr>
              <w:t>Have an SDK or API for integration;</w:t>
            </w:r>
          </w:p>
          <w:p w14:paraId="54A569F8" w14:textId="77777777" w:rsidR="00CF0EA7" w:rsidRPr="00677A01" w:rsidRDefault="00CF0EA7" w:rsidP="000457C6">
            <w:pPr>
              <w:pStyle w:val="Tabletext0"/>
              <w:numPr>
                <w:ilvl w:val="0"/>
                <w:numId w:val="121"/>
              </w:numPr>
              <w:rPr>
                <w:rFonts w:ascii="Arial" w:hAnsi="Arial" w:cs="Arial"/>
              </w:rPr>
            </w:pPr>
            <w:r w:rsidRPr="00677A01">
              <w:rPr>
                <w:rFonts w:ascii="Arial" w:hAnsi="Arial" w:cs="Arial"/>
              </w:rPr>
              <w:t>Have an ESD protection of +/- 15KV;</w:t>
            </w:r>
          </w:p>
          <w:p w14:paraId="68DF3D9C" w14:textId="77777777" w:rsidR="00CF0EA7" w:rsidRPr="00677A01" w:rsidRDefault="00CF0EA7" w:rsidP="000457C6">
            <w:pPr>
              <w:pStyle w:val="Tabletext0"/>
              <w:numPr>
                <w:ilvl w:val="0"/>
                <w:numId w:val="121"/>
              </w:numPr>
              <w:rPr>
                <w:rFonts w:ascii="Arial" w:hAnsi="Arial" w:cs="Arial"/>
              </w:rPr>
            </w:pPr>
            <w:r w:rsidRPr="00677A01">
              <w:rPr>
                <w:rFonts w:ascii="Arial" w:hAnsi="Arial" w:cs="Arial"/>
              </w:rPr>
              <w:t>The Biometrics Sensor needs to be FIPS 201 certified;</w:t>
            </w:r>
          </w:p>
          <w:p w14:paraId="574B86CD" w14:textId="77777777" w:rsidR="00CF0EA7" w:rsidRPr="00677A01" w:rsidRDefault="00CF0EA7" w:rsidP="000457C6">
            <w:pPr>
              <w:pStyle w:val="Tabletext0"/>
              <w:numPr>
                <w:ilvl w:val="0"/>
                <w:numId w:val="121"/>
              </w:numPr>
              <w:rPr>
                <w:rFonts w:ascii="Arial" w:hAnsi="Arial" w:cs="Arial"/>
              </w:rPr>
            </w:pPr>
            <w:r w:rsidRPr="00677A01">
              <w:rPr>
                <w:rFonts w:ascii="Arial" w:hAnsi="Arial" w:cs="Arial"/>
              </w:rPr>
              <w:t>Fingerprint image size 256 x 360 pixels</w:t>
            </w:r>
          </w:p>
          <w:p w14:paraId="077F4D5A" w14:textId="77777777" w:rsidR="00CF0EA7" w:rsidRPr="00677A01" w:rsidRDefault="00CF0EA7" w:rsidP="000457C6">
            <w:pPr>
              <w:pStyle w:val="Tabletext0"/>
              <w:numPr>
                <w:ilvl w:val="0"/>
                <w:numId w:val="121"/>
              </w:numPr>
              <w:rPr>
                <w:rFonts w:ascii="Arial" w:hAnsi="Arial" w:cs="Arial"/>
              </w:rPr>
            </w:pPr>
            <w:r w:rsidRPr="00677A01">
              <w:rPr>
                <w:rFonts w:ascii="Arial" w:hAnsi="Arial" w:cs="Arial"/>
              </w:rPr>
              <w:t>Sensor type Capacitive</w:t>
            </w:r>
          </w:p>
          <w:p w14:paraId="39C7383B" w14:textId="77777777" w:rsidR="00CF0EA7" w:rsidRPr="00677A01" w:rsidRDefault="00CF0EA7" w:rsidP="000457C6">
            <w:pPr>
              <w:pStyle w:val="Tabletext0"/>
              <w:numPr>
                <w:ilvl w:val="0"/>
                <w:numId w:val="121"/>
              </w:numPr>
              <w:rPr>
                <w:rFonts w:ascii="Arial" w:hAnsi="Arial" w:cs="Arial"/>
              </w:rPr>
            </w:pPr>
            <w:r w:rsidRPr="00677A01">
              <w:rPr>
                <w:rFonts w:ascii="Arial" w:hAnsi="Arial" w:cs="Arial"/>
              </w:rPr>
              <w:t>Device Size: 70 x 45 x 18 mm (2.8" x 1.8" x 0.7")</w:t>
            </w:r>
          </w:p>
          <w:p w14:paraId="2AC514AA" w14:textId="77777777" w:rsidR="00CF0EA7" w:rsidRPr="00677A01" w:rsidRDefault="00CF0EA7" w:rsidP="000457C6">
            <w:pPr>
              <w:pStyle w:val="Tabletext0"/>
              <w:numPr>
                <w:ilvl w:val="0"/>
                <w:numId w:val="121"/>
              </w:numPr>
              <w:rPr>
                <w:rFonts w:ascii="Arial" w:hAnsi="Arial" w:cs="Arial"/>
              </w:rPr>
            </w:pPr>
            <w:r w:rsidRPr="00677A01">
              <w:rPr>
                <w:rFonts w:ascii="Arial" w:hAnsi="Arial" w:cs="Arial"/>
              </w:rPr>
              <w:t>Operating Temperature: 0°C ~ +40°C</w:t>
            </w:r>
          </w:p>
        </w:tc>
        <w:tc>
          <w:tcPr>
            <w:tcW w:w="594" w:type="pct"/>
            <w:shd w:val="clear" w:color="auto" w:fill="auto"/>
          </w:tcPr>
          <w:p w14:paraId="65B68071" w14:textId="77777777" w:rsidR="00CF0EA7" w:rsidRPr="00004C3A" w:rsidRDefault="00CF0EA7" w:rsidP="00E1664C">
            <w:pPr>
              <w:pStyle w:val="Tabletext0"/>
            </w:pPr>
          </w:p>
        </w:tc>
        <w:tc>
          <w:tcPr>
            <w:tcW w:w="594" w:type="pct"/>
            <w:shd w:val="clear" w:color="auto" w:fill="auto"/>
          </w:tcPr>
          <w:p w14:paraId="256A6238" w14:textId="77777777" w:rsidR="00CF0EA7" w:rsidRPr="00004C3A" w:rsidRDefault="00CF0EA7" w:rsidP="00E1664C">
            <w:pPr>
              <w:pStyle w:val="Tabletext0"/>
            </w:pPr>
          </w:p>
        </w:tc>
        <w:tc>
          <w:tcPr>
            <w:tcW w:w="594" w:type="pct"/>
            <w:shd w:val="clear" w:color="auto" w:fill="auto"/>
          </w:tcPr>
          <w:p w14:paraId="7D46B8C9" w14:textId="77777777" w:rsidR="00CF0EA7" w:rsidRPr="00004C3A" w:rsidRDefault="00CF0EA7" w:rsidP="00E1664C">
            <w:pPr>
              <w:pStyle w:val="Tabletext0"/>
            </w:pPr>
          </w:p>
        </w:tc>
        <w:tc>
          <w:tcPr>
            <w:tcW w:w="1527" w:type="pct"/>
            <w:shd w:val="clear" w:color="auto" w:fill="auto"/>
          </w:tcPr>
          <w:p w14:paraId="1D2BEAF0" w14:textId="77777777" w:rsidR="00CF0EA7" w:rsidRPr="00004C3A" w:rsidRDefault="00CF0EA7" w:rsidP="00E1664C">
            <w:pPr>
              <w:pStyle w:val="Tabletext0"/>
            </w:pPr>
          </w:p>
        </w:tc>
      </w:tr>
      <w:tr w:rsidR="00CF0EA7" w:rsidRPr="00004C3A" w14:paraId="4FB1E6EA" w14:textId="77777777" w:rsidTr="00CF0EA7">
        <w:trPr>
          <w:trHeight w:val="285"/>
        </w:trPr>
        <w:tc>
          <w:tcPr>
            <w:tcW w:w="254" w:type="pct"/>
          </w:tcPr>
          <w:p w14:paraId="028BA05B" w14:textId="77777777" w:rsidR="00CF0EA7" w:rsidRDefault="00CF0EA7" w:rsidP="00E1664C">
            <w:pPr>
              <w:pStyle w:val="Tabletext0"/>
            </w:pPr>
            <w:r>
              <w:t>18</w:t>
            </w:r>
          </w:p>
        </w:tc>
        <w:tc>
          <w:tcPr>
            <w:tcW w:w="1437" w:type="pct"/>
            <w:shd w:val="clear" w:color="auto" w:fill="auto"/>
          </w:tcPr>
          <w:p w14:paraId="41936AEC" w14:textId="77777777" w:rsidR="00CF0EA7" w:rsidRPr="00D458B3" w:rsidRDefault="00CF0EA7" w:rsidP="00E1664C">
            <w:pPr>
              <w:ind w:left="0"/>
            </w:pPr>
            <w:r w:rsidRPr="00D458B3">
              <w:t>All load transactions (pre-authorised debit and transit products) shall be done via the Bank Issued EMV Card’s and COJ ReaVaya Card’s contact interface;</w:t>
            </w:r>
          </w:p>
          <w:p w14:paraId="4F79AB7D" w14:textId="77777777" w:rsidR="00CF0EA7" w:rsidRDefault="00CF0EA7" w:rsidP="000457C6">
            <w:pPr>
              <w:pStyle w:val="ListParagraph"/>
              <w:numPr>
                <w:ilvl w:val="0"/>
                <w:numId w:val="122"/>
              </w:numPr>
            </w:pPr>
            <w:r w:rsidRPr="00D458B3">
              <w:t>Be able to load Cipurse T-Cards</w:t>
            </w:r>
            <w:r>
              <w:t>;</w:t>
            </w:r>
          </w:p>
          <w:p w14:paraId="09B4BD65" w14:textId="77777777" w:rsidR="00CF0EA7" w:rsidRDefault="00CF0EA7" w:rsidP="000457C6">
            <w:pPr>
              <w:pStyle w:val="ListParagraph"/>
              <w:numPr>
                <w:ilvl w:val="0"/>
                <w:numId w:val="122"/>
              </w:numPr>
            </w:pPr>
            <w:r w:rsidRPr="00D458B3">
              <w:t>Be able to Acquire EMV open loop transactions as -Mastercard-transit-solutions-guide Volume 2B Part 5.14 Annexure M</w:t>
            </w:r>
          </w:p>
          <w:p w14:paraId="75D27D24" w14:textId="77777777" w:rsidR="00CF0EA7" w:rsidRPr="00D458B3" w:rsidRDefault="00CF0EA7" w:rsidP="000457C6">
            <w:pPr>
              <w:pStyle w:val="ListParagraph"/>
              <w:numPr>
                <w:ilvl w:val="0"/>
                <w:numId w:val="122"/>
              </w:numPr>
            </w:pPr>
            <w:r w:rsidRPr="00D458B3">
              <w:t>Load transactions (pre-authorised debit and transit products) shall be completed within 30 seconds;</w:t>
            </w:r>
          </w:p>
          <w:p w14:paraId="2717C9C9" w14:textId="77777777" w:rsidR="00CF0EA7" w:rsidRDefault="00CF0EA7" w:rsidP="00E1664C">
            <w:pPr>
              <w:pStyle w:val="Tabletext0"/>
            </w:pPr>
          </w:p>
        </w:tc>
        <w:tc>
          <w:tcPr>
            <w:tcW w:w="594" w:type="pct"/>
            <w:shd w:val="clear" w:color="auto" w:fill="auto"/>
          </w:tcPr>
          <w:p w14:paraId="56A4F9A9" w14:textId="77777777" w:rsidR="00CF0EA7" w:rsidRPr="00004C3A" w:rsidRDefault="00CF0EA7" w:rsidP="00E1664C">
            <w:pPr>
              <w:pStyle w:val="Tabletext0"/>
            </w:pPr>
          </w:p>
        </w:tc>
        <w:tc>
          <w:tcPr>
            <w:tcW w:w="594" w:type="pct"/>
            <w:shd w:val="clear" w:color="auto" w:fill="auto"/>
          </w:tcPr>
          <w:p w14:paraId="120AB9D7" w14:textId="77777777" w:rsidR="00CF0EA7" w:rsidRPr="00004C3A" w:rsidRDefault="00CF0EA7" w:rsidP="00E1664C">
            <w:pPr>
              <w:pStyle w:val="Tabletext0"/>
            </w:pPr>
          </w:p>
        </w:tc>
        <w:tc>
          <w:tcPr>
            <w:tcW w:w="594" w:type="pct"/>
            <w:shd w:val="clear" w:color="auto" w:fill="auto"/>
          </w:tcPr>
          <w:p w14:paraId="408820BB" w14:textId="77777777" w:rsidR="00CF0EA7" w:rsidRPr="00004C3A" w:rsidRDefault="00CF0EA7" w:rsidP="00E1664C">
            <w:pPr>
              <w:pStyle w:val="Tabletext0"/>
            </w:pPr>
          </w:p>
        </w:tc>
        <w:tc>
          <w:tcPr>
            <w:tcW w:w="1527" w:type="pct"/>
            <w:shd w:val="clear" w:color="auto" w:fill="auto"/>
          </w:tcPr>
          <w:p w14:paraId="415C858B" w14:textId="77777777" w:rsidR="00CF0EA7" w:rsidRPr="00004C3A" w:rsidRDefault="00CF0EA7" w:rsidP="00E1664C">
            <w:pPr>
              <w:pStyle w:val="Tabletext0"/>
            </w:pPr>
          </w:p>
        </w:tc>
      </w:tr>
    </w:tbl>
    <w:p w14:paraId="14733F6F" w14:textId="77777777" w:rsidR="00354AEF" w:rsidRDefault="00354AEF" w:rsidP="007937AF"/>
    <w:p w14:paraId="3AD8EA13" w14:textId="00ACE5EC" w:rsidR="00354AEF" w:rsidRPr="00204B27" w:rsidRDefault="00354AEF" w:rsidP="00354AEF">
      <w:pPr>
        <w:pStyle w:val="Heading3"/>
      </w:pPr>
      <w:r>
        <w:t>Integrated Point of Sale – Cash Recycler</w:t>
      </w:r>
    </w:p>
    <w:p w14:paraId="0378D5B1" w14:textId="1FBE401E" w:rsidR="00354AEF" w:rsidRDefault="00354AEF" w:rsidP="00354AEF">
      <w:pPr>
        <w:pStyle w:val="Heading3"/>
        <w:numPr>
          <w:ilvl w:val="0"/>
          <w:numId w:val="0"/>
        </w:numPr>
        <w:ind w:left="709"/>
      </w:pPr>
      <w:r w:rsidRPr="00204B27">
        <w:t xml:space="preserve">The </w:t>
      </w:r>
      <w:r>
        <w:t>Integrated Point of Sale – Cash Recycler</w:t>
      </w:r>
    </w:p>
    <w:p w14:paraId="20B40F8C" w14:textId="77777777" w:rsidR="00354AEF" w:rsidRPr="00D2033C" w:rsidRDefault="00ED40F8" w:rsidP="00354AEF">
      <w:pPr>
        <w:spacing w:after="0"/>
        <w:rPr>
          <w:lang w:val="en-US"/>
        </w:rPr>
      </w:pPr>
      <w:sdt>
        <w:sdtPr>
          <w:rPr>
            <w:vanish/>
            <w:lang w:val="en-US"/>
          </w:rPr>
          <w:tag w:val="id"/>
          <w:id w:val="-1362510058"/>
          <w:text w:multiLine="1"/>
        </w:sdtPr>
        <w:sdtEndPr/>
        <w:sdtContent>
          <w:r w:rsidR="00354AEF" w:rsidRPr="00D2033C">
            <w:rPr>
              <w:vanish/>
              <w:lang w:val="en-US"/>
            </w:rPr>
            <w:t>MyPolarionUX/MPUX-680</w:t>
          </w:r>
        </w:sdtContent>
      </w:sdt>
      <w:r w:rsidR="00354AEF" w:rsidRPr="00D2033C">
        <w:rPr>
          <w:lang w:val="en-US"/>
        </w:rPr>
        <w:t>The Ticket Office Machine (TOM) shall be equipped with an Automatic Cash Recycler (ACR) in order to take the TOM Agent out of the loop for cash payments.</w:t>
      </w:r>
    </w:p>
    <w:p w14:paraId="7489D88F" w14:textId="2D419683" w:rsidR="00354AEF" w:rsidRDefault="00ED40F8" w:rsidP="00D162A0">
      <w:sdt>
        <w:sdtPr>
          <w:rPr>
            <w:vanish/>
            <w:lang w:val="en-US"/>
          </w:rPr>
          <w:tag w:val="id"/>
          <w:id w:val="-566428728"/>
          <w:text w:multiLine="1"/>
        </w:sdtPr>
        <w:sdtEndPr/>
        <w:sdtContent>
          <w:r w:rsidR="00354AEF" w:rsidRPr="00D2033C">
            <w:rPr>
              <w:vanish/>
              <w:lang w:val="en-US"/>
            </w:rPr>
            <w:t>MyPolarionUX/MPUX-681</w:t>
          </w:r>
        </w:sdtContent>
      </w:sdt>
      <w:r w:rsidR="00354AEF" w:rsidRPr="00D2033C">
        <w:rPr>
          <w:lang w:val="en-US"/>
        </w:rPr>
        <w:t>The TOM shall interface to the ACR in order to exchange necessary information to perform the payment and change sequence.</w:t>
      </w:r>
      <w:r w:rsidR="00354AEF">
        <w:rPr>
          <w:lang w:val="en-US"/>
        </w:rPr>
        <w:t xml:space="preserve"> </w:t>
      </w:r>
      <w:r w:rsidR="00354AEF">
        <w:t xml:space="preserve">Data from the TOM to the ACR will include </w:t>
      </w:r>
    </w:p>
    <w:p w14:paraId="5EA6515F" w14:textId="77777777" w:rsidR="00354AEF" w:rsidRDefault="00354AEF" w:rsidP="000457C6">
      <w:pPr>
        <w:pStyle w:val="ListParagraph"/>
        <w:numPr>
          <w:ilvl w:val="0"/>
          <w:numId w:val="116"/>
        </w:numPr>
      </w:pPr>
      <w:r w:rsidRPr="00354AEF">
        <w:t>Data from the ACR to the TOM:</w:t>
      </w:r>
    </w:p>
    <w:p w14:paraId="5885A88E" w14:textId="77777777" w:rsidR="00354AEF" w:rsidRDefault="00354AEF" w:rsidP="000457C6">
      <w:pPr>
        <w:pStyle w:val="ListParagraph"/>
        <w:widowControl/>
        <w:numPr>
          <w:ilvl w:val="2"/>
          <w:numId w:val="116"/>
        </w:numPr>
        <w:jc w:val="both"/>
      </w:pPr>
      <w:r>
        <w:t>Amount paid</w:t>
      </w:r>
    </w:p>
    <w:p w14:paraId="10484C56" w14:textId="77777777" w:rsidR="00354AEF" w:rsidRDefault="00354AEF" w:rsidP="000457C6">
      <w:pPr>
        <w:pStyle w:val="ListParagraph"/>
        <w:widowControl/>
        <w:numPr>
          <w:ilvl w:val="2"/>
          <w:numId w:val="116"/>
        </w:numPr>
        <w:jc w:val="both"/>
      </w:pPr>
      <w:r>
        <w:t>Change given</w:t>
      </w:r>
    </w:p>
    <w:p w14:paraId="7F6B951B" w14:textId="0528FB96" w:rsidR="00354AEF" w:rsidRDefault="00354AEF" w:rsidP="000457C6">
      <w:pPr>
        <w:pStyle w:val="ListParagraph"/>
        <w:widowControl/>
        <w:numPr>
          <w:ilvl w:val="2"/>
          <w:numId w:val="116"/>
        </w:numPr>
        <w:jc w:val="both"/>
      </w:pPr>
      <w:r>
        <w:t>ACR Transaction Sequence Number</w:t>
      </w:r>
    </w:p>
    <w:p w14:paraId="019243A8" w14:textId="77777777" w:rsidR="00D162A0" w:rsidRDefault="00D162A0" w:rsidP="000457C6">
      <w:pPr>
        <w:pStyle w:val="ListParagraph"/>
        <w:numPr>
          <w:ilvl w:val="0"/>
          <w:numId w:val="116"/>
        </w:numPr>
        <w:rPr>
          <w:lang w:val="en-ZA"/>
        </w:rPr>
      </w:pPr>
      <w:r>
        <w:rPr>
          <w:lang w:val="en-ZA"/>
        </w:rPr>
        <w:t>The counting drop safe shall have:</w:t>
      </w:r>
    </w:p>
    <w:p w14:paraId="633A4345" w14:textId="1328B19A" w:rsidR="00D162A0" w:rsidRDefault="00D162A0" w:rsidP="000457C6">
      <w:pPr>
        <w:pStyle w:val="ListParagraph"/>
        <w:numPr>
          <w:ilvl w:val="1"/>
          <w:numId w:val="116"/>
        </w:numPr>
        <w:rPr>
          <w:lang w:val="en-ZA"/>
        </w:rPr>
      </w:pPr>
      <w:r>
        <w:rPr>
          <w:lang w:val="en-ZA"/>
        </w:rPr>
        <w:t xml:space="preserve">A tamper proof container and/or bag that require two (2) authentication/authorisation mechanisms for the release of the container and/or bag. One authorisation shall be in the form of a supervisor cashier (supplied by a separate contract), and another by a Cash-In-Transit (CIT) service provider (supplied by a separate contract). Preference will be given if the one authorisation mechanism can be authenticated through remote means as supervisor cashiers won’t always be at the stations when the CIT service randomly approach the </w:t>
      </w:r>
      <w:r w:rsidR="0007334E">
        <w:rPr>
          <w:lang w:val="en-ZA"/>
        </w:rPr>
        <w:t>ACR</w:t>
      </w:r>
      <w:r>
        <w:rPr>
          <w:lang w:val="en-ZA"/>
        </w:rPr>
        <w:t xml:space="preserve"> for cash collection;</w:t>
      </w:r>
    </w:p>
    <w:p w14:paraId="4D339398" w14:textId="6A0A739C" w:rsidR="00D162A0" w:rsidRDefault="00D162A0" w:rsidP="000457C6">
      <w:pPr>
        <w:pStyle w:val="ListParagraph"/>
        <w:numPr>
          <w:ilvl w:val="1"/>
          <w:numId w:val="116"/>
        </w:numPr>
        <w:rPr>
          <w:lang w:val="en-ZA"/>
        </w:rPr>
      </w:pPr>
      <w:r>
        <w:rPr>
          <w:lang w:val="en-ZA"/>
        </w:rPr>
        <w:t xml:space="preserve">Containers and/or bags must have unique identification that must be registered electronically within the </w:t>
      </w:r>
      <w:r w:rsidR="0007334E">
        <w:rPr>
          <w:lang w:val="en-ZA"/>
        </w:rPr>
        <w:t>ACR</w:t>
      </w:r>
      <w:r>
        <w:rPr>
          <w:lang w:val="en-ZA"/>
        </w:rPr>
        <w:t>;</w:t>
      </w:r>
    </w:p>
    <w:p w14:paraId="4EB2183E" w14:textId="77777777" w:rsidR="00D162A0" w:rsidRDefault="00D162A0" w:rsidP="000457C6">
      <w:pPr>
        <w:pStyle w:val="ListParagraph"/>
        <w:numPr>
          <w:ilvl w:val="1"/>
          <w:numId w:val="116"/>
        </w:numPr>
        <w:rPr>
          <w:lang w:val="en-ZA"/>
        </w:rPr>
      </w:pPr>
      <w:r>
        <w:rPr>
          <w:lang w:val="en-ZA"/>
        </w:rPr>
        <w:t>The note bag/container shall have a capacity of 1000 minimum (with note rejection and recycling capability);</w:t>
      </w:r>
    </w:p>
    <w:p w14:paraId="2158DD30" w14:textId="77777777" w:rsidR="00D162A0" w:rsidRDefault="00D162A0" w:rsidP="000457C6">
      <w:pPr>
        <w:pStyle w:val="ListParagraph"/>
        <w:numPr>
          <w:ilvl w:val="1"/>
          <w:numId w:val="116"/>
        </w:numPr>
        <w:rPr>
          <w:lang w:val="en-ZA"/>
        </w:rPr>
      </w:pPr>
      <w:r>
        <w:rPr>
          <w:lang w:val="en-ZA"/>
        </w:rPr>
        <w:t>The coin bag/container shall have a capacity of 1kg minimum (with coin rejection and recycling capability);</w:t>
      </w:r>
    </w:p>
    <w:p w14:paraId="692A4C08" w14:textId="77777777" w:rsidR="00D162A0" w:rsidRDefault="00D162A0" w:rsidP="000457C6">
      <w:pPr>
        <w:pStyle w:val="ListParagraph"/>
        <w:numPr>
          <w:ilvl w:val="1"/>
          <w:numId w:val="116"/>
        </w:numPr>
        <w:rPr>
          <w:lang w:val="en-ZA"/>
        </w:rPr>
      </w:pPr>
      <w:r>
        <w:rPr>
          <w:lang w:val="en-ZA"/>
        </w:rPr>
        <w:t>The safe to achieve a minimum of SABS Category 4 rating;</w:t>
      </w:r>
    </w:p>
    <w:p w14:paraId="16B3C7B2" w14:textId="77777777" w:rsidR="00D162A0" w:rsidRDefault="00D162A0" w:rsidP="000457C6">
      <w:pPr>
        <w:pStyle w:val="ListParagraph"/>
        <w:numPr>
          <w:ilvl w:val="1"/>
          <w:numId w:val="116"/>
        </w:numPr>
        <w:rPr>
          <w:lang w:val="en-ZA"/>
        </w:rPr>
      </w:pPr>
      <w:r>
        <w:rPr>
          <w:lang w:val="en-ZA"/>
        </w:rPr>
        <w:t>Self-sealing tamper evident system (bag or canister/container);</w:t>
      </w:r>
    </w:p>
    <w:p w14:paraId="0A00A3A7" w14:textId="77777777" w:rsidR="00D162A0" w:rsidRDefault="00D162A0" w:rsidP="000457C6">
      <w:pPr>
        <w:pStyle w:val="ListParagraph"/>
        <w:numPr>
          <w:ilvl w:val="1"/>
          <w:numId w:val="116"/>
        </w:numPr>
        <w:rPr>
          <w:lang w:val="en-ZA"/>
        </w:rPr>
      </w:pPr>
      <w:r>
        <w:rPr>
          <w:lang w:val="en-ZA"/>
        </w:rPr>
        <w:t>Thermal printer for reporting per shift; and</w:t>
      </w:r>
    </w:p>
    <w:p w14:paraId="5592E2AE" w14:textId="77777777" w:rsidR="00D162A0" w:rsidRDefault="00D162A0" w:rsidP="000457C6">
      <w:pPr>
        <w:pStyle w:val="ListParagraph"/>
        <w:numPr>
          <w:ilvl w:val="1"/>
          <w:numId w:val="116"/>
        </w:numPr>
        <w:rPr>
          <w:lang w:val="en-ZA"/>
        </w:rPr>
      </w:pPr>
      <w:r>
        <w:rPr>
          <w:lang w:val="en-ZA"/>
        </w:rPr>
        <w:t>Ethernet connectivity preferred. RS485/RS232 a minimum requirement.</w:t>
      </w:r>
    </w:p>
    <w:p w14:paraId="7F0F2312" w14:textId="77777777" w:rsidR="00D162A0" w:rsidRDefault="00D162A0" w:rsidP="000457C6">
      <w:pPr>
        <w:pStyle w:val="ListParagraph"/>
        <w:numPr>
          <w:ilvl w:val="1"/>
          <w:numId w:val="116"/>
        </w:numPr>
        <w:rPr>
          <w:lang w:val="en-ZA"/>
        </w:rPr>
      </w:pPr>
      <w:r>
        <w:rPr>
          <w:lang w:val="en-ZA"/>
        </w:rPr>
        <w:t>The ability to be integrated into the touch screen terminal for payment received;</w:t>
      </w:r>
    </w:p>
    <w:p w14:paraId="02C15F08" w14:textId="77777777" w:rsidR="00D162A0" w:rsidRDefault="00D162A0" w:rsidP="000457C6">
      <w:pPr>
        <w:pStyle w:val="ListParagraph"/>
        <w:numPr>
          <w:ilvl w:val="1"/>
          <w:numId w:val="116"/>
        </w:numPr>
        <w:rPr>
          <w:lang w:val="en-ZA"/>
        </w:rPr>
      </w:pPr>
      <w:r>
        <w:rPr>
          <w:lang w:val="en-ZA"/>
        </w:rPr>
        <w:t>The ability to provide change without the operator’s interference;</w:t>
      </w:r>
    </w:p>
    <w:p w14:paraId="4F676230" w14:textId="1CACF99D" w:rsidR="00D162A0" w:rsidRDefault="00D162A0" w:rsidP="000457C6">
      <w:pPr>
        <w:pStyle w:val="ListParagraph"/>
        <w:numPr>
          <w:ilvl w:val="1"/>
          <w:numId w:val="116"/>
        </w:numPr>
        <w:rPr>
          <w:lang w:val="en-ZA"/>
        </w:rPr>
      </w:pPr>
      <w:r>
        <w:rPr>
          <w:lang w:val="en-ZA"/>
        </w:rPr>
        <w:t>The collection of containers and/or bags must be supported by a CIT service provider for the duration of the Contract;</w:t>
      </w:r>
    </w:p>
    <w:p w14:paraId="32F0AE8A" w14:textId="392635E6" w:rsidR="0007334E" w:rsidRDefault="0007334E" w:rsidP="000457C6">
      <w:pPr>
        <w:pStyle w:val="ListParagraph"/>
        <w:numPr>
          <w:ilvl w:val="0"/>
          <w:numId w:val="116"/>
        </w:numPr>
        <w:rPr>
          <w:lang w:val="en-ZA"/>
        </w:rPr>
      </w:pPr>
      <w:r>
        <w:rPr>
          <w:lang w:val="en-ZA"/>
        </w:rPr>
        <w:t>Include all TOM functionality as detailed in 15.13, 15.14 and 15.15</w:t>
      </w:r>
      <w:r w:rsidR="007937AF">
        <w:rPr>
          <w:lang w:val="en-ZA"/>
        </w:rPr>
        <w:t>, 15.16 and 15.17</w:t>
      </w:r>
      <w:r>
        <w:rPr>
          <w:lang w:val="en-ZA"/>
        </w:rPr>
        <w:t xml:space="preserve"> in the same document</w:t>
      </w:r>
    </w:p>
    <w:p w14:paraId="60AE7B10" w14:textId="77777777" w:rsidR="00354AEF" w:rsidRPr="00354AEF" w:rsidRDefault="00354AEF" w:rsidP="00354AEF"/>
    <w:p w14:paraId="1004F5DB" w14:textId="638D1092" w:rsidR="00E03835" w:rsidRDefault="00E03835" w:rsidP="002F4B75">
      <w:pPr>
        <w:pStyle w:val="ListParagraph"/>
        <w:ind w:left="1854"/>
      </w:pPr>
    </w:p>
    <w:p w14:paraId="35C18E7A" w14:textId="5D83A533" w:rsidR="00A35E06" w:rsidRDefault="00A35E06" w:rsidP="002F4B75">
      <w:pPr>
        <w:pStyle w:val="ListParagraph"/>
        <w:ind w:left="1854"/>
      </w:pPr>
    </w:p>
    <w:p w14:paraId="1E658F4A" w14:textId="3936C3BA" w:rsidR="00A35E06" w:rsidRDefault="00A35E06" w:rsidP="002F4B75">
      <w:pPr>
        <w:pStyle w:val="ListParagraph"/>
        <w:ind w:left="1854"/>
      </w:pPr>
    </w:p>
    <w:p w14:paraId="04FF991B" w14:textId="5CA14ED0" w:rsidR="00A35E06" w:rsidRDefault="00A35E06" w:rsidP="002F4B75">
      <w:pPr>
        <w:pStyle w:val="ListParagraph"/>
        <w:ind w:left="1854"/>
      </w:pPr>
    </w:p>
    <w:p w14:paraId="33596FA2" w14:textId="091C6D2D" w:rsidR="00A35E06" w:rsidRDefault="00A35E06" w:rsidP="002F4B75">
      <w:pPr>
        <w:pStyle w:val="ListParagraph"/>
        <w:ind w:left="1854"/>
      </w:pPr>
    </w:p>
    <w:p w14:paraId="22950A3A" w14:textId="4AB6135C" w:rsidR="00A35E06" w:rsidRDefault="00A35E06" w:rsidP="002F4B75">
      <w:pPr>
        <w:pStyle w:val="ListParagraph"/>
        <w:ind w:left="1854"/>
      </w:pPr>
    </w:p>
    <w:p w14:paraId="4611846B" w14:textId="77777777" w:rsidR="00A35E06" w:rsidRDefault="00A35E06" w:rsidP="002F4B75">
      <w:pPr>
        <w:pStyle w:val="ListParagraph"/>
        <w:ind w:left="1854"/>
      </w:pPr>
    </w:p>
    <w:p w14:paraId="29588716" w14:textId="77777777" w:rsidR="002329D5" w:rsidRPr="00204B27" w:rsidRDefault="002329D5" w:rsidP="002329D5">
      <w:pPr>
        <w:pStyle w:val="ListParagraph"/>
        <w:ind w:left="2574"/>
      </w:pPr>
    </w:p>
    <w:p w14:paraId="44431722" w14:textId="77777777" w:rsidR="00FB2AF7" w:rsidRPr="00204B27" w:rsidRDefault="00FB2AF7" w:rsidP="00FB2AF7">
      <w:pPr>
        <w:pStyle w:val="Heading3"/>
      </w:pPr>
      <w:bookmarkStart w:id="36" w:name="_Toc380942200"/>
      <w:bookmarkStart w:id="37" w:name="_Toc393913676"/>
      <w:r w:rsidRPr="00204B27">
        <w:t>Custom Report Tool</w:t>
      </w:r>
      <w:bookmarkEnd w:id="36"/>
      <w:bookmarkEnd w:id="37"/>
    </w:p>
    <w:p w14:paraId="5CDB3968" w14:textId="77777777" w:rsidR="00FB2AF7" w:rsidRPr="00204B27" w:rsidRDefault="00FB2AF7" w:rsidP="000457C6">
      <w:pPr>
        <w:pStyle w:val="ListParagraph"/>
        <w:numPr>
          <w:ilvl w:val="0"/>
          <w:numId w:val="23"/>
        </w:numPr>
        <w:rPr>
          <w:lang w:val="en-ZA"/>
        </w:rPr>
      </w:pPr>
      <w:r w:rsidRPr="00204B27">
        <w:rPr>
          <w:lang w:val="en-ZA"/>
        </w:rPr>
        <w:t>Enable users to quickly and efficiently create, print and publish custom reports from any module</w:t>
      </w:r>
      <w:r w:rsidR="00940CAB">
        <w:rPr>
          <w:lang w:val="en-ZA"/>
        </w:rPr>
        <w:t xml:space="preserve"> / sub-system</w:t>
      </w:r>
      <w:r w:rsidRPr="00204B27">
        <w:rPr>
          <w:lang w:val="en-ZA"/>
        </w:rPr>
        <w:t xml:space="preserve"> in the system</w:t>
      </w:r>
      <w:r w:rsidR="00940CAB">
        <w:rPr>
          <w:lang w:val="en-ZA"/>
        </w:rPr>
        <w:t>;</w:t>
      </w:r>
    </w:p>
    <w:p w14:paraId="6136449D" w14:textId="77777777" w:rsidR="00FB2AF7" w:rsidRPr="00204B27" w:rsidRDefault="00FB2AF7" w:rsidP="000457C6">
      <w:pPr>
        <w:pStyle w:val="ListParagraph"/>
        <w:numPr>
          <w:ilvl w:val="0"/>
          <w:numId w:val="23"/>
        </w:numPr>
        <w:rPr>
          <w:lang w:val="en-ZA"/>
        </w:rPr>
      </w:pPr>
      <w:r w:rsidRPr="00204B27">
        <w:rPr>
          <w:lang w:val="en-ZA"/>
        </w:rPr>
        <w:t>Must include a detailed data dictionary and a map of all data relationships to make it easy for you construct the queries required</w:t>
      </w:r>
      <w:r w:rsidR="00940CAB">
        <w:rPr>
          <w:lang w:val="en-ZA"/>
        </w:rPr>
        <w:t xml:space="preserve"> or the integration into other systems;</w:t>
      </w:r>
    </w:p>
    <w:p w14:paraId="79F32235" w14:textId="77777777" w:rsidR="00FB2AF7" w:rsidRPr="00204B27" w:rsidRDefault="00FB2AF7" w:rsidP="000457C6">
      <w:pPr>
        <w:pStyle w:val="ListParagraph"/>
        <w:numPr>
          <w:ilvl w:val="0"/>
          <w:numId w:val="23"/>
        </w:numPr>
        <w:rPr>
          <w:lang w:val="en-ZA"/>
        </w:rPr>
      </w:pPr>
      <w:r w:rsidRPr="00204B27">
        <w:rPr>
          <w:lang w:val="en-ZA"/>
        </w:rPr>
        <w:t>Include graphs and charts in reports</w:t>
      </w:r>
      <w:r w:rsidR="00940CAB">
        <w:rPr>
          <w:lang w:val="en-ZA"/>
        </w:rPr>
        <w:t>;</w:t>
      </w:r>
    </w:p>
    <w:p w14:paraId="7F745006" w14:textId="77777777" w:rsidR="00FB2AF7" w:rsidRPr="00204B27" w:rsidRDefault="00FB2AF7" w:rsidP="000457C6">
      <w:pPr>
        <w:pStyle w:val="ListParagraph"/>
        <w:numPr>
          <w:ilvl w:val="0"/>
          <w:numId w:val="23"/>
        </w:numPr>
        <w:rPr>
          <w:lang w:val="en-ZA"/>
        </w:rPr>
      </w:pPr>
      <w:r w:rsidRPr="00204B27">
        <w:rPr>
          <w:lang w:val="en-ZA"/>
        </w:rPr>
        <w:t>Enable users to re-use existing report parts</w:t>
      </w:r>
      <w:r w:rsidR="00940CAB">
        <w:rPr>
          <w:lang w:val="en-ZA"/>
        </w:rPr>
        <w:t xml:space="preserve"> and/or templates </w:t>
      </w:r>
      <w:r w:rsidRPr="00204B27">
        <w:rPr>
          <w:lang w:val="en-ZA"/>
        </w:rPr>
        <w:t>as building blocks for creating new reports</w:t>
      </w:r>
      <w:r w:rsidR="00940CAB">
        <w:rPr>
          <w:lang w:val="en-ZA"/>
        </w:rPr>
        <w:t xml:space="preserve"> / templates;</w:t>
      </w:r>
    </w:p>
    <w:p w14:paraId="2C2EF14A" w14:textId="77777777" w:rsidR="00FB2AF7" w:rsidRDefault="00FB2AF7" w:rsidP="000457C6">
      <w:pPr>
        <w:pStyle w:val="ListParagraph"/>
        <w:numPr>
          <w:ilvl w:val="0"/>
          <w:numId w:val="23"/>
        </w:numPr>
        <w:rPr>
          <w:lang w:val="en-ZA"/>
        </w:rPr>
      </w:pPr>
      <w:r w:rsidRPr="00204B27">
        <w:rPr>
          <w:lang w:val="en-ZA"/>
        </w:rPr>
        <w:t>Allows users to save</w:t>
      </w:r>
      <w:r w:rsidR="00392272">
        <w:rPr>
          <w:lang w:val="en-ZA"/>
        </w:rPr>
        <w:t>, export,</w:t>
      </w:r>
      <w:r w:rsidRPr="00204B27">
        <w:rPr>
          <w:lang w:val="en-ZA"/>
        </w:rPr>
        <w:t xml:space="preserve"> and publish reports that they have created</w:t>
      </w:r>
      <w:r w:rsidR="00392272">
        <w:rPr>
          <w:lang w:val="en-ZA"/>
        </w:rPr>
        <w:t xml:space="preserve"> as a minimum in the following format:</w:t>
      </w:r>
    </w:p>
    <w:p w14:paraId="1FEB6825" w14:textId="77777777" w:rsidR="00392272" w:rsidRDefault="003B5963" w:rsidP="000457C6">
      <w:pPr>
        <w:pStyle w:val="ListParagraph"/>
        <w:numPr>
          <w:ilvl w:val="1"/>
          <w:numId w:val="23"/>
        </w:numPr>
        <w:rPr>
          <w:lang w:val="en-ZA"/>
        </w:rPr>
      </w:pPr>
      <w:r w:rsidRPr="003B5963">
        <w:rPr>
          <w:lang w:val="en-ZA"/>
        </w:rPr>
        <w:t>Portable Document Format (PDF, ISO 32000-1:2008)</w:t>
      </w:r>
      <w:r>
        <w:rPr>
          <w:lang w:val="en-ZA"/>
        </w:rPr>
        <w:t>;</w:t>
      </w:r>
    </w:p>
    <w:p w14:paraId="25071920" w14:textId="77777777" w:rsidR="003B5963" w:rsidRDefault="003B5963" w:rsidP="000457C6">
      <w:pPr>
        <w:pStyle w:val="ListParagraph"/>
        <w:numPr>
          <w:ilvl w:val="1"/>
          <w:numId w:val="23"/>
        </w:numPr>
        <w:rPr>
          <w:lang w:val="en-ZA"/>
        </w:rPr>
      </w:pPr>
      <w:r w:rsidRPr="003B5963">
        <w:rPr>
          <w:lang w:val="en-ZA"/>
        </w:rPr>
        <w:t>American Standard Code for Information Interchange (ASCII)</w:t>
      </w:r>
      <w:r w:rsidR="00F71595">
        <w:rPr>
          <w:lang w:val="en-ZA"/>
        </w:rPr>
        <w:t xml:space="preserve"> Character Separated Values (CSV);</w:t>
      </w:r>
      <w:r w:rsidR="00D32A7B">
        <w:rPr>
          <w:lang w:val="en-ZA"/>
        </w:rPr>
        <w:t xml:space="preserve"> and</w:t>
      </w:r>
    </w:p>
    <w:p w14:paraId="1C5BB79F" w14:textId="0081D719" w:rsidR="00F71595" w:rsidRPr="00204B27" w:rsidRDefault="00D32A7B" w:rsidP="000457C6">
      <w:pPr>
        <w:pStyle w:val="ListParagraph"/>
        <w:numPr>
          <w:ilvl w:val="1"/>
          <w:numId w:val="23"/>
        </w:numPr>
        <w:rPr>
          <w:lang w:val="en-ZA"/>
        </w:rPr>
      </w:pPr>
      <w:r w:rsidRPr="00D32A7B">
        <w:rPr>
          <w:lang w:val="en-ZA"/>
        </w:rPr>
        <w:t xml:space="preserve"> Office Open XML</w:t>
      </w:r>
      <w:r>
        <w:rPr>
          <w:lang w:val="en-ZA"/>
        </w:rPr>
        <w:t xml:space="preserve"> (OOXML, ISO/IEC 29500</w:t>
      </w:r>
      <w:r w:rsidRPr="00D32A7B">
        <w:rPr>
          <w:lang w:val="en-ZA"/>
        </w:rPr>
        <w:t>) compliant.</w:t>
      </w:r>
    </w:p>
    <w:p w14:paraId="059FFDD2" w14:textId="77777777" w:rsidR="00974D33" w:rsidRPr="00204B27" w:rsidRDefault="00974D33" w:rsidP="000457C6">
      <w:pPr>
        <w:pStyle w:val="ListParagraph"/>
        <w:numPr>
          <w:ilvl w:val="0"/>
          <w:numId w:val="23"/>
        </w:numPr>
        <w:spacing w:after="160" w:line="259" w:lineRule="auto"/>
        <w:rPr>
          <w:lang w:val="en-ZA"/>
        </w:rPr>
      </w:pPr>
      <w:r w:rsidRPr="00204B27">
        <w:rPr>
          <w:lang w:val="en-ZA"/>
        </w:rPr>
        <w:t>Must</w:t>
      </w:r>
      <w:r w:rsidR="00392272">
        <w:rPr>
          <w:lang w:val="en-ZA"/>
        </w:rPr>
        <w:t xml:space="preserve"> be able to accept custom queries through open standards / protocols</w:t>
      </w:r>
      <w:r w:rsidR="006163FD">
        <w:rPr>
          <w:lang w:val="en-ZA"/>
        </w:rPr>
        <w:t xml:space="preserve"> web interface</w:t>
      </w:r>
      <w:r w:rsidR="00392272">
        <w:rPr>
          <w:lang w:val="en-ZA"/>
        </w:rPr>
        <w:t>;</w:t>
      </w:r>
      <w:r w:rsidR="00FA190E">
        <w:rPr>
          <w:lang w:val="en-ZA"/>
        </w:rPr>
        <w:t xml:space="preserve"> and</w:t>
      </w:r>
    </w:p>
    <w:p w14:paraId="12E7A5CE" w14:textId="77777777" w:rsidR="003E4E1E" w:rsidRDefault="00974D33" w:rsidP="000457C6">
      <w:pPr>
        <w:pStyle w:val="ListParagraph"/>
        <w:numPr>
          <w:ilvl w:val="0"/>
          <w:numId w:val="23"/>
        </w:numPr>
        <w:rPr>
          <w:lang w:val="en-ZA"/>
        </w:rPr>
      </w:pPr>
      <w:r w:rsidRPr="00204B27">
        <w:rPr>
          <w:lang w:val="en-ZA"/>
        </w:rPr>
        <w:t>Enable users to schedule periodic automatic executing of custom reports and emailing of the generated reports to multiple email addresses</w:t>
      </w:r>
      <w:r w:rsidR="00FA190E">
        <w:rPr>
          <w:lang w:val="en-ZA"/>
        </w:rPr>
        <w:t>.</w:t>
      </w:r>
    </w:p>
    <w:p w14:paraId="5465F038" w14:textId="49E70FB0" w:rsidR="00A30735" w:rsidRPr="003E4E1E" w:rsidRDefault="00A30735" w:rsidP="000457C6">
      <w:pPr>
        <w:pStyle w:val="ListParagraph"/>
        <w:numPr>
          <w:ilvl w:val="0"/>
          <w:numId w:val="23"/>
        </w:numPr>
        <w:rPr>
          <w:lang w:val="en-ZA"/>
        </w:rPr>
      </w:pPr>
      <w:r w:rsidRPr="00CF4825">
        <w:t xml:space="preserve"> </w:t>
      </w:r>
      <w:r w:rsidR="003E4E1E" w:rsidRPr="00CF4825">
        <w:t>I</w:t>
      </w:r>
      <w:r w:rsidRPr="00CF4825">
        <w:t xml:space="preserve">ntegration </w:t>
      </w:r>
      <w:r w:rsidR="00A35E06" w:rsidRPr="00CF4825">
        <w:t xml:space="preserve">faith </w:t>
      </w:r>
      <w:r w:rsidRPr="00CF4825">
        <w:t xml:space="preserve">SAP </w:t>
      </w:r>
      <w:r w:rsidR="003E4E1E" w:rsidRPr="00CF4825">
        <w:t xml:space="preserve"> S for Hanna </w:t>
      </w:r>
      <w:r w:rsidR="00A35E06" w:rsidRPr="00CF4825">
        <w:t xml:space="preserve"> for Group R</w:t>
      </w:r>
      <w:r w:rsidRPr="00CF4825">
        <w:t>eporting</w:t>
      </w:r>
      <w:r w:rsidR="003E4E1E" w:rsidRPr="00CF4825">
        <w:t xml:space="preserve"> </w:t>
      </w:r>
      <w:r w:rsidR="00844E49" w:rsidRPr="00CF4825">
        <w:t>for</w:t>
      </w:r>
      <w:r w:rsidR="003E4E1E" w:rsidRPr="00CF4825">
        <w:t xml:space="preserve"> finical transactions generated</w:t>
      </w:r>
      <w:r w:rsidR="003E4E1E" w:rsidRPr="009613F9">
        <w:t xml:space="preserve"> by the AFC system</w:t>
      </w:r>
      <w:r w:rsidRPr="003E4E1E">
        <w:rPr>
          <w:highlight w:val="yellow"/>
        </w:rPr>
        <w:t xml:space="preserve"> </w:t>
      </w:r>
      <w:r w:rsidR="003E4E1E">
        <w:t xml:space="preserve"> </w:t>
      </w:r>
    </w:p>
    <w:p w14:paraId="65BD72D4" w14:textId="758948E2" w:rsidR="00F66193" w:rsidRDefault="00F66193" w:rsidP="000457C6">
      <w:pPr>
        <w:pStyle w:val="ListParagraph"/>
        <w:numPr>
          <w:ilvl w:val="0"/>
          <w:numId w:val="23"/>
        </w:numPr>
        <w:rPr>
          <w:lang w:val="en-ZA"/>
        </w:rPr>
      </w:pPr>
      <w:r>
        <w:rPr>
          <w:lang w:val="en-ZA"/>
        </w:rPr>
        <w:t>Reconciliation  tool for all</w:t>
      </w:r>
      <w:r w:rsidR="007F0552">
        <w:rPr>
          <w:lang w:val="en-ZA"/>
        </w:rPr>
        <w:t xml:space="preserve"> transactions giving COJ full visibility to COJ of the full cash value chain</w:t>
      </w:r>
      <w:r>
        <w:rPr>
          <w:lang w:val="en-ZA"/>
        </w:rPr>
        <w:t xml:space="preserve"> </w:t>
      </w:r>
      <w:r w:rsidR="000C0228">
        <w:rPr>
          <w:lang w:val="en-ZA"/>
        </w:rPr>
        <w:t xml:space="preserve">of sales originating at all Rea Vaya and Metrobus sales points as well as at </w:t>
      </w:r>
      <w:r>
        <w:rPr>
          <w:lang w:val="en-ZA"/>
        </w:rPr>
        <w:t>3</w:t>
      </w:r>
      <w:r w:rsidRPr="00F66193">
        <w:rPr>
          <w:vertAlign w:val="superscript"/>
          <w:lang w:val="en-ZA"/>
        </w:rPr>
        <w:t>rd</w:t>
      </w:r>
      <w:r>
        <w:rPr>
          <w:lang w:val="en-ZA"/>
        </w:rPr>
        <w:t xml:space="preserve"> party</w:t>
      </w:r>
      <w:r w:rsidR="000C0228">
        <w:rPr>
          <w:lang w:val="en-ZA"/>
        </w:rPr>
        <w:t xml:space="preserve"> merchants, also be able to reconcile all</w:t>
      </w:r>
      <w:r>
        <w:rPr>
          <w:lang w:val="en-ZA"/>
        </w:rPr>
        <w:t xml:space="preserve"> EMV open loop transactions</w:t>
      </w:r>
      <w:r w:rsidR="009B139F">
        <w:rPr>
          <w:lang w:val="en-ZA"/>
        </w:rPr>
        <w:t xml:space="preserve"> </w:t>
      </w:r>
      <w:r w:rsidR="000C0228">
        <w:rPr>
          <w:lang w:val="en-ZA"/>
        </w:rPr>
        <w:t>for both Rea Vaya and Metrobus</w:t>
      </w:r>
    </w:p>
    <w:p w14:paraId="200443A0" w14:textId="77777777" w:rsidR="00201104" w:rsidRPr="00201104" w:rsidRDefault="00201104" w:rsidP="000457C6">
      <w:pPr>
        <w:pStyle w:val="ListParagraph"/>
        <w:numPr>
          <w:ilvl w:val="1"/>
          <w:numId w:val="23"/>
        </w:numPr>
        <w:rPr>
          <w:lang w:val="en-ZA"/>
        </w:rPr>
      </w:pPr>
      <w:r>
        <w:t xml:space="preserve">Internally deployed and managed revenue reconciliation platform; </w:t>
      </w:r>
    </w:p>
    <w:p w14:paraId="1BB35C44" w14:textId="77777777" w:rsidR="00201104" w:rsidRPr="00201104" w:rsidRDefault="00201104" w:rsidP="000457C6">
      <w:pPr>
        <w:pStyle w:val="ListParagraph"/>
        <w:numPr>
          <w:ilvl w:val="1"/>
          <w:numId w:val="23"/>
        </w:numPr>
        <w:rPr>
          <w:lang w:val="en-ZA"/>
        </w:rPr>
      </w:pPr>
      <w:r>
        <w:t>Develop real-time reconciliation of all transactions emanating from Rea Vaya and Metrobus and 3</w:t>
      </w:r>
      <w:r w:rsidRPr="00201104">
        <w:rPr>
          <w:vertAlign w:val="superscript"/>
        </w:rPr>
        <w:t>rd</w:t>
      </w:r>
      <w:r>
        <w:t xml:space="preserve"> party and their third-party payment processing partners (banks, gateways, processors, cashiering systems, home banking providers and lockbox servicers); </w:t>
      </w:r>
    </w:p>
    <w:p w14:paraId="1017C29B" w14:textId="77777777" w:rsidR="00201104" w:rsidRPr="00201104" w:rsidRDefault="00201104" w:rsidP="000457C6">
      <w:pPr>
        <w:pStyle w:val="ListParagraph"/>
        <w:numPr>
          <w:ilvl w:val="1"/>
          <w:numId w:val="23"/>
        </w:numPr>
        <w:rPr>
          <w:lang w:val="en-ZA"/>
        </w:rPr>
      </w:pPr>
      <w:r>
        <w:t xml:space="preserve">Create a 3-tier reconciliation of funds from source system to payment vendor, payment vendor to bank, and bank to book with detailed reporting of exceptions and variances at each tier; </w:t>
      </w:r>
    </w:p>
    <w:p w14:paraId="38ED2312" w14:textId="77777777" w:rsidR="00201104" w:rsidRPr="00201104" w:rsidRDefault="00201104" w:rsidP="000457C6">
      <w:pPr>
        <w:pStyle w:val="ListParagraph"/>
        <w:numPr>
          <w:ilvl w:val="1"/>
          <w:numId w:val="23"/>
        </w:numPr>
        <w:rPr>
          <w:lang w:val="en-ZA"/>
        </w:rPr>
      </w:pPr>
      <w:r>
        <w:t xml:space="preserve"> Provide for secure archiving of daily and other period reports after completion of each day’s reconciliation activities; </w:t>
      </w:r>
    </w:p>
    <w:p w14:paraId="2FEB0ABB" w14:textId="44793396" w:rsidR="00FB2AF7" w:rsidRPr="001578F6" w:rsidRDefault="00201104" w:rsidP="000457C6">
      <w:pPr>
        <w:pStyle w:val="ListParagraph"/>
        <w:numPr>
          <w:ilvl w:val="1"/>
          <w:numId w:val="23"/>
        </w:numPr>
        <w:rPr>
          <w:lang w:val="en-ZA"/>
        </w:rPr>
      </w:pPr>
      <w:r>
        <w:t xml:space="preserve">Access to an online dashboard to track specific entries and review individual/aggregate account reconciliations; </w:t>
      </w:r>
    </w:p>
    <w:p w14:paraId="109A2514" w14:textId="7EA1B824" w:rsidR="001578F6" w:rsidRDefault="001578F6" w:rsidP="001578F6"/>
    <w:p w14:paraId="13C143CC" w14:textId="77777777" w:rsidR="00844E49" w:rsidRPr="008E55F0" w:rsidRDefault="00844E49" w:rsidP="00844E49">
      <w:pPr>
        <w:pStyle w:val="BodyText"/>
        <w:ind w:left="0"/>
        <w:rPr>
          <w:rFonts w:ascii="Arial" w:hAnsi="Arial" w:cs="Arial"/>
          <w:lang w:val="en-GB"/>
        </w:rPr>
      </w:pPr>
      <w:r w:rsidRPr="008E55F0">
        <w:rPr>
          <w:rFonts w:ascii="Arial" w:hAnsi="Arial" w:cs="Arial"/>
          <w:lang w:val="en-GB"/>
        </w:rPr>
        <w:t>For each requirement listed in below sections, the bidder should provide his compliance level using one the following options:</w:t>
      </w:r>
    </w:p>
    <w:p w14:paraId="7852A3B3" w14:textId="77777777" w:rsidR="00844E49" w:rsidRDefault="00844E49" w:rsidP="00844E49">
      <w:pPr>
        <w:pStyle w:val="BodyText"/>
        <w:ind w:left="0"/>
        <w:rPr>
          <w:rFonts w:ascii="Arial" w:hAnsi="Arial" w:cs="Arial"/>
          <w:lang w:val="en-GB"/>
        </w:rPr>
      </w:pPr>
    </w:p>
    <w:p w14:paraId="155F0BE2" w14:textId="77777777" w:rsidR="00844E49" w:rsidRPr="008E55F0" w:rsidRDefault="00844E49" w:rsidP="00844E49">
      <w:pPr>
        <w:pStyle w:val="BodyText"/>
        <w:ind w:left="0"/>
        <w:rPr>
          <w:rFonts w:ascii="Arial" w:hAnsi="Arial" w:cs="Arial"/>
          <w:lang w:val="en-GB" w:eastAsia="nl-BE"/>
        </w:rPr>
      </w:pPr>
      <w:r w:rsidRPr="008E55F0">
        <w:rPr>
          <w:rFonts w:ascii="Arial" w:hAnsi="Arial" w:cs="Arial"/>
          <w:lang w:val="en-GB"/>
        </w:rPr>
        <w:t>For each option, the bidder shall provide a detailed description of how the system meets or will meet the requirements. If the system doesn’t meet the requirements, the bidder shall provide a clear roadmap if this will be supported or provide an alternative to the requirement.</w:t>
      </w:r>
    </w:p>
    <w:p w14:paraId="7A578855" w14:textId="77777777" w:rsidR="00844E49" w:rsidRPr="00204B27" w:rsidRDefault="00844E49" w:rsidP="00844E49">
      <w:pPr>
        <w:spacing w:after="160" w:line="259" w:lineRule="auto"/>
        <w:ind w:left="0"/>
      </w:pPr>
      <w:r>
        <w:t>T</w:t>
      </w:r>
      <w:r w:rsidRPr="00204B27">
        <w:t xml:space="preserve">he </w:t>
      </w:r>
      <w:r>
        <w:t>requirements</w:t>
      </w:r>
      <w:r w:rsidRPr="00204B27">
        <w:t xml:space="preserve">  listed below in many cases </w:t>
      </w:r>
      <w:r>
        <w:t xml:space="preserve">must apply to all systems being </w:t>
      </w:r>
      <w:r w:rsidRPr="00204B27">
        <w:t xml:space="preserve">AGS = AFC Gate, OBS = AFC On-Board System, </w:t>
      </w:r>
      <w:r>
        <w:t xml:space="preserve">PVD = AFC Portable Verification Device) </w:t>
      </w:r>
      <w:r w:rsidRPr="00204B27">
        <w:t xml:space="preserve">each </w:t>
      </w:r>
      <w:r w:rsidRPr="008E55F0">
        <w:rPr>
          <w:rFonts w:cs="Arial"/>
          <w:szCs w:val="20"/>
          <w:lang w:val="en-GB"/>
        </w:rPr>
        <w:t>For each requirement listed in below sections, the bidder should provide his compliance level using one the following options</w:t>
      </w:r>
    </w:p>
    <w:p w14:paraId="1D22338B" w14:textId="442015B7" w:rsidR="001E7CD1" w:rsidRPr="008E55F0" w:rsidRDefault="001E7CD1" w:rsidP="008E55F0">
      <w:pPr>
        <w:ind w:left="0"/>
        <w:rPr>
          <w:rFonts w:cs="Arial"/>
          <w:szCs w:val="20"/>
        </w:rPr>
      </w:pPr>
    </w:p>
    <w:p w14:paraId="1DEDEC7E" w14:textId="4B965D89" w:rsidR="001E7CD1" w:rsidRDefault="001E7CD1" w:rsidP="001578F6"/>
    <w:p w14:paraId="38168560" w14:textId="23928A75" w:rsidR="001578F6" w:rsidRDefault="001578F6" w:rsidP="008E55F0">
      <w:pPr>
        <w:pStyle w:val="Heading3"/>
      </w:pPr>
      <w:r>
        <w:t>AFC Back office Compliance Matrix</w:t>
      </w:r>
    </w:p>
    <w:tbl>
      <w:tblPr>
        <w:tblW w:w="477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72"/>
        <w:gridCol w:w="2819"/>
        <w:gridCol w:w="1127"/>
        <w:gridCol w:w="1127"/>
        <w:gridCol w:w="1127"/>
        <w:gridCol w:w="2514"/>
      </w:tblGrid>
      <w:tr w:rsidR="00844E49" w:rsidRPr="00165425" w14:paraId="4DBCEC95" w14:textId="77777777" w:rsidTr="00844E49">
        <w:trPr>
          <w:trHeight w:val="285"/>
          <w:tblHeader/>
        </w:trPr>
        <w:tc>
          <w:tcPr>
            <w:tcW w:w="257" w:type="pct"/>
            <w:tcBorders>
              <w:top w:val="nil"/>
            </w:tcBorders>
            <w:shd w:val="clear" w:color="auto" w:fill="1F497D"/>
          </w:tcPr>
          <w:p w14:paraId="3F063FFD" w14:textId="37213959" w:rsidR="00844E49" w:rsidRPr="008E55F0" w:rsidRDefault="00844E49" w:rsidP="00844E49">
            <w:pPr>
              <w:pStyle w:val="Tabletitle"/>
              <w:rPr>
                <w:rFonts w:ascii="Arial" w:hAnsi="Arial" w:cs="Arial"/>
              </w:rPr>
            </w:pPr>
            <w:r>
              <w:rPr>
                <w:rFonts w:ascii="Arial" w:hAnsi="Arial" w:cs="Arial"/>
              </w:rPr>
              <w:t>No</w:t>
            </w:r>
          </w:p>
        </w:tc>
        <w:tc>
          <w:tcPr>
            <w:tcW w:w="1534" w:type="pct"/>
            <w:tcBorders>
              <w:top w:val="nil"/>
            </w:tcBorders>
            <w:shd w:val="clear" w:color="auto" w:fill="1F497D"/>
          </w:tcPr>
          <w:p w14:paraId="6DD19D75" w14:textId="65868853" w:rsidR="00844E49" w:rsidRPr="008E55F0" w:rsidRDefault="00844E49" w:rsidP="00844E49">
            <w:pPr>
              <w:pStyle w:val="Tabletitle"/>
              <w:rPr>
                <w:rFonts w:ascii="Arial" w:hAnsi="Arial" w:cs="Arial"/>
              </w:rPr>
            </w:pPr>
            <w:r>
              <w:rPr>
                <w:rFonts w:ascii="Arial" w:hAnsi="Arial" w:cs="Arial"/>
              </w:rPr>
              <w:t>Requirements</w:t>
            </w:r>
          </w:p>
        </w:tc>
        <w:tc>
          <w:tcPr>
            <w:tcW w:w="613" w:type="pct"/>
            <w:shd w:val="clear" w:color="auto" w:fill="1F497D"/>
          </w:tcPr>
          <w:p w14:paraId="1D927576" w14:textId="5B46074F" w:rsidR="00844E49" w:rsidRPr="008E55F0" w:rsidRDefault="00844E49" w:rsidP="00844E49">
            <w:pPr>
              <w:pStyle w:val="Tabletitle"/>
              <w:rPr>
                <w:rFonts w:ascii="Arial" w:hAnsi="Arial" w:cs="Arial"/>
              </w:rPr>
            </w:pPr>
            <w:r>
              <w:t xml:space="preserve">Compliant </w:t>
            </w:r>
          </w:p>
        </w:tc>
        <w:tc>
          <w:tcPr>
            <w:tcW w:w="613" w:type="pct"/>
            <w:shd w:val="clear" w:color="auto" w:fill="1F497D"/>
          </w:tcPr>
          <w:p w14:paraId="16B0EF56" w14:textId="32D5F503" w:rsidR="00844E49" w:rsidRPr="008E55F0" w:rsidRDefault="00844E49" w:rsidP="00844E49">
            <w:pPr>
              <w:pStyle w:val="Tabletitle"/>
              <w:rPr>
                <w:rFonts w:ascii="Arial" w:hAnsi="Arial" w:cs="Arial"/>
              </w:rPr>
            </w:pPr>
            <w:r>
              <w:t>Not Compliant</w:t>
            </w:r>
          </w:p>
        </w:tc>
        <w:tc>
          <w:tcPr>
            <w:tcW w:w="613" w:type="pct"/>
            <w:shd w:val="clear" w:color="auto" w:fill="1F497D"/>
          </w:tcPr>
          <w:p w14:paraId="14002B91" w14:textId="77777777" w:rsidR="00844E49" w:rsidRDefault="00844E49" w:rsidP="00844E49">
            <w:pPr>
              <w:pStyle w:val="Tabletitle"/>
            </w:pPr>
            <w:r>
              <w:t>Partially</w:t>
            </w:r>
          </w:p>
          <w:p w14:paraId="0139337A" w14:textId="65940EA6" w:rsidR="00844E49" w:rsidRPr="008E55F0" w:rsidRDefault="00844E49" w:rsidP="00844E49">
            <w:pPr>
              <w:pStyle w:val="Tabletitle"/>
              <w:rPr>
                <w:rFonts w:ascii="Arial" w:hAnsi="Arial" w:cs="Arial"/>
              </w:rPr>
            </w:pPr>
            <w:r>
              <w:t>Compliant</w:t>
            </w:r>
          </w:p>
        </w:tc>
        <w:tc>
          <w:tcPr>
            <w:tcW w:w="1368" w:type="pct"/>
            <w:tcBorders>
              <w:top w:val="nil"/>
            </w:tcBorders>
            <w:shd w:val="clear" w:color="auto" w:fill="1F497D"/>
            <w:noWrap/>
          </w:tcPr>
          <w:p w14:paraId="0A788CC4" w14:textId="5EDF2A4B" w:rsidR="00844E49" w:rsidRPr="008E55F0" w:rsidRDefault="00844E49" w:rsidP="00844E49">
            <w:pPr>
              <w:pStyle w:val="Tabletitle"/>
              <w:rPr>
                <w:rFonts w:ascii="Arial" w:hAnsi="Arial" w:cs="Arial"/>
              </w:rPr>
            </w:pPr>
            <w:r>
              <w:rPr>
                <w:rFonts w:ascii="Arial" w:hAnsi="Arial" w:cs="Arial"/>
              </w:rPr>
              <w:t>Remarks</w:t>
            </w:r>
          </w:p>
        </w:tc>
      </w:tr>
      <w:tr w:rsidR="00844E49" w:rsidRPr="00004C3A" w14:paraId="160F1403" w14:textId="77777777" w:rsidTr="00844E49">
        <w:trPr>
          <w:trHeight w:val="285"/>
        </w:trPr>
        <w:tc>
          <w:tcPr>
            <w:tcW w:w="257" w:type="pct"/>
          </w:tcPr>
          <w:p w14:paraId="63CCEA01" w14:textId="77777777" w:rsidR="00844E49" w:rsidRPr="008E55F0" w:rsidRDefault="00844E49" w:rsidP="006A2825">
            <w:pPr>
              <w:pStyle w:val="Tabletext0"/>
              <w:rPr>
                <w:rFonts w:ascii="Arial" w:hAnsi="Arial" w:cs="Arial"/>
              </w:rPr>
            </w:pPr>
            <w:r w:rsidRPr="008E55F0">
              <w:rPr>
                <w:rFonts w:ascii="Arial" w:hAnsi="Arial" w:cs="Arial"/>
              </w:rPr>
              <w:t>1</w:t>
            </w:r>
          </w:p>
        </w:tc>
        <w:tc>
          <w:tcPr>
            <w:tcW w:w="1534" w:type="pct"/>
            <w:shd w:val="clear" w:color="auto" w:fill="auto"/>
          </w:tcPr>
          <w:p w14:paraId="473A10AA" w14:textId="774BCADE" w:rsidR="00844E49" w:rsidRPr="008E55F0" w:rsidRDefault="00844E49" w:rsidP="006A2825">
            <w:pPr>
              <w:pStyle w:val="Tabletext0"/>
              <w:rPr>
                <w:rFonts w:ascii="Arial" w:hAnsi="Arial" w:cs="Arial"/>
                <w:lang w:eastAsia="en-US"/>
              </w:rPr>
            </w:pPr>
            <w:r w:rsidRPr="008E55F0">
              <w:rPr>
                <w:rFonts w:ascii="Arial" w:hAnsi="Arial" w:cs="Arial"/>
                <w:lang w:eastAsia="en-US"/>
              </w:rPr>
              <w:t>The AFC will maintain all accounts and perform fare calculation and validation for all fare payments. The AFC will enable the following system functions:</w:t>
            </w:r>
          </w:p>
          <w:p w14:paraId="199E1D9B" w14:textId="77777777" w:rsidR="00844E49" w:rsidRPr="008E55F0" w:rsidRDefault="00844E49" w:rsidP="006A2825">
            <w:pPr>
              <w:pStyle w:val="Tablebullet"/>
              <w:rPr>
                <w:rFonts w:ascii="Arial" w:hAnsi="Arial" w:cs="Arial"/>
                <w:lang w:eastAsia="en-US"/>
              </w:rPr>
            </w:pPr>
            <w:r w:rsidRPr="008E55F0">
              <w:rPr>
                <w:rFonts w:ascii="Arial" w:hAnsi="Arial" w:cs="Arial"/>
                <w:lang w:eastAsia="en-US"/>
              </w:rPr>
              <w:t>Account Management</w:t>
            </w:r>
          </w:p>
          <w:p w14:paraId="61E28099" w14:textId="77777777" w:rsidR="00844E49" w:rsidRPr="008E55F0" w:rsidRDefault="00844E49" w:rsidP="006A2825">
            <w:pPr>
              <w:pStyle w:val="Tablebullet2"/>
              <w:rPr>
                <w:rFonts w:ascii="Arial" w:hAnsi="Arial" w:cs="Arial"/>
              </w:rPr>
            </w:pPr>
            <w:r w:rsidRPr="008E55F0">
              <w:rPr>
                <w:rFonts w:ascii="Arial" w:hAnsi="Arial" w:cs="Arial"/>
              </w:rPr>
              <w:t>Creation of new accounts</w:t>
            </w:r>
          </w:p>
          <w:p w14:paraId="496C5DC0" w14:textId="77777777" w:rsidR="00844E49" w:rsidRPr="008E55F0" w:rsidRDefault="00844E49" w:rsidP="006A2825">
            <w:pPr>
              <w:pStyle w:val="Tablebullet2"/>
              <w:rPr>
                <w:rFonts w:ascii="Arial" w:hAnsi="Arial" w:cs="Arial"/>
              </w:rPr>
            </w:pPr>
            <w:r w:rsidRPr="008E55F0">
              <w:rPr>
                <w:rFonts w:ascii="Arial" w:hAnsi="Arial" w:cs="Arial"/>
              </w:rPr>
              <w:t>Association of accounts with third party issued media</w:t>
            </w:r>
          </w:p>
          <w:p w14:paraId="5D55655E" w14:textId="77777777" w:rsidR="00844E49" w:rsidRPr="008E55F0" w:rsidRDefault="00844E49" w:rsidP="006A2825">
            <w:pPr>
              <w:pStyle w:val="Tablebullet2"/>
              <w:rPr>
                <w:rFonts w:ascii="Arial" w:hAnsi="Arial" w:cs="Arial"/>
              </w:rPr>
            </w:pPr>
            <w:r w:rsidRPr="008E55F0">
              <w:rPr>
                <w:rFonts w:ascii="Arial" w:hAnsi="Arial" w:cs="Arial"/>
              </w:rPr>
              <w:t>Maintenance of account balances</w:t>
            </w:r>
          </w:p>
          <w:p w14:paraId="301EA017" w14:textId="77777777" w:rsidR="00844E49" w:rsidRPr="008E55F0" w:rsidRDefault="00844E49" w:rsidP="006A2825">
            <w:pPr>
              <w:pStyle w:val="Tablebullet2"/>
              <w:rPr>
                <w:rFonts w:ascii="Arial" w:hAnsi="Arial" w:cs="Arial"/>
              </w:rPr>
            </w:pPr>
            <w:r w:rsidRPr="008E55F0">
              <w:rPr>
                <w:rFonts w:ascii="Arial" w:hAnsi="Arial" w:cs="Arial"/>
              </w:rPr>
              <w:t>Loading of value to accounts</w:t>
            </w:r>
          </w:p>
          <w:p w14:paraId="21F05D23" w14:textId="77777777" w:rsidR="00844E49" w:rsidRPr="008E55F0" w:rsidRDefault="00844E49" w:rsidP="006A2825">
            <w:pPr>
              <w:pStyle w:val="Tablebullet2"/>
              <w:rPr>
                <w:rFonts w:ascii="Arial" w:hAnsi="Arial" w:cs="Arial"/>
              </w:rPr>
            </w:pPr>
            <w:r w:rsidRPr="008E55F0">
              <w:rPr>
                <w:rFonts w:ascii="Arial" w:hAnsi="Arial" w:cs="Arial"/>
              </w:rPr>
              <w:t>Account transactions</w:t>
            </w:r>
          </w:p>
          <w:p w14:paraId="1D31C5D5" w14:textId="77777777" w:rsidR="00844E49" w:rsidRPr="008E55F0" w:rsidRDefault="00844E49" w:rsidP="006A2825">
            <w:pPr>
              <w:pStyle w:val="Tablebullet2"/>
              <w:rPr>
                <w:rFonts w:ascii="Arial" w:hAnsi="Arial" w:cs="Arial"/>
              </w:rPr>
            </w:pPr>
            <w:r w:rsidRPr="008E55F0">
              <w:rPr>
                <w:rFonts w:ascii="Arial" w:hAnsi="Arial" w:cs="Arial"/>
              </w:rPr>
              <w:t>Account history</w:t>
            </w:r>
          </w:p>
          <w:p w14:paraId="197F461C" w14:textId="77777777" w:rsidR="00844E49" w:rsidRPr="008E55F0" w:rsidRDefault="00844E49" w:rsidP="006A2825">
            <w:pPr>
              <w:pStyle w:val="Tablebullet"/>
              <w:rPr>
                <w:rFonts w:ascii="Arial" w:hAnsi="Arial" w:cs="Arial"/>
                <w:lang w:eastAsia="en-US"/>
              </w:rPr>
            </w:pPr>
            <w:r w:rsidRPr="008E55F0">
              <w:rPr>
                <w:rFonts w:ascii="Arial" w:hAnsi="Arial" w:cs="Arial"/>
                <w:lang w:eastAsia="en-US"/>
              </w:rPr>
              <w:t>Fare Management</w:t>
            </w:r>
          </w:p>
          <w:p w14:paraId="42B16FD2" w14:textId="77777777" w:rsidR="00844E49" w:rsidRPr="008E55F0" w:rsidRDefault="00844E49" w:rsidP="006A2825">
            <w:pPr>
              <w:pStyle w:val="Tablebullet2"/>
              <w:rPr>
                <w:rFonts w:ascii="Arial" w:hAnsi="Arial" w:cs="Arial"/>
              </w:rPr>
            </w:pPr>
            <w:r w:rsidRPr="008E55F0">
              <w:rPr>
                <w:rFonts w:ascii="Arial" w:hAnsi="Arial" w:cs="Arial"/>
              </w:rPr>
              <w:t>Fare calculation</w:t>
            </w:r>
          </w:p>
          <w:p w14:paraId="2C1BA85A" w14:textId="77777777" w:rsidR="00844E49" w:rsidRPr="008E55F0" w:rsidRDefault="00844E49" w:rsidP="006A2825">
            <w:pPr>
              <w:pStyle w:val="Tablebullet2"/>
              <w:rPr>
                <w:rFonts w:ascii="Arial" w:hAnsi="Arial" w:cs="Arial"/>
              </w:rPr>
            </w:pPr>
            <w:r w:rsidRPr="008E55F0">
              <w:rPr>
                <w:rFonts w:ascii="Arial" w:hAnsi="Arial" w:cs="Arial"/>
              </w:rPr>
              <w:t>Fare payments and transactions</w:t>
            </w:r>
          </w:p>
          <w:p w14:paraId="3C164F1A" w14:textId="77777777" w:rsidR="00844E49" w:rsidRPr="008E55F0" w:rsidRDefault="00844E49" w:rsidP="006A2825">
            <w:pPr>
              <w:pStyle w:val="Tablebullet2"/>
              <w:rPr>
                <w:rFonts w:ascii="Arial" w:hAnsi="Arial" w:cs="Arial"/>
              </w:rPr>
            </w:pPr>
            <w:r w:rsidRPr="008E55F0">
              <w:rPr>
                <w:rFonts w:ascii="Arial" w:hAnsi="Arial" w:cs="Arial"/>
              </w:rPr>
              <w:t>Capping</w:t>
            </w:r>
          </w:p>
          <w:p w14:paraId="3EE55A15" w14:textId="77777777" w:rsidR="00844E49" w:rsidRPr="008E55F0" w:rsidRDefault="00844E49" w:rsidP="006A2825">
            <w:pPr>
              <w:pStyle w:val="Tablebullet2"/>
              <w:rPr>
                <w:rFonts w:ascii="Arial" w:hAnsi="Arial" w:cs="Arial"/>
              </w:rPr>
            </w:pPr>
            <w:r w:rsidRPr="008E55F0">
              <w:rPr>
                <w:rFonts w:ascii="Arial" w:hAnsi="Arial" w:cs="Arial"/>
              </w:rPr>
              <w:t>Transaction history</w:t>
            </w:r>
          </w:p>
          <w:p w14:paraId="7FBDB5F6" w14:textId="77777777" w:rsidR="00844E49" w:rsidRPr="008E55F0" w:rsidRDefault="00844E49" w:rsidP="006A2825">
            <w:pPr>
              <w:pStyle w:val="Tablebullet2"/>
              <w:rPr>
                <w:rFonts w:ascii="Arial" w:hAnsi="Arial" w:cs="Arial"/>
              </w:rPr>
            </w:pPr>
            <w:r w:rsidRPr="008E55F0">
              <w:rPr>
                <w:rFonts w:ascii="Arial" w:hAnsi="Arial" w:cs="Arial"/>
              </w:rPr>
              <w:t>Account Balances</w:t>
            </w:r>
          </w:p>
          <w:p w14:paraId="2BFA9282" w14:textId="77777777" w:rsidR="00844E49" w:rsidRPr="008E55F0" w:rsidRDefault="00844E49" w:rsidP="006A2825">
            <w:pPr>
              <w:pStyle w:val="Tablebullet"/>
              <w:rPr>
                <w:rFonts w:ascii="Arial" w:hAnsi="Arial" w:cs="Arial"/>
                <w:lang w:eastAsia="en-US"/>
              </w:rPr>
            </w:pPr>
            <w:r w:rsidRPr="008E55F0">
              <w:rPr>
                <w:rFonts w:ascii="Arial" w:hAnsi="Arial" w:cs="Arial"/>
                <w:lang w:eastAsia="en-US"/>
              </w:rPr>
              <w:t>Settlements and reconciliation</w:t>
            </w:r>
          </w:p>
          <w:p w14:paraId="46D34DAF" w14:textId="77777777" w:rsidR="00844E49" w:rsidRPr="008E55F0" w:rsidRDefault="00844E49" w:rsidP="006A2825">
            <w:pPr>
              <w:pStyle w:val="Tablebullet"/>
              <w:rPr>
                <w:rFonts w:ascii="Arial" w:hAnsi="Arial" w:cs="Arial"/>
                <w:lang w:eastAsia="en-US"/>
              </w:rPr>
            </w:pPr>
            <w:r w:rsidRPr="008E55F0">
              <w:rPr>
                <w:rFonts w:ascii="Arial" w:hAnsi="Arial" w:cs="Arial"/>
                <w:lang w:eastAsia="en-US"/>
              </w:rPr>
              <w:t>Datawarehouse and reports</w:t>
            </w:r>
          </w:p>
          <w:p w14:paraId="73F4BE81" w14:textId="77777777" w:rsidR="00844E49" w:rsidRDefault="00FA4CAF" w:rsidP="006A2825">
            <w:pPr>
              <w:pStyle w:val="Tablebullet"/>
              <w:rPr>
                <w:rFonts w:ascii="Arial" w:hAnsi="Arial" w:cs="Arial"/>
              </w:rPr>
            </w:pPr>
            <w:r>
              <w:rPr>
                <w:rFonts w:ascii="Arial" w:hAnsi="Arial" w:cs="Arial"/>
              </w:rPr>
              <w:t>GIS route calculator application  to calculator zonal or distance based fare matrix</w:t>
            </w:r>
          </w:p>
          <w:p w14:paraId="3357FEDA" w14:textId="3B16A4B3" w:rsidR="00EE12D9" w:rsidRPr="008E55F0" w:rsidRDefault="00EE12D9" w:rsidP="006A2825">
            <w:pPr>
              <w:pStyle w:val="Tablebullet"/>
              <w:rPr>
                <w:rFonts w:ascii="Arial" w:hAnsi="Arial" w:cs="Arial"/>
              </w:rPr>
            </w:pPr>
            <w:r>
              <w:rPr>
                <w:rFonts w:ascii="Arial" w:hAnsi="Arial" w:cs="Arial"/>
              </w:rPr>
              <w:t>Support Microservices Architecture</w:t>
            </w:r>
          </w:p>
        </w:tc>
        <w:tc>
          <w:tcPr>
            <w:tcW w:w="613" w:type="pct"/>
            <w:shd w:val="clear" w:color="auto" w:fill="auto"/>
          </w:tcPr>
          <w:p w14:paraId="46252A3A" w14:textId="748ABE4B" w:rsidR="00844E49" w:rsidRPr="008E55F0" w:rsidRDefault="00844E49" w:rsidP="006A2825">
            <w:pPr>
              <w:pStyle w:val="Tabletext0"/>
              <w:rPr>
                <w:rFonts w:ascii="Arial" w:hAnsi="Arial" w:cs="Arial"/>
              </w:rPr>
            </w:pPr>
          </w:p>
        </w:tc>
        <w:tc>
          <w:tcPr>
            <w:tcW w:w="613" w:type="pct"/>
            <w:shd w:val="clear" w:color="auto" w:fill="auto"/>
          </w:tcPr>
          <w:p w14:paraId="3ADA1271" w14:textId="77777777" w:rsidR="00844E49" w:rsidRPr="008E55F0" w:rsidRDefault="00844E49" w:rsidP="006A2825">
            <w:pPr>
              <w:pStyle w:val="Tabletext0"/>
              <w:rPr>
                <w:rFonts w:ascii="Arial" w:hAnsi="Arial" w:cs="Arial"/>
              </w:rPr>
            </w:pPr>
          </w:p>
        </w:tc>
        <w:tc>
          <w:tcPr>
            <w:tcW w:w="613" w:type="pct"/>
            <w:shd w:val="clear" w:color="auto" w:fill="auto"/>
          </w:tcPr>
          <w:p w14:paraId="04A2B5F3" w14:textId="77777777" w:rsidR="00844E49" w:rsidRPr="008E55F0" w:rsidRDefault="00844E49" w:rsidP="006A2825">
            <w:pPr>
              <w:pStyle w:val="Tabletext0"/>
              <w:rPr>
                <w:rFonts w:ascii="Arial" w:hAnsi="Arial" w:cs="Arial"/>
              </w:rPr>
            </w:pPr>
          </w:p>
        </w:tc>
        <w:tc>
          <w:tcPr>
            <w:tcW w:w="1368" w:type="pct"/>
            <w:shd w:val="clear" w:color="auto" w:fill="auto"/>
            <w:noWrap/>
          </w:tcPr>
          <w:p w14:paraId="712AE7E4" w14:textId="77777777" w:rsidR="00844E49" w:rsidRPr="008E55F0" w:rsidRDefault="00844E49" w:rsidP="006A2825">
            <w:pPr>
              <w:pStyle w:val="Tabletext0"/>
              <w:rPr>
                <w:rFonts w:ascii="Arial" w:hAnsi="Arial" w:cs="Arial"/>
              </w:rPr>
            </w:pPr>
          </w:p>
        </w:tc>
      </w:tr>
      <w:tr w:rsidR="00844E49" w:rsidRPr="008E55F0" w14:paraId="60896B4F" w14:textId="77777777" w:rsidTr="00844E49">
        <w:trPr>
          <w:trHeight w:val="285"/>
        </w:trPr>
        <w:tc>
          <w:tcPr>
            <w:tcW w:w="257" w:type="pct"/>
          </w:tcPr>
          <w:p w14:paraId="5B7F6612" w14:textId="77777777" w:rsidR="00844E49" w:rsidRPr="008E55F0" w:rsidRDefault="00844E49" w:rsidP="006A2825">
            <w:pPr>
              <w:pStyle w:val="Tabletext0"/>
              <w:rPr>
                <w:rFonts w:ascii="Arial" w:hAnsi="Arial" w:cs="Arial"/>
              </w:rPr>
            </w:pPr>
            <w:r w:rsidRPr="008E55F0">
              <w:rPr>
                <w:rFonts w:ascii="Arial" w:hAnsi="Arial" w:cs="Arial"/>
              </w:rPr>
              <w:t>2</w:t>
            </w:r>
          </w:p>
        </w:tc>
        <w:tc>
          <w:tcPr>
            <w:tcW w:w="1534" w:type="pct"/>
            <w:shd w:val="clear" w:color="auto" w:fill="auto"/>
          </w:tcPr>
          <w:p w14:paraId="417B961B" w14:textId="77777777" w:rsidR="00844E49" w:rsidRPr="008E55F0" w:rsidRDefault="00844E49" w:rsidP="006A2825">
            <w:pPr>
              <w:pStyle w:val="Tabletext0"/>
              <w:rPr>
                <w:rFonts w:ascii="Arial" w:hAnsi="Arial" w:cs="Arial"/>
                <w:lang w:eastAsia="en-US"/>
              </w:rPr>
            </w:pPr>
            <w:r w:rsidRPr="008E55F0">
              <w:rPr>
                <w:rFonts w:ascii="Arial" w:hAnsi="Arial" w:cs="Arial"/>
                <w:lang w:eastAsia="en-US"/>
              </w:rPr>
              <w:t>Each of the participating transit agencies will have access to the system’s back office through a web management interface. Username and password access will allow them to see and manage only their portion of the system.</w:t>
            </w:r>
          </w:p>
          <w:p w14:paraId="3D3A7448" w14:textId="77777777" w:rsidR="00844E49" w:rsidRPr="008E55F0" w:rsidRDefault="00844E49" w:rsidP="006A2825">
            <w:pPr>
              <w:pStyle w:val="Tabletext0"/>
              <w:rPr>
                <w:rFonts w:ascii="Arial" w:hAnsi="Arial" w:cs="Arial"/>
                <w:lang w:eastAsia="en-US"/>
              </w:rPr>
            </w:pPr>
            <w:r w:rsidRPr="008E55F0">
              <w:rPr>
                <w:rFonts w:ascii="Arial" w:hAnsi="Arial" w:cs="Arial"/>
                <w:lang w:eastAsia="en-US"/>
              </w:rPr>
              <w:t>They will be allowed to:</w:t>
            </w:r>
          </w:p>
          <w:p w14:paraId="068BCC45" w14:textId="77777777" w:rsidR="00844E49" w:rsidRPr="008E55F0" w:rsidRDefault="00844E49" w:rsidP="006A2825">
            <w:pPr>
              <w:pStyle w:val="Tablebullet"/>
              <w:rPr>
                <w:rFonts w:ascii="Arial" w:hAnsi="Arial" w:cs="Arial"/>
                <w:lang w:eastAsia="en-US"/>
              </w:rPr>
            </w:pPr>
            <w:r w:rsidRPr="008E55F0">
              <w:rPr>
                <w:rFonts w:ascii="Arial" w:hAnsi="Arial" w:cs="Arial"/>
                <w:lang w:eastAsia="en-US"/>
              </w:rPr>
              <w:t>Set their fares by service</w:t>
            </w:r>
          </w:p>
          <w:p w14:paraId="3C282BF0" w14:textId="77777777" w:rsidR="00844E49" w:rsidRPr="008E55F0" w:rsidRDefault="00844E49" w:rsidP="006A2825">
            <w:pPr>
              <w:pStyle w:val="Tablebullet"/>
              <w:rPr>
                <w:rFonts w:ascii="Arial" w:hAnsi="Arial" w:cs="Arial"/>
                <w:lang w:eastAsia="en-US"/>
              </w:rPr>
            </w:pPr>
            <w:r w:rsidRPr="008E55F0">
              <w:rPr>
                <w:rFonts w:ascii="Arial" w:hAnsi="Arial" w:cs="Arial"/>
                <w:lang w:eastAsia="en-US"/>
              </w:rPr>
              <w:t>Include their fares in fare capping calculations (or not)</w:t>
            </w:r>
          </w:p>
          <w:p w14:paraId="6C2A6ADB" w14:textId="77777777" w:rsidR="00844E49" w:rsidRPr="008E55F0" w:rsidRDefault="00844E49" w:rsidP="006A2825">
            <w:pPr>
              <w:pStyle w:val="Tablebullet"/>
              <w:rPr>
                <w:rFonts w:ascii="Arial" w:hAnsi="Arial" w:cs="Arial"/>
                <w:lang w:eastAsia="en-US"/>
              </w:rPr>
            </w:pPr>
            <w:r w:rsidRPr="008E55F0">
              <w:rPr>
                <w:rFonts w:ascii="Arial" w:hAnsi="Arial" w:cs="Arial"/>
                <w:lang w:eastAsia="en-US"/>
              </w:rPr>
              <w:t>Honour capped accounts, or accounts that are riding free because of capping (or not)</w:t>
            </w:r>
          </w:p>
          <w:p w14:paraId="32523724" w14:textId="77777777" w:rsidR="00844E49" w:rsidRPr="008E55F0" w:rsidRDefault="00844E49" w:rsidP="006A2825">
            <w:pPr>
              <w:pStyle w:val="Tablebullet"/>
              <w:rPr>
                <w:rFonts w:ascii="Arial" w:hAnsi="Arial" w:cs="Arial"/>
                <w:lang w:eastAsia="en-US"/>
              </w:rPr>
            </w:pPr>
            <w:r w:rsidRPr="008E55F0">
              <w:rPr>
                <w:rFonts w:ascii="Arial" w:hAnsi="Arial" w:cs="Arial"/>
                <w:lang w:eastAsia="en-US"/>
              </w:rPr>
              <w:t>Report on usage from their vehicles</w:t>
            </w:r>
          </w:p>
          <w:p w14:paraId="171A22FE" w14:textId="77777777" w:rsidR="00844E49" w:rsidRPr="008E55F0" w:rsidRDefault="00844E49" w:rsidP="006A2825">
            <w:pPr>
              <w:pStyle w:val="Tablebullet"/>
              <w:rPr>
                <w:rFonts w:ascii="Arial" w:hAnsi="Arial" w:cs="Arial"/>
                <w:lang w:eastAsia="en-US"/>
              </w:rPr>
            </w:pPr>
            <w:r w:rsidRPr="008E55F0">
              <w:rPr>
                <w:rFonts w:ascii="Arial" w:hAnsi="Arial" w:cs="Arial"/>
                <w:lang w:eastAsia="en-US"/>
              </w:rPr>
              <w:t>Receive error reports from their vehicles</w:t>
            </w:r>
          </w:p>
        </w:tc>
        <w:tc>
          <w:tcPr>
            <w:tcW w:w="613" w:type="pct"/>
            <w:shd w:val="clear" w:color="auto" w:fill="auto"/>
          </w:tcPr>
          <w:p w14:paraId="07697F89" w14:textId="77362DDF" w:rsidR="00844E49" w:rsidRPr="008E55F0" w:rsidRDefault="00844E49" w:rsidP="006A2825">
            <w:pPr>
              <w:pStyle w:val="Tabletext0"/>
              <w:rPr>
                <w:rFonts w:ascii="Arial" w:hAnsi="Arial" w:cs="Arial"/>
              </w:rPr>
            </w:pPr>
          </w:p>
        </w:tc>
        <w:tc>
          <w:tcPr>
            <w:tcW w:w="613" w:type="pct"/>
            <w:shd w:val="clear" w:color="auto" w:fill="auto"/>
          </w:tcPr>
          <w:p w14:paraId="00731AE4" w14:textId="77777777" w:rsidR="00844E49" w:rsidRPr="008E55F0" w:rsidRDefault="00844E49" w:rsidP="006A2825">
            <w:pPr>
              <w:pStyle w:val="Tabletext0"/>
              <w:rPr>
                <w:rFonts w:ascii="Arial" w:hAnsi="Arial" w:cs="Arial"/>
              </w:rPr>
            </w:pPr>
          </w:p>
        </w:tc>
        <w:tc>
          <w:tcPr>
            <w:tcW w:w="613" w:type="pct"/>
            <w:shd w:val="clear" w:color="auto" w:fill="auto"/>
          </w:tcPr>
          <w:p w14:paraId="28180F5E" w14:textId="77777777" w:rsidR="00844E49" w:rsidRPr="008E55F0" w:rsidRDefault="00844E49" w:rsidP="006A2825">
            <w:pPr>
              <w:pStyle w:val="Tabletext0"/>
              <w:rPr>
                <w:rFonts w:ascii="Arial" w:hAnsi="Arial" w:cs="Arial"/>
              </w:rPr>
            </w:pPr>
          </w:p>
        </w:tc>
        <w:tc>
          <w:tcPr>
            <w:tcW w:w="1368" w:type="pct"/>
            <w:shd w:val="clear" w:color="auto" w:fill="auto"/>
            <w:noWrap/>
          </w:tcPr>
          <w:p w14:paraId="3E125666" w14:textId="77777777" w:rsidR="00844E49" w:rsidRPr="008E55F0" w:rsidRDefault="00844E49" w:rsidP="006A2825">
            <w:pPr>
              <w:pStyle w:val="Tabletext0"/>
              <w:rPr>
                <w:rFonts w:ascii="Arial" w:hAnsi="Arial" w:cs="Arial"/>
              </w:rPr>
            </w:pPr>
          </w:p>
        </w:tc>
      </w:tr>
      <w:tr w:rsidR="00844E49" w:rsidRPr="008E55F0" w14:paraId="1B70CAFE" w14:textId="77777777" w:rsidTr="00844E49">
        <w:trPr>
          <w:trHeight w:val="285"/>
        </w:trPr>
        <w:tc>
          <w:tcPr>
            <w:tcW w:w="257" w:type="pct"/>
          </w:tcPr>
          <w:p w14:paraId="12E690E4" w14:textId="77777777" w:rsidR="00844E49" w:rsidRPr="008E55F0" w:rsidRDefault="00844E49" w:rsidP="006A2825">
            <w:pPr>
              <w:pStyle w:val="Tabletext0"/>
              <w:rPr>
                <w:rFonts w:ascii="Arial" w:hAnsi="Arial" w:cs="Arial"/>
              </w:rPr>
            </w:pPr>
            <w:r w:rsidRPr="008E55F0">
              <w:rPr>
                <w:rFonts w:ascii="Arial" w:hAnsi="Arial" w:cs="Arial"/>
              </w:rPr>
              <w:t>3</w:t>
            </w:r>
          </w:p>
        </w:tc>
        <w:tc>
          <w:tcPr>
            <w:tcW w:w="1534" w:type="pct"/>
            <w:shd w:val="clear" w:color="auto" w:fill="auto"/>
          </w:tcPr>
          <w:p w14:paraId="3251307A" w14:textId="77777777" w:rsidR="00844E49" w:rsidRPr="008E55F0" w:rsidRDefault="00844E49" w:rsidP="006A2825">
            <w:pPr>
              <w:pStyle w:val="Tabletext0"/>
              <w:rPr>
                <w:rFonts w:ascii="Arial" w:hAnsi="Arial" w:cs="Arial"/>
                <w:lang w:eastAsia="en-US"/>
              </w:rPr>
            </w:pPr>
            <w:r w:rsidRPr="008E55F0">
              <w:rPr>
                <w:rFonts w:ascii="Arial" w:hAnsi="Arial" w:cs="Arial"/>
                <w:lang w:eastAsia="en-US"/>
              </w:rPr>
              <w:t>Based on password/user ID security, any authorised user will be able to download to any single device, any group of devices, and all devices:</w:t>
            </w:r>
          </w:p>
          <w:p w14:paraId="6FBD9441" w14:textId="77777777" w:rsidR="00844E49" w:rsidRPr="008E55F0" w:rsidRDefault="00844E49" w:rsidP="006A2825">
            <w:pPr>
              <w:pStyle w:val="Tablebullet"/>
              <w:rPr>
                <w:rFonts w:ascii="Arial" w:hAnsi="Arial" w:cs="Arial"/>
                <w:lang w:eastAsia="en-US"/>
              </w:rPr>
            </w:pPr>
            <w:r w:rsidRPr="008E55F0">
              <w:rPr>
                <w:rFonts w:ascii="Arial" w:hAnsi="Arial" w:cs="Arial"/>
                <w:lang w:eastAsia="en-US"/>
              </w:rPr>
              <w:t>Fare tables (one active, two pending)</w:t>
            </w:r>
          </w:p>
          <w:p w14:paraId="56ED7CF2" w14:textId="77777777" w:rsidR="00844E49" w:rsidRPr="008E55F0" w:rsidRDefault="00844E49" w:rsidP="006A2825">
            <w:pPr>
              <w:pStyle w:val="Tablebullet"/>
              <w:rPr>
                <w:rFonts w:ascii="Arial" w:hAnsi="Arial" w:cs="Arial"/>
                <w:lang w:eastAsia="en-US"/>
              </w:rPr>
            </w:pPr>
            <w:r w:rsidRPr="008E55F0">
              <w:rPr>
                <w:rFonts w:ascii="Arial" w:hAnsi="Arial" w:cs="Arial"/>
                <w:lang w:eastAsia="en-US"/>
              </w:rPr>
              <w:t>New and updated application (executable) software files</w:t>
            </w:r>
          </w:p>
          <w:p w14:paraId="6FDF2927" w14:textId="77777777" w:rsidR="00844E49" w:rsidRPr="008E55F0" w:rsidRDefault="00844E49" w:rsidP="006A2825">
            <w:pPr>
              <w:pStyle w:val="Tablebullet"/>
              <w:rPr>
                <w:rFonts w:ascii="Arial" w:hAnsi="Arial" w:cs="Arial"/>
                <w:lang w:eastAsia="en-US"/>
              </w:rPr>
            </w:pPr>
            <w:r w:rsidRPr="008E55F0">
              <w:rPr>
                <w:rFonts w:ascii="Arial" w:hAnsi="Arial" w:cs="Arial"/>
                <w:lang w:eastAsia="en-US"/>
              </w:rPr>
              <w:t>Security access codes</w:t>
            </w:r>
          </w:p>
          <w:p w14:paraId="5F3AA3D1" w14:textId="77777777" w:rsidR="00844E49" w:rsidRPr="008E55F0" w:rsidRDefault="00844E49" w:rsidP="006A2825">
            <w:pPr>
              <w:pStyle w:val="Tablebullet"/>
              <w:rPr>
                <w:rFonts w:ascii="Arial" w:hAnsi="Arial" w:cs="Arial"/>
                <w:lang w:eastAsia="en-US"/>
              </w:rPr>
            </w:pPr>
            <w:r w:rsidRPr="008E55F0">
              <w:rPr>
                <w:rFonts w:ascii="Arial" w:hAnsi="Arial" w:cs="Arial"/>
                <w:lang w:eastAsia="en-US"/>
              </w:rPr>
              <w:t>Configuration files</w:t>
            </w:r>
          </w:p>
          <w:p w14:paraId="67AB836E" w14:textId="77777777" w:rsidR="00844E49" w:rsidRPr="008E55F0" w:rsidRDefault="00844E49" w:rsidP="006A2825">
            <w:pPr>
              <w:pStyle w:val="Tablebullet"/>
              <w:rPr>
                <w:rFonts w:ascii="Arial" w:hAnsi="Arial" w:cs="Arial"/>
                <w:lang w:eastAsia="en-US"/>
              </w:rPr>
            </w:pPr>
            <w:r w:rsidRPr="008E55F0">
              <w:rPr>
                <w:rFonts w:ascii="Arial" w:hAnsi="Arial" w:cs="Arial"/>
                <w:lang w:eastAsia="en-US"/>
              </w:rPr>
              <w:t>Operational parameters</w:t>
            </w:r>
          </w:p>
          <w:p w14:paraId="39DE127D" w14:textId="77777777" w:rsidR="00844E49" w:rsidRPr="008E55F0" w:rsidRDefault="00844E49" w:rsidP="006A2825">
            <w:pPr>
              <w:pStyle w:val="Tablebullet"/>
              <w:rPr>
                <w:rFonts w:ascii="Arial" w:hAnsi="Arial" w:cs="Arial"/>
                <w:lang w:eastAsia="en-US"/>
              </w:rPr>
            </w:pPr>
            <w:r w:rsidRPr="008E55F0">
              <w:rPr>
                <w:rFonts w:ascii="Arial" w:hAnsi="Arial" w:cs="Arial"/>
                <w:lang w:eastAsia="en-US"/>
              </w:rPr>
              <w:t>New and updated customer display screen text</w:t>
            </w:r>
          </w:p>
          <w:p w14:paraId="17782519" w14:textId="77777777" w:rsidR="00844E49" w:rsidRPr="008E55F0" w:rsidRDefault="00844E49" w:rsidP="006A2825">
            <w:pPr>
              <w:pStyle w:val="Tablebullet"/>
              <w:rPr>
                <w:rFonts w:ascii="Arial" w:hAnsi="Arial" w:cs="Arial"/>
                <w:lang w:eastAsia="en-US"/>
              </w:rPr>
            </w:pPr>
            <w:r w:rsidRPr="008E55F0">
              <w:rPr>
                <w:rFonts w:ascii="Arial" w:hAnsi="Arial" w:cs="Arial"/>
                <w:lang w:eastAsia="en-US"/>
              </w:rPr>
              <w:t>New and updated Driver display text and selections</w:t>
            </w:r>
          </w:p>
          <w:p w14:paraId="7733E1D5" w14:textId="77777777" w:rsidR="00844E49" w:rsidRPr="008E55F0" w:rsidRDefault="00844E49" w:rsidP="006A2825">
            <w:pPr>
              <w:pStyle w:val="Tablebullet"/>
              <w:rPr>
                <w:rFonts w:ascii="Arial" w:hAnsi="Arial" w:cs="Arial"/>
                <w:lang w:eastAsia="en-US"/>
              </w:rPr>
            </w:pPr>
            <w:r w:rsidRPr="008E55F0">
              <w:rPr>
                <w:rFonts w:ascii="Arial" w:hAnsi="Arial" w:cs="Arial"/>
                <w:lang w:eastAsia="en-US"/>
              </w:rPr>
              <w:t>Any other information necessary for the operation and maintenance of the AFCS devices</w:t>
            </w:r>
          </w:p>
          <w:p w14:paraId="1C6B9999" w14:textId="77777777" w:rsidR="00844E49" w:rsidRPr="008E55F0" w:rsidRDefault="00844E49" w:rsidP="006A2825">
            <w:pPr>
              <w:pStyle w:val="Tablebullet"/>
              <w:rPr>
                <w:rFonts w:ascii="Arial" w:hAnsi="Arial" w:cs="Arial"/>
                <w:lang w:eastAsia="en-US"/>
              </w:rPr>
            </w:pPr>
            <w:r w:rsidRPr="008E55F0">
              <w:rPr>
                <w:rFonts w:ascii="Arial" w:hAnsi="Arial" w:cs="Arial"/>
                <w:lang w:eastAsia="en-US"/>
              </w:rPr>
              <w:t>Authorised users will be able to select the date and time when any data download is to occur and to review and cancel any previously scheduled download.</w:t>
            </w:r>
          </w:p>
        </w:tc>
        <w:tc>
          <w:tcPr>
            <w:tcW w:w="613" w:type="pct"/>
            <w:shd w:val="clear" w:color="auto" w:fill="auto"/>
          </w:tcPr>
          <w:p w14:paraId="69F85686" w14:textId="77777777" w:rsidR="00844E49" w:rsidRPr="008E55F0" w:rsidRDefault="00844E49" w:rsidP="006A2825">
            <w:pPr>
              <w:pStyle w:val="Tabletext0"/>
              <w:rPr>
                <w:rFonts w:ascii="Arial" w:hAnsi="Arial" w:cs="Arial"/>
              </w:rPr>
            </w:pPr>
          </w:p>
        </w:tc>
        <w:tc>
          <w:tcPr>
            <w:tcW w:w="613" w:type="pct"/>
            <w:shd w:val="clear" w:color="auto" w:fill="auto"/>
          </w:tcPr>
          <w:p w14:paraId="771C52A7" w14:textId="77777777" w:rsidR="00844E49" w:rsidRPr="008E55F0" w:rsidRDefault="00844E49" w:rsidP="006A2825">
            <w:pPr>
              <w:pStyle w:val="Tabletext0"/>
              <w:rPr>
                <w:rFonts w:ascii="Arial" w:hAnsi="Arial" w:cs="Arial"/>
              </w:rPr>
            </w:pPr>
          </w:p>
        </w:tc>
        <w:tc>
          <w:tcPr>
            <w:tcW w:w="613" w:type="pct"/>
            <w:shd w:val="clear" w:color="auto" w:fill="auto"/>
          </w:tcPr>
          <w:p w14:paraId="3A0D3CB9" w14:textId="77777777" w:rsidR="00844E49" w:rsidRPr="008E55F0" w:rsidRDefault="00844E49" w:rsidP="006A2825">
            <w:pPr>
              <w:pStyle w:val="Tabletext0"/>
              <w:rPr>
                <w:rFonts w:ascii="Arial" w:hAnsi="Arial" w:cs="Arial"/>
              </w:rPr>
            </w:pPr>
          </w:p>
        </w:tc>
        <w:tc>
          <w:tcPr>
            <w:tcW w:w="1368" w:type="pct"/>
            <w:shd w:val="clear" w:color="auto" w:fill="auto"/>
            <w:noWrap/>
          </w:tcPr>
          <w:p w14:paraId="28DF5947" w14:textId="77777777" w:rsidR="00844E49" w:rsidRPr="008E55F0" w:rsidRDefault="00844E49" w:rsidP="006A2825">
            <w:pPr>
              <w:pStyle w:val="Tabletext0"/>
              <w:rPr>
                <w:rFonts w:ascii="Arial" w:hAnsi="Arial" w:cs="Arial"/>
              </w:rPr>
            </w:pPr>
          </w:p>
        </w:tc>
      </w:tr>
    </w:tbl>
    <w:p w14:paraId="04C5B4D9" w14:textId="77777777" w:rsidR="00844E49" w:rsidRPr="008E55F0" w:rsidRDefault="00844E49" w:rsidP="00844E49">
      <w:pPr>
        <w:pStyle w:val="BodyText"/>
        <w:ind w:left="0"/>
        <w:rPr>
          <w:rFonts w:ascii="Arial" w:hAnsi="Arial" w:cs="Arial"/>
          <w:lang w:val="en-GB"/>
        </w:rPr>
      </w:pPr>
      <w:r w:rsidRPr="008E55F0">
        <w:rPr>
          <w:rFonts w:ascii="Arial" w:hAnsi="Arial" w:cs="Arial"/>
          <w:lang w:val="en-GB"/>
        </w:rPr>
        <w:t>For each requirement listed in below sections, the bidder should provide his compliance level using one the following options:</w:t>
      </w:r>
    </w:p>
    <w:p w14:paraId="2FB7A035" w14:textId="77777777" w:rsidR="00844E49" w:rsidRDefault="00844E49" w:rsidP="00844E49">
      <w:pPr>
        <w:pStyle w:val="BodyText"/>
        <w:ind w:left="0"/>
        <w:rPr>
          <w:rFonts w:ascii="Arial" w:hAnsi="Arial" w:cs="Arial"/>
          <w:lang w:val="en-GB"/>
        </w:rPr>
      </w:pPr>
    </w:p>
    <w:p w14:paraId="3289CDA6" w14:textId="77777777" w:rsidR="00844E49" w:rsidRPr="008E55F0" w:rsidRDefault="00844E49" w:rsidP="00844E49">
      <w:pPr>
        <w:pStyle w:val="BodyText"/>
        <w:ind w:left="0"/>
        <w:rPr>
          <w:rFonts w:ascii="Arial" w:hAnsi="Arial" w:cs="Arial"/>
          <w:lang w:val="en-GB" w:eastAsia="nl-BE"/>
        </w:rPr>
      </w:pPr>
      <w:r w:rsidRPr="008E55F0">
        <w:rPr>
          <w:rFonts w:ascii="Arial" w:hAnsi="Arial" w:cs="Arial"/>
          <w:lang w:val="en-GB"/>
        </w:rPr>
        <w:t>For each option, the bidder shall provide a detailed description of how the system meets or will meet the requirements. If the system doesn’t meet the requirements, the bidder shall provide a clear roadmap if this will be supported or provide an alternative to the requirement.</w:t>
      </w:r>
    </w:p>
    <w:p w14:paraId="6931EAC7" w14:textId="77777777" w:rsidR="00844E49" w:rsidRDefault="00844E49" w:rsidP="00844E49">
      <w:pPr>
        <w:spacing w:after="160" w:line="259" w:lineRule="auto"/>
        <w:ind w:left="0"/>
        <w:rPr>
          <w:rFonts w:cs="Arial"/>
          <w:szCs w:val="20"/>
          <w:lang w:val="en-GB"/>
        </w:rPr>
      </w:pPr>
      <w:r>
        <w:t>T</w:t>
      </w:r>
      <w:r w:rsidRPr="00204B27">
        <w:t xml:space="preserve">he </w:t>
      </w:r>
      <w:r>
        <w:t>requirements</w:t>
      </w:r>
      <w:r w:rsidRPr="00204B27">
        <w:t xml:space="preserve">  listed below in many cases </w:t>
      </w:r>
      <w:r>
        <w:t xml:space="preserve">must apply to all systems being </w:t>
      </w:r>
      <w:r w:rsidRPr="00204B27">
        <w:t xml:space="preserve">AGS = AFC Gate, OBS = AFC On-Board System, </w:t>
      </w:r>
      <w:r>
        <w:t xml:space="preserve">PVD = AFC Portable Verification Device) </w:t>
      </w:r>
      <w:r w:rsidRPr="00204B27">
        <w:t xml:space="preserve">each </w:t>
      </w:r>
      <w:r w:rsidRPr="008E55F0">
        <w:rPr>
          <w:rFonts w:cs="Arial"/>
          <w:szCs w:val="20"/>
          <w:lang w:val="en-GB"/>
        </w:rPr>
        <w:t>For each requirement listed in below sections, the bidder should provide his compliance level using one the following options</w:t>
      </w:r>
      <w:r>
        <w:rPr>
          <w:rFonts w:cs="Arial"/>
          <w:szCs w:val="20"/>
          <w:lang w:val="en-GB"/>
        </w:rPr>
        <w:t>.</w:t>
      </w:r>
    </w:p>
    <w:p w14:paraId="587FEF57" w14:textId="77777777" w:rsidR="00844E49" w:rsidRDefault="00844E49" w:rsidP="00844E49">
      <w:pPr>
        <w:spacing w:after="160" w:line="259" w:lineRule="auto"/>
        <w:ind w:left="0"/>
        <w:rPr>
          <w:lang w:val="en-GB"/>
        </w:rPr>
      </w:pPr>
    </w:p>
    <w:p w14:paraId="0CDD9C6D" w14:textId="77777777" w:rsidR="00844E49" w:rsidRDefault="00844E49" w:rsidP="00844E49">
      <w:pPr>
        <w:spacing w:after="160" w:line="259" w:lineRule="auto"/>
        <w:ind w:left="0"/>
        <w:rPr>
          <w:lang w:val="en-GB"/>
        </w:rPr>
      </w:pPr>
    </w:p>
    <w:p w14:paraId="5CE9D969" w14:textId="77777777" w:rsidR="00844E49" w:rsidRDefault="00844E49" w:rsidP="00844E49">
      <w:pPr>
        <w:spacing w:after="160" w:line="259" w:lineRule="auto"/>
        <w:ind w:left="0"/>
        <w:rPr>
          <w:lang w:val="en-GB"/>
        </w:rPr>
      </w:pPr>
    </w:p>
    <w:p w14:paraId="686EB0D3" w14:textId="2CC6AD0F" w:rsidR="008E55F0" w:rsidRDefault="008E55F0" w:rsidP="00C36436">
      <w:pPr>
        <w:pStyle w:val="Heading3"/>
      </w:pPr>
      <w:bookmarkStart w:id="38" w:name="_Hlk80004293"/>
      <w:r>
        <w:t xml:space="preserve">Account management </w:t>
      </w: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562"/>
        <w:gridCol w:w="2269"/>
        <w:gridCol w:w="1134"/>
        <w:gridCol w:w="1132"/>
        <w:gridCol w:w="1277"/>
        <w:gridCol w:w="3255"/>
      </w:tblGrid>
      <w:tr w:rsidR="00C36436" w:rsidRPr="00165425" w14:paraId="28FDC218" w14:textId="77777777" w:rsidTr="00C36436">
        <w:trPr>
          <w:trHeight w:val="285"/>
          <w:tblHeader/>
        </w:trPr>
        <w:tc>
          <w:tcPr>
            <w:tcW w:w="292" w:type="pct"/>
            <w:tcBorders>
              <w:top w:val="nil"/>
            </w:tcBorders>
            <w:shd w:val="clear" w:color="auto" w:fill="1F497D"/>
          </w:tcPr>
          <w:p w14:paraId="28EDD5E9" w14:textId="15E88CA9" w:rsidR="00844E49" w:rsidRPr="008E55F0" w:rsidRDefault="00844E49" w:rsidP="00844E49">
            <w:pPr>
              <w:pStyle w:val="Tabletitle"/>
              <w:rPr>
                <w:rFonts w:ascii="Arial" w:hAnsi="Arial" w:cs="Arial"/>
              </w:rPr>
            </w:pPr>
            <w:r>
              <w:rPr>
                <w:rFonts w:ascii="Arial" w:hAnsi="Arial" w:cs="Arial"/>
              </w:rPr>
              <w:t>No</w:t>
            </w:r>
          </w:p>
        </w:tc>
        <w:tc>
          <w:tcPr>
            <w:tcW w:w="1178" w:type="pct"/>
            <w:tcBorders>
              <w:top w:val="nil"/>
            </w:tcBorders>
            <w:shd w:val="clear" w:color="auto" w:fill="1F497D"/>
          </w:tcPr>
          <w:p w14:paraId="47340E8E" w14:textId="4AAC7A7B" w:rsidR="00844E49" w:rsidRPr="008E55F0" w:rsidRDefault="00844E49" w:rsidP="00844E49">
            <w:pPr>
              <w:pStyle w:val="Tabletitle"/>
              <w:rPr>
                <w:rFonts w:ascii="Arial" w:hAnsi="Arial" w:cs="Arial"/>
              </w:rPr>
            </w:pPr>
            <w:r>
              <w:rPr>
                <w:rFonts w:ascii="Arial" w:hAnsi="Arial" w:cs="Arial"/>
              </w:rPr>
              <w:t>Requirement</w:t>
            </w:r>
          </w:p>
        </w:tc>
        <w:tc>
          <w:tcPr>
            <w:tcW w:w="589" w:type="pct"/>
            <w:shd w:val="clear" w:color="auto" w:fill="1F497D"/>
          </w:tcPr>
          <w:p w14:paraId="331F3F4B" w14:textId="365EC31C" w:rsidR="00844E49" w:rsidRPr="008E55F0" w:rsidRDefault="00844E49" w:rsidP="00844E49">
            <w:pPr>
              <w:pStyle w:val="Tabletitle"/>
              <w:rPr>
                <w:rFonts w:ascii="Arial" w:hAnsi="Arial" w:cs="Arial"/>
              </w:rPr>
            </w:pPr>
            <w:r>
              <w:t xml:space="preserve">Compliant </w:t>
            </w:r>
          </w:p>
        </w:tc>
        <w:tc>
          <w:tcPr>
            <w:tcW w:w="588" w:type="pct"/>
            <w:shd w:val="clear" w:color="auto" w:fill="1F497D"/>
          </w:tcPr>
          <w:p w14:paraId="50CBF4B1" w14:textId="1A3CA916" w:rsidR="00844E49" w:rsidRPr="008E55F0" w:rsidRDefault="00844E49" w:rsidP="00844E49">
            <w:pPr>
              <w:pStyle w:val="Tabletitle"/>
              <w:rPr>
                <w:rFonts w:ascii="Arial" w:hAnsi="Arial" w:cs="Arial"/>
              </w:rPr>
            </w:pPr>
            <w:r>
              <w:t>Not Compliant</w:t>
            </w:r>
          </w:p>
        </w:tc>
        <w:tc>
          <w:tcPr>
            <w:tcW w:w="663" w:type="pct"/>
            <w:shd w:val="clear" w:color="auto" w:fill="1F497D"/>
          </w:tcPr>
          <w:p w14:paraId="497E9DA5" w14:textId="77777777" w:rsidR="00844E49" w:rsidRDefault="00844E49" w:rsidP="00844E49">
            <w:pPr>
              <w:pStyle w:val="Tabletitle"/>
            </w:pPr>
            <w:r>
              <w:t>Partially</w:t>
            </w:r>
          </w:p>
          <w:p w14:paraId="5E3A5E05" w14:textId="19729C09" w:rsidR="00844E49" w:rsidRPr="008E55F0" w:rsidRDefault="00844E49" w:rsidP="00844E49">
            <w:pPr>
              <w:pStyle w:val="Tabletitle"/>
              <w:rPr>
                <w:rFonts w:ascii="Arial" w:hAnsi="Arial" w:cs="Arial"/>
              </w:rPr>
            </w:pPr>
            <w:r>
              <w:t>Compliant</w:t>
            </w:r>
          </w:p>
        </w:tc>
        <w:tc>
          <w:tcPr>
            <w:tcW w:w="1690" w:type="pct"/>
            <w:tcBorders>
              <w:top w:val="nil"/>
            </w:tcBorders>
            <w:shd w:val="clear" w:color="auto" w:fill="1F497D"/>
            <w:noWrap/>
          </w:tcPr>
          <w:p w14:paraId="0035BF6F" w14:textId="664AD1E3" w:rsidR="00844E49" w:rsidRPr="008E55F0" w:rsidRDefault="00844E49" w:rsidP="00844E49">
            <w:pPr>
              <w:pStyle w:val="Tabletitle"/>
              <w:rPr>
                <w:rFonts w:ascii="Arial" w:hAnsi="Arial" w:cs="Arial"/>
              </w:rPr>
            </w:pPr>
            <w:r>
              <w:rPr>
                <w:rFonts w:ascii="Arial" w:hAnsi="Arial" w:cs="Arial"/>
              </w:rPr>
              <w:t>Remarks</w:t>
            </w:r>
          </w:p>
        </w:tc>
      </w:tr>
      <w:tr w:rsidR="00C36436" w:rsidRPr="00004C3A" w14:paraId="785D61EF" w14:textId="77777777" w:rsidTr="00C36436">
        <w:trPr>
          <w:trHeight w:val="285"/>
        </w:trPr>
        <w:tc>
          <w:tcPr>
            <w:tcW w:w="292" w:type="pct"/>
          </w:tcPr>
          <w:p w14:paraId="2A0BD21C" w14:textId="77777777" w:rsidR="00844E49" w:rsidRPr="008E55F0" w:rsidRDefault="00844E49" w:rsidP="006A2825">
            <w:pPr>
              <w:pStyle w:val="Tabletext0"/>
              <w:rPr>
                <w:rFonts w:ascii="Arial" w:hAnsi="Arial" w:cs="Arial"/>
              </w:rPr>
            </w:pPr>
            <w:r w:rsidRPr="008E55F0">
              <w:rPr>
                <w:rFonts w:ascii="Arial" w:hAnsi="Arial" w:cs="Arial"/>
              </w:rPr>
              <w:t>1</w:t>
            </w:r>
          </w:p>
        </w:tc>
        <w:tc>
          <w:tcPr>
            <w:tcW w:w="1178" w:type="pct"/>
            <w:shd w:val="clear" w:color="auto" w:fill="auto"/>
          </w:tcPr>
          <w:p w14:paraId="228857A9" w14:textId="77777777" w:rsidR="00844E49" w:rsidRPr="008E55F0" w:rsidRDefault="00844E49" w:rsidP="006A2825">
            <w:pPr>
              <w:pStyle w:val="Tabletext0"/>
              <w:rPr>
                <w:rFonts w:ascii="Arial" w:hAnsi="Arial" w:cs="Arial"/>
              </w:rPr>
            </w:pPr>
            <w:r w:rsidRPr="008E55F0">
              <w:rPr>
                <w:rFonts w:ascii="Arial" w:hAnsi="Arial" w:cs="Arial"/>
                <w:lang w:eastAsia="en-US"/>
              </w:rPr>
              <w:t>The system should ensure having a unique account for all services.</w:t>
            </w:r>
          </w:p>
        </w:tc>
        <w:tc>
          <w:tcPr>
            <w:tcW w:w="589" w:type="pct"/>
            <w:shd w:val="clear" w:color="auto" w:fill="auto"/>
          </w:tcPr>
          <w:p w14:paraId="6397BFEA" w14:textId="5F1F1819" w:rsidR="00844E49" w:rsidRPr="008E55F0" w:rsidRDefault="00844E49" w:rsidP="006A2825">
            <w:pPr>
              <w:pStyle w:val="Tabletext0"/>
              <w:rPr>
                <w:rFonts w:ascii="Arial" w:hAnsi="Arial" w:cs="Arial"/>
              </w:rPr>
            </w:pPr>
          </w:p>
        </w:tc>
        <w:tc>
          <w:tcPr>
            <w:tcW w:w="588" w:type="pct"/>
            <w:shd w:val="clear" w:color="auto" w:fill="auto"/>
          </w:tcPr>
          <w:p w14:paraId="4FAA65D3" w14:textId="77777777" w:rsidR="00844E49" w:rsidRPr="008E55F0" w:rsidRDefault="00844E49" w:rsidP="006A2825">
            <w:pPr>
              <w:pStyle w:val="Tabletext0"/>
              <w:rPr>
                <w:rFonts w:ascii="Arial" w:hAnsi="Arial" w:cs="Arial"/>
              </w:rPr>
            </w:pPr>
          </w:p>
        </w:tc>
        <w:tc>
          <w:tcPr>
            <w:tcW w:w="663" w:type="pct"/>
            <w:shd w:val="clear" w:color="auto" w:fill="auto"/>
          </w:tcPr>
          <w:p w14:paraId="47F03E44" w14:textId="77777777" w:rsidR="00844E49" w:rsidRPr="008E55F0" w:rsidRDefault="00844E49" w:rsidP="006A2825">
            <w:pPr>
              <w:pStyle w:val="Tabletext0"/>
              <w:rPr>
                <w:rFonts w:ascii="Arial" w:hAnsi="Arial" w:cs="Arial"/>
              </w:rPr>
            </w:pPr>
          </w:p>
        </w:tc>
        <w:tc>
          <w:tcPr>
            <w:tcW w:w="1690" w:type="pct"/>
            <w:shd w:val="clear" w:color="auto" w:fill="auto"/>
            <w:noWrap/>
          </w:tcPr>
          <w:p w14:paraId="669189B9" w14:textId="77777777" w:rsidR="00844E49" w:rsidRPr="008E55F0" w:rsidRDefault="00844E49" w:rsidP="006A2825">
            <w:pPr>
              <w:pStyle w:val="Tabletext0"/>
              <w:rPr>
                <w:rFonts w:ascii="Arial" w:hAnsi="Arial" w:cs="Arial"/>
              </w:rPr>
            </w:pPr>
          </w:p>
        </w:tc>
      </w:tr>
      <w:tr w:rsidR="00C36436" w:rsidRPr="00004C3A" w14:paraId="5049820E" w14:textId="77777777" w:rsidTr="00C36436">
        <w:trPr>
          <w:trHeight w:val="285"/>
        </w:trPr>
        <w:tc>
          <w:tcPr>
            <w:tcW w:w="292" w:type="pct"/>
          </w:tcPr>
          <w:p w14:paraId="318304F6" w14:textId="77777777" w:rsidR="00844E49" w:rsidRPr="008E55F0" w:rsidRDefault="00844E49" w:rsidP="006A2825">
            <w:pPr>
              <w:pStyle w:val="Tabletext0"/>
              <w:rPr>
                <w:rFonts w:ascii="Arial" w:hAnsi="Arial" w:cs="Arial"/>
              </w:rPr>
            </w:pPr>
            <w:r w:rsidRPr="008E55F0">
              <w:rPr>
                <w:rFonts w:ascii="Arial" w:hAnsi="Arial" w:cs="Arial"/>
              </w:rPr>
              <w:t>2</w:t>
            </w:r>
          </w:p>
        </w:tc>
        <w:tc>
          <w:tcPr>
            <w:tcW w:w="1178" w:type="pct"/>
            <w:shd w:val="clear" w:color="auto" w:fill="auto"/>
          </w:tcPr>
          <w:p w14:paraId="0A622404" w14:textId="77777777" w:rsidR="00844E49" w:rsidRPr="008E55F0" w:rsidRDefault="00844E49" w:rsidP="006A2825">
            <w:pPr>
              <w:pStyle w:val="Tabletext0"/>
              <w:rPr>
                <w:rFonts w:ascii="Arial" w:hAnsi="Arial" w:cs="Arial"/>
                <w:lang w:eastAsia="en-US"/>
              </w:rPr>
            </w:pPr>
            <w:r w:rsidRPr="008E55F0">
              <w:rPr>
                <w:rFonts w:ascii="Arial" w:hAnsi="Arial" w:cs="Arial"/>
                <w:lang w:eastAsia="en-US"/>
              </w:rPr>
              <w:t>The system should support defining different types of accounts:</w:t>
            </w:r>
          </w:p>
          <w:p w14:paraId="720C6E57" w14:textId="77777777" w:rsidR="00844E49" w:rsidRPr="008E55F0" w:rsidRDefault="00844E49" w:rsidP="006A2825">
            <w:pPr>
              <w:pStyle w:val="Tablebullet"/>
              <w:rPr>
                <w:rFonts w:ascii="Arial" w:hAnsi="Arial" w:cs="Arial"/>
              </w:rPr>
            </w:pPr>
            <w:r w:rsidRPr="008E55F0">
              <w:rPr>
                <w:rFonts w:ascii="Arial" w:hAnsi="Arial" w:cs="Arial"/>
              </w:rPr>
              <w:t>Prepaid accounts: linked with smart card</w:t>
            </w:r>
          </w:p>
          <w:p w14:paraId="61F1E4FB" w14:textId="77777777" w:rsidR="00844E49" w:rsidRPr="008E55F0" w:rsidRDefault="00844E49" w:rsidP="006A2825">
            <w:pPr>
              <w:pStyle w:val="Tablebullet"/>
              <w:rPr>
                <w:rFonts w:ascii="Arial" w:hAnsi="Arial" w:cs="Arial"/>
              </w:rPr>
            </w:pPr>
            <w:r w:rsidRPr="008E55F0">
              <w:rPr>
                <w:rFonts w:ascii="Arial" w:hAnsi="Arial" w:cs="Arial"/>
              </w:rPr>
              <w:t>Post-paid accounts: linked to a credit card or to a bank account with an automatic debit</w:t>
            </w:r>
          </w:p>
          <w:p w14:paraId="17EA683F" w14:textId="77777777" w:rsidR="00844E49" w:rsidRPr="008E55F0" w:rsidRDefault="00844E49" w:rsidP="006A2825">
            <w:pPr>
              <w:pStyle w:val="Tablebullet"/>
              <w:rPr>
                <w:rFonts w:ascii="Arial" w:hAnsi="Arial" w:cs="Arial"/>
              </w:rPr>
            </w:pPr>
            <w:r w:rsidRPr="008E55F0">
              <w:rPr>
                <w:rFonts w:ascii="Arial" w:hAnsi="Arial" w:cs="Arial"/>
              </w:rPr>
              <w:t>Anonymous accounts: link to a card or smart ticket</w:t>
            </w:r>
          </w:p>
          <w:p w14:paraId="16AE046B" w14:textId="77777777" w:rsidR="00844E49" w:rsidRPr="008E55F0" w:rsidRDefault="00844E49" w:rsidP="006A2825">
            <w:pPr>
              <w:pStyle w:val="Tablebullet"/>
              <w:rPr>
                <w:rFonts w:ascii="Arial" w:hAnsi="Arial" w:cs="Arial"/>
              </w:rPr>
            </w:pPr>
            <w:r w:rsidRPr="008E55F0">
              <w:rPr>
                <w:rFonts w:ascii="Arial" w:hAnsi="Arial" w:cs="Arial"/>
              </w:rPr>
              <w:t>Third party payment: Bill split approach</w:t>
            </w:r>
          </w:p>
          <w:p w14:paraId="2CEC33F2" w14:textId="77777777" w:rsidR="00844E49" w:rsidRPr="008E55F0" w:rsidRDefault="00844E49" w:rsidP="006A2825">
            <w:pPr>
              <w:pStyle w:val="Tablebullet"/>
              <w:rPr>
                <w:rFonts w:ascii="Arial" w:hAnsi="Arial" w:cs="Arial"/>
                <w:lang w:eastAsia="en-US"/>
              </w:rPr>
            </w:pPr>
            <w:r w:rsidRPr="008E55F0">
              <w:rPr>
                <w:rFonts w:ascii="Arial" w:hAnsi="Arial" w:cs="Arial"/>
              </w:rPr>
              <w:t>Account Group: An account can be linked to a person or a group of people. A given person may be linked to one account, several accounts or no account</w:t>
            </w:r>
            <w:r w:rsidRPr="008E55F0">
              <w:rPr>
                <w:rFonts w:ascii="Arial" w:hAnsi="Arial" w:cs="Arial"/>
                <w:lang w:eastAsia="en-US"/>
              </w:rPr>
              <w:t xml:space="preserve"> at all</w:t>
            </w:r>
          </w:p>
        </w:tc>
        <w:tc>
          <w:tcPr>
            <w:tcW w:w="589" w:type="pct"/>
            <w:shd w:val="clear" w:color="auto" w:fill="auto"/>
          </w:tcPr>
          <w:p w14:paraId="76992F96" w14:textId="77777777" w:rsidR="00844E49" w:rsidRPr="008E55F0" w:rsidRDefault="00844E49" w:rsidP="006A2825">
            <w:pPr>
              <w:pStyle w:val="Tabletext0"/>
              <w:rPr>
                <w:rFonts w:ascii="Arial" w:hAnsi="Arial" w:cs="Arial"/>
              </w:rPr>
            </w:pPr>
          </w:p>
        </w:tc>
        <w:tc>
          <w:tcPr>
            <w:tcW w:w="588" w:type="pct"/>
            <w:shd w:val="clear" w:color="auto" w:fill="auto"/>
          </w:tcPr>
          <w:p w14:paraId="5B34C22B" w14:textId="77777777" w:rsidR="00844E49" w:rsidRPr="008E55F0" w:rsidRDefault="00844E49" w:rsidP="006A2825">
            <w:pPr>
              <w:pStyle w:val="Tabletext0"/>
              <w:rPr>
                <w:rFonts w:ascii="Arial" w:hAnsi="Arial" w:cs="Arial"/>
              </w:rPr>
            </w:pPr>
          </w:p>
        </w:tc>
        <w:tc>
          <w:tcPr>
            <w:tcW w:w="663" w:type="pct"/>
            <w:shd w:val="clear" w:color="auto" w:fill="auto"/>
          </w:tcPr>
          <w:p w14:paraId="1C872A6E" w14:textId="77777777" w:rsidR="00844E49" w:rsidRPr="008E55F0" w:rsidRDefault="00844E49" w:rsidP="006A2825">
            <w:pPr>
              <w:pStyle w:val="Tabletext0"/>
              <w:rPr>
                <w:rFonts w:ascii="Arial" w:hAnsi="Arial" w:cs="Arial"/>
              </w:rPr>
            </w:pPr>
          </w:p>
        </w:tc>
        <w:tc>
          <w:tcPr>
            <w:tcW w:w="1690" w:type="pct"/>
            <w:shd w:val="clear" w:color="auto" w:fill="auto"/>
            <w:noWrap/>
          </w:tcPr>
          <w:p w14:paraId="08737483" w14:textId="77777777" w:rsidR="00844E49" w:rsidRPr="008E55F0" w:rsidRDefault="00844E49" w:rsidP="006A2825">
            <w:pPr>
              <w:pStyle w:val="Tabletext0"/>
              <w:rPr>
                <w:rFonts w:ascii="Arial" w:hAnsi="Arial" w:cs="Arial"/>
              </w:rPr>
            </w:pPr>
          </w:p>
        </w:tc>
      </w:tr>
      <w:tr w:rsidR="00C36436" w:rsidRPr="00004C3A" w14:paraId="21043A66" w14:textId="77777777" w:rsidTr="00C36436">
        <w:trPr>
          <w:trHeight w:val="285"/>
        </w:trPr>
        <w:tc>
          <w:tcPr>
            <w:tcW w:w="292" w:type="pct"/>
          </w:tcPr>
          <w:p w14:paraId="2F0F4354" w14:textId="77777777" w:rsidR="00844E49" w:rsidRPr="008E55F0" w:rsidRDefault="00844E49" w:rsidP="006A2825">
            <w:pPr>
              <w:pStyle w:val="Tabletext0"/>
              <w:rPr>
                <w:rFonts w:ascii="Arial" w:hAnsi="Arial" w:cs="Arial"/>
              </w:rPr>
            </w:pPr>
            <w:r w:rsidRPr="008E55F0">
              <w:rPr>
                <w:rFonts w:ascii="Arial" w:hAnsi="Arial" w:cs="Arial"/>
              </w:rPr>
              <w:t>3</w:t>
            </w:r>
          </w:p>
        </w:tc>
        <w:tc>
          <w:tcPr>
            <w:tcW w:w="1178" w:type="pct"/>
            <w:shd w:val="clear" w:color="auto" w:fill="auto"/>
          </w:tcPr>
          <w:p w14:paraId="7796CB19" w14:textId="77777777" w:rsidR="00844E49" w:rsidRPr="008E55F0" w:rsidRDefault="00844E49" w:rsidP="006A2825">
            <w:pPr>
              <w:pStyle w:val="Tabletext0"/>
              <w:rPr>
                <w:rFonts w:ascii="Arial" w:hAnsi="Arial" w:cs="Arial"/>
              </w:rPr>
            </w:pPr>
            <w:r w:rsidRPr="008E55F0">
              <w:rPr>
                <w:rFonts w:ascii="Arial" w:hAnsi="Arial" w:cs="Arial"/>
              </w:rPr>
              <w:t>Account lifetime: The lifetime of accounts can vary considerably. It can range from decades (in the case of bank accounts) down to days or even shorter (in the case of event-related and “disposable” prepaid accounts).</w:t>
            </w:r>
          </w:p>
        </w:tc>
        <w:tc>
          <w:tcPr>
            <w:tcW w:w="589" w:type="pct"/>
            <w:shd w:val="clear" w:color="auto" w:fill="auto"/>
          </w:tcPr>
          <w:p w14:paraId="1A0AF0DC" w14:textId="77777777" w:rsidR="00844E49" w:rsidRPr="008E55F0" w:rsidRDefault="00844E49" w:rsidP="006A2825">
            <w:pPr>
              <w:pStyle w:val="Tabletext0"/>
              <w:rPr>
                <w:rFonts w:ascii="Arial" w:hAnsi="Arial" w:cs="Arial"/>
              </w:rPr>
            </w:pPr>
          </w:p>
        </w:tc>
        <w:tc>
          <w:tcPr>
            <w:tcW w:w="588" w:type="pct"/>
            <w:shd w:val="clear" w:color="auto" w:fill="auto"/>
          </w:tcPr>
          <w:p w14:paraId="30C6E298" w14:textId="77777777" w:rsidR="00844E49" w:rsidRPr="008E55F0" w:rsidRDefault="00844E49" w:rsidP="006A2825">
            <w:pPr>
              <w:pStyle w:val="Tabletext0"/>
              <w:rPr>
                <w:rFonts w:ascii="Arial" w:hAnsi="Arial" w:cs="Arial"/>
              </w:rPr>
            </w:pPr>
          </w:p>
        </w:tc>
        <w:tc>
          <w:tcPr>
            <w:tcW w:w="663" w:type="pct"/>
            <w:shd w:val="clear" w:color="auto" w:fill="auto"/>
          </w:tcPr>
          <w:p w14:paraId="7B72D376" w14:textId="77777777" w:rsidR="00844E49" w:rsidRPr="008E55F0" w:rsidRDefault="00844E49" w:rsidP="006A2825">
            <w:pPr>
              <w:pStyle w:val="Tabletext0"/>
              <w:rPr>
                <w:rFonts w:ascii="Arial" w:hAnsi="Arial" w:cs="Arial"/>
              </w:rPr>
            </w:pPr>
          </w:p>
        </w:tc>
        <w:tc>
          <w:tcPr>
            <w:tcW w:w="1690" w:type="pct"/>
            <w:shd w:val="clear" w:color="auto" w:fill="auto"/>
            <w:noWrap/>
          </w:tcPr>
          <w:p w14:paraId="7F27480E" w14:textId="77777777" w:rsidR="00844E49" w:rsidRPr="008E55F0" w:rsidRDefault="00844E49" w:rsidP="006A2825">
            <w:pPr>
              <w:pStyle w:val="Tabletext0"/>
              <w:rPr>
                <w:rFonts w:ascii="Arial" w:hAnsi="Arial" w:cs="Arial"/>
              </w:rPr>
            </w:pPr>
          </w:p>
        </w:tc>
      </w:tr>
      <w:tr w:rsidR="00C36436" w:rsidRPr="00004C3A" w14:paraId="2841F2E7" w14:textId="77777777" w:rsidTr="00C36436">
        <w:trPr>
          <w:trHeight w:val="285"/>
        </w:trPr>
        <w:tc>
          <w:tcPr>
            <w:tcW w:w="292" w:type="pct"/>
          </w:tcPr>
          <w:p w14:paraId="3A411187" w14:textId="77777777" w:rsidR="00844E49" w:rsidRPr="008E55F0" w:rsidRDefault="00844E49" w:rsidP="006A2825">
            <w:pPr>
              <w:pStyle w:val="Tabletext0"/>
              <w:rPr>
                <w:rFonts w:ascii="Arial" w:hAnsi="Arial" w:cs="Arial"/>
              </w:rPr>
            </w:pPr>
            <w:r w:rsidRPr="008E55F0">
              <w:rPr>
                <w:rFonts w:ascii="Arial" w:hAnsi="Arial" w:cs="Arial"/>
              </w:rPr>
              <w:t>4</w:t>
            </w:r>
          </w:p>
        </w:tc>
        <w:tc>
          <w:tcPr>
            <w:tcW w:w="1178" w:type="pct"/>
            <w:shd w:val="clear" w:color="auto" w:fill="auto"/>
          </w:tcPr>
          <w:p w14:paraId="6D4A43E7" w14:textId="77777777" w:rsidR="00844E49" w:rsidRPr="008E55F0" w:rsidRDefault="00844E49" w:rsidP="006A2825">
            <w:pPr>
              <w:pStyle w:val="Tabletext0"/>
              <w:rPr>
                <w:rFonts w:ascii="Arial" w:hAnsi="Arial" w:cs="Arial"/>
                <w:lang w:eastAsia="en-US"/>
              </w:rPr>
            </w:pPr>
            <w:r w:rsidRPr="008E55F0">
              <w:rPr>
                <w:rFonts w:ascii="Arial" w:hAnsi="Arial" w:cs="Arial"/>
                <w:lang w:eastAsia="en-US"/>
              </w:rPr>
              <w:t>The system shall enable maintaining the accounts from:</w:t>
            </w:r>
          </w:p>
          <w:p w14:paraId="551BE948" w14:textId="77777777" w:rsidR="00844E49" w:rsidRPr="008E55F0" w:rsidRDefault="00844E49" w:rsidP="006A2825">
            <w:pPr>
              <w:pStyle w:val="Tablebullet"/>
              <w:rPr>
                <w:rFonts w:ascii="Arial" w:hAnsi="Arial" w:cs="Arial"/>
                <w:lang w:eastAsia="en-US"/>
              </w:rPr>
            </w:pPr>
            <w:r w:rsidRPr="008E55F0">
              <w:rPr>
                <w:rFonts w:ascii="Arial" w:hAnsi="Arial" w:cs="Arial"/>
                <w:lang w:eastAsia="en-US"/>
              </w:rPr>
              <w:t>The account management console</w:t>
            </w:r>
          </w:p>
          <w:p w14:paraId="2AD14C72" w14:textId="77777777" w:rsidR="00844E49" w:rsidRPr="008E55F0" w:rsidRDefault="00844E49" w:rsidP="006A2825">
            <w:pPr>
              <w:pStyle w:val="Tablebullet"/>
              <w:rPr>
                <w:rFonts w:ascii="Arial" w:hAnsi="Arial" w:cs="Arial"/>
                <w:lang w:eastAsia="en-US"/>
              </w:rPr>
            </w:pPr>
            <w:r w:rsidRPr="008E55F0">
              <w:rPr>
                <w:rFonts w:ascii="Arial" w:hAnsi="Arial" w:cs="Arial"/>
                <w:lang w:eastAsia="en-US"/>
              </w:rPr>
              <w:t>Through the portal/mobile app self-services</w:t>
            </w:r>
          </w:p>
          <w:p w14:paraId="3A6E6A5C" w14:textId="77777777" w:rsidR="00844E49" w:rsidRPr="008E55F0" w:rsidRDefault="00844E49" w:rsidP="006A2825">
            <w:pPr>
              <w:pStyle w:val="Tablebullet"/>
              <w:rPr>
                <w:rFonts w:ascii="Arial" w:hAnsi="Arial" w:cs="Arial"/>
                <w:lang w:eastAsia="en-US"/>
              </w:rPr>
            </w:pPr>
            <w:r w:rsidRPr="008E55F0">
              <w:rPr>
                <w:rFonts w:ascii="Arial" w:hAnsi="Arial" w:cs="Arial"/>
                <w:lang w:eastAsia="en-US"/>
              </w:rPr>
              <w:t>Through APIs</w:t>
            </w:r>
          </w:p>
          <w:p w14:paraId="38F3270F" w14:textId="77777777" w:rsidR="00844E49" w:rsidRPr="008E55F0" w:rsidRDefault="00844E49" w:rsidP="006A2825">
            <w:pPr>
              <w:pStyle w:val="Tabletext0"/>
              <w:rPr>
                <w:rFonts w:ascii="Arial" w:hAnsi="Arial" w:cs="Arial"/>
                <w:lang w:eastAsia="en-US"/>
              </w:rPr>
            </w:pPr>
            <w:r w:rsidRPr="008E55F0">
              <w:rPr>
                <w:rFonts w:ascii="Arial" w:hAnsi="Arial" w:cs="Arial"/>
                <w:lang w:eastAsia="en-US"/>
              </w:rPr>
              <w:t>Minimum functions that should be supported:</w:t>
            </w:r>
          </w:p>
          <w:p w14:paraId="632E49E8" w14:textId="77777777" w:rsidR="00844E49" w:rsidRPr="008E55F0" w:rsidRDefault="00844E49" w:rsidP="006A2825">
            <w:pPr>
              <w:pStyle w:val="Tablebullet"/>
              <w:rPr>
                <w:rFonts w:ascii="Arial" w:hAnsi="Arial" w:cs="Arial"/>
                <w:lang w:eastAsia="en-US"/>
              </w:rPr>
            </w:pPr>
            <w:r w:rsidRPr="008E55F0">
              <w:rPr>
                <w:rFonts w:ascii="Arial" w:hAnsi="Arial" w:cs="Arial"/>
                <w:lang w:eastAsia="en-US"/>
              </w:rPr>
              <w:t>Creation of new accounts</w:t>
            </w:r>
          </w:p>
          <w:p w14:paraId="01D632DC" w14:textId="77777777" w:rsidR="00844E49" w:rsidRPr="008E55F0" w:rsidRDefault="00844E49" w:rsidP="006A2825">
            <w:pPr>
              <w:pStyle w:val="Tablebullet"/>
              <w:rPr>
                <w:rFonts w:ascii="Arial" w:hAnsi="Arial" w:cs="Arial"/>
                <w:lang w:eastAsia="en-US"/>
              </w:rPr>
            </w:pPr>
            <w:r w:rsidRPr="008E55F0">
              <w:rPr>
                <w:rFonts w:ascii="Arial" w:hAnsi="Arial" w:cs="Arial"/>
                <w:lang w:eastAsia="en-US"/>
              </w:rPr>
              <w:t>Association accounts with third party issued media</w:t>
            </w:r>
          </w:p>
          <w:p w14:paraId="1169D2C7" w14:textId="77777777" w:rsidR="00844E49" w:rsidRPr="008E55F0" w:rsidRDefault="00844E49" w:rsidP="006A2825">
            <w:pPr>
              <w:pStyle w:val="Tablebullet"/>
              <w:rPr>
                <w:rFonts w:ascii="Arial" w:hAnsi="Arial" w:cs="Arial"/>
                <w:lang w:eastAsia="en-US"/>
              </w:rPr>
            </w:pPr>
            <w:r w:rsidRPr="008E55F0">
              <w:rPr>
                <w:rFonts w:ascii="Arial" w:hAnsi="Arial" w:cs="Arial"/>
                <w:lang w:eastAsia="en-US"/>
              </w:rPr>
              <w:t>Maintenance of account balances</w:t>
            </w:r>
          </w:p>
          <w:p w14:paraId="23C7E042" w14:textId="77777777" w:rsidR="00844E49" w:rsidRPr="008E55F0" w:rsidRDefault="00844E49" w:rsidP="006A2825">
            <w:pPr>
              <w:pStyle w:val="Tablebullet"/>
              <w:rPr>
                <w:rFonts w:ascii="Arial" w:hAnsi="Arial" w:cs="Arial"/>
                <w:lang w:eastAsia="en-US"/>
              </w:rPr>
            </w:pPr>
            <w:r w:rsidRPr="008E55F0">
              <w:rPr>
                <w:rFonts w:ascii="Arial" w:hAnsi="Arial" w:cs="Arial"/>
                <w:lang w:eastAsia="en-US"/>
              </w:rPr>
              <w:t>Loading of value to accounts</w:t>
            </w:r>
          </w:p>
          <w:p w14:paraId="45F304CA" w14:textId="77777777" w:rsidR="00844E49" w:rsidRPr="008E55F0" w:rsidRDefault="00844E49" w:rsidP="006A2825">
            <w:pPr>
              <w:pStyle w:val="Tablebullet"/>
              <w:rPr>
                <w:rFonts w:ascii="Arial" w:hAnsi="Arial" w:cs="Arial"/>
                <w:lang w:eastAsia="en-US"/>
              </w:rPr>
            </w:pPr>
            <w:r w:rsidRPr="008E55F0">
              <w:rPr>
                <w:rFonts w:ascii="Arial" w:hAnsi="Arial" w:cs="Arial"/>
                <w:lang w:eastAsia="en-US"/>
              </w:rPr>
              <w:t>Fare calculation for fare payments, including capping calculations</w:t>
            </w:r>
          </w:p>
          <w:p w14:paraId="170B97CC" w14:textId="77777777" w:rsidR="00844E49" w:rsidRPr="008E55F0" w:rsidRDefault="00844E49" w:rsidP="006A2825">
            <w:pPr>
              <w:pStyle w:val="Tablebullet"/>
              <w:rPr>
                <w:rFonts w:ascii="Arial" w:hAnsi="Arial" w:cs="Arial"/>
                <w:lang w:eastAsia="en-US"/>
              </w:rPr>
            </w:pPr>
            <w:r w:rsidRPr="008E55F0">
              <w:rPr>
                <w:rFonts w:ascii="Arial" w:hAnsi="Arial" w:cs="Arial"/>
                <w:lang w:eastAsia="en-US"/>
              </w:rPr>
              <w:t>Inquiry of account balances and transaction history</w:t>
            </w:r>
          </w:p>
        </w:tc>
        <w:tc>
          <w:tcPr>
            <w:tcW w:w="589" w:type="pct"/>
            <w:shd w:val="clear" w:color="auto" w:fill="auto"/>
          </w:tcPr>
          <w:p w14:paraId="110ED7AD" w14:textId="46EC6D9E" w:rsidR="00844E49" w:rsidRPr="008E55F0" w:rsidRDefault="00844E49" w:rsidP="006A2825">
            <w:pPr>
              <w:pStyle w:val="Tabletext0"/>
              <w:rPr>
                <w:rFonts w:ascii="Arial" w:hAnsi="Arial" w:cs="Arial"/>
              </w:rPr>
            </w:pPr>
          </w:p>
        </w:tc>
        <w:tc>
          <w:tcPr>
            <w:tcW w:w="588" w:type="pct"/>
            <w:shd w:val="clear" w:color="auto" w:fill="auto"/>
          </w:tcPr>
          <w:p w14:paraId="0174D567" w14:textId="77777777" w:rsidR="00844E49" w:rsidRPr="008E55F0" w:rsidRDefault="00844E49" w:rsidP="006A2825">
            <w:pPr>
              <w:pStyle w:val="Tabletext0"/>
              <w:rPr>
                <w:rFonts w:ascii="Arial" w:hAnsi="Arial" w:cs="Arial"/>
              </w:rPr>
            </w:pPr>
          </w:p>
        </w:tc>
        <w:tc>
          <w:tcPr>
            <w:tcW w:w="663" w:type="pct"/>
            <w:shd w:val="clear" w:color="auto" w:fill="auto"/>
          </w:tcPr>
          <w:p w14:paraId="726CD9FE" w14:textId="77777777" w:rsidR="00844E49" w:rsidRPr="008E55F0" w:rsidRDefault="00844E49" w:rsidP="006A2825">
            <w:pPr>
              <w:pStyle w:val="Tabletext0"/>
              <w:rPr>
                <w:rFonts w:ascii="Arial" w:hAnsi="Arial" w:cs="Arial"/>
              </w:rPr>
            </w:pPr>
          </w:p>
        </w:tc>
        <w:tc>
          <w:tcPr>
            <w:tcW w:w="1690" w:type="pct"/>
            <w:shd w:val="clear" w:color="auto" w:fill="auto"/>
            <w:noWrap/>
          </w:tcPr>
          <w:p w14:paraId="54F3CE66" w14:textId="77777777" w:rsidR="00844E49" w:rsidRPr="008E55F0" w:rsidRDefault="00844E49" w:rsidP="006A2825">
            <w:pPr>
              <w:pStyle w:val="Tabletext0"/>
              <w:rPr>
                <w:rFonts w:ascii="Arial" w:hAnsi="Arial" w:cs="Arial"/>
              </w:rPr>
            </w:pPr>
          </w:p>
        </w:tc>
      </w:tr>
      <w:tr w:rsidR="00C36436" w:rsidRPr="00004C3A" w14:paraId="6B01E2CD" w14:textId="77777777" w:rsidTr="00C36436">
        <w:trPr>
          <w:trHeight w:val="285"/>
        </w:trPr>
        <w:tc>
          <w:tcPr>
            <w:tcW w:w="292" w:type="pct"/>
          </w:tcPr>
          <w:p w14:paraId="05104537" w14:textId="77777777" w:rsidR="00844E49" w:rsidRPr="008E55F0" w:rsidRDefault="00844E49" w:rsidP="006A2825">
            <w:pPr>
              <w:pStyle w:val="Tabletext0"/>
              <w:rPr>
                <w:rFonts w:ascii="Arial" w:hAnsi="Arial" w:cs="Arial"/>
              </w:rPr>
            </w:pPr>
            <w:r w:rsidRPr="008E55F0">
              <w:rPr>
                <w:rFonts w:ascii="Arial" w:hAnsi="Arial" w:cs="Arial"/>
              </w:rPr>
              <w:t>5</w:t>
            </w:r>
          </w:p>
        </w:tc>
        <w:tc>
          <w:tcPr>
            <w:tcW w:w="1178" w:type="pct"/>
            <w:shd w:val="clear" w:color="auto" w:fill="auto"/>
          </w:tcPr>
          <w:p w14:paraId="5C3BF26C" w14:textId="77777777" w:rsidR="00844E49" w:rsidRPr="008E55F0" w:rsidRDefault="00844E49" w:rsidP="006A2825">
            <w:pPr>
              <w:pStyle w:val="Tabletext0"/>
              <w:rPr>
                <w:rFonts w:ascii="Arial" w:hAnsi="Arial" w:cs="Arial"/>
                <w:lang w:eastAsia="en-US"/>
              </w:rPr>
            </w:pPr>
            <w:r w:rsidRPr="008E55F0">
              <w:rPr>
                <w:rFonts w:ascii="Arial" w:hAnsi="Arial" w:cs="Arial"/>
                <w:lang w:eastAsia="en-US"/>
              </w:rPr>
              <w:t>Each Fare Media Account will be either Anonymous or Assigned to a Customer Account. Fare Media Accounts will include, at minimum:</w:t>
            </w:r>
          </w:p>
          <w:p w14:paraId="02CFEFDB" w14:textId="77777777" w:rsidR="00844E49" w:rsidRPr="008E55F0" w:rsidRDefault="00844E49" w:rsidP="006A2825">
            <w:pPr>
              <w:pStyle w:val="Tablebullet"/>
              <w:rPr>
                <w:rFonts w:ascii="Arial" w:hAnsi="Arial" w:cs="Arial"/>
                <w:lang w:eastAsia="en-US"/>
              </w:rPr>
            </w:pPr>
            <w:r w:rsidRPr="008E55F0">
              <w:rPr>
                <w:rFonts w:ascii="Arial" w:hAnsi="Arial" w:cs="Arial"/>
                <w:lang w:eastAsia="en-US"/>
              </w:rPr>
              <w:t>Card Sequential Serial Number (which will be the Fare Media Account Number)</w:t>
            </w:r>
          </w:p>
          <w:p w14:paraId="7E315722" w14:textId="77777777" w:rsidR="00844E49" w:rsidRPr="008E55F0" w:rsidRDefault="00844E49" w:rsidP="006A2825">
            <w:pPr>
              <w:pStyle w:val="Tablebullet"/>
              <w:rPr>
                <w:rFonts w:ascii="Arial" w:hAnsi="Arial" w:cs="Arial"/>
                <w:lang w:eastAsia="en-US"/>
              </w:rPr>
            </w:pPr>
            <w:r w:rsidRPr="008E55F0">
              <w:rPr>
                <w:rFonts w:ascii="Arial" w:hAnsi="Arial" w:cs="Arial"/>
                <w:lang w:eastAsia="en-US"/>
              </w:rPr>
              <w:t>Account Creation Date and Time</w:t>
            </w:r>
          </w:p>
          <w:p w14:paraId="45E8A47F" w14:textId="77777777" w:rsidR="00844E49" w:rsidRPr="008E55F0" w:rsidRDefault="00844E49" w:rsidP="006A2825">
            <w:pPr>
              <w:pStyle w:val="Tablebullet"/>
              <w:rPr>
                <w:rFonts w:ascii="Arial" w:hAnsi="Arial" w:cs="Arial"/>
                <w:lang w:eastAsia="en-US"/>
              </w:rPr>
            </w:pPr>
            <w:r w:rsidRPr="008E55F0">
              <w:rPr>
                <w:rFonts w:ascii="Arial" w:hAnsi="Arial" w:cs="Arial"/>
                <w:lang w:eastAsia="en-US"/>
              </w:rPr>
              <w:t>Assigned Customer Account Number (if not Anonymous)</w:t>
            </w:r>
          </w:p>
          <w:p w14:paraId="08FB7155" w14:textId="77777777" w:rsidR="00844E49" w:rsidRPr="008E55F0" w:rsidRDefault="00844E49" w:rsidP="006A2825">
            <w:pPr>
              <w:pStyle w:val="Tablebullet"/>
              <w:rPr>
                <w:rFonts w:ascii="Arial" w:hAnsi="Arial" w:cs="Arial"/>
                <w:lang w:eastAsia="en-US"/>
              </w:rPr>
            </w:pPr>
            <w:r w:rsidRPr="008E55F0">
              <w:rPr>
                <w:rFonts w:ascii="Arial" w:hAnsi="Arial" w:cs="Arial"/>
                <w:lang w:eastAsia="en-US"/>
              </w:rPr>
              <w:t>Account Type (e.g., Regular, Half-Fare, Student, etc.)</w:t>
            </w:r>
          </w:p>
          <w:p w14:paraId="31379183" w14:textId="77777777" w:rsidR="00844E49" w:rsidRPr="008E55F0" w:rsidRDefault="00844E49" w:rsidP="006A2825">
            <w:pPr>
              <w:pStyle w:val="Tablebullet"/>
              <w:rPr>
                <w:rFonts w:ascii="Arial" w:hAnsi="Arial" w:cs="Arial"/>
                <w:lang w:eastAsia="en-US"/>
              </w:rPr>
            </w:pPr>
            <w:r w:rsidRPr="008E55F0">
              <w:rPr>
                <w:rFonts w:ascii="Arial" w:hAnsi="Arial" w:cs="Arial"/>
                <w:lang w:eastAsia="en-US"/>
              </w:rPr>
              <w:t>Account Value and Status (as required for the Master Status List)</w:t>
            </w:r>
          </w:p>
        </w:tc>
        <w:tc>
          <w:tcPr>
            <w:tcW w:w="589" w:type="pct"/>
            <w:shd w:val="clear" w:color="auto" w:fill="auto"/>
          </w:tcPr>
          <w:p w14:paraId="0B75F7C2" w14:textId="77777777" w:rsidR="00844E49" w:rsidRPr="008E55F0" w:rsidRDefault="00844E49" w:rsidP="006A2825">
            <w:pPr>
              <w:pStyle w:val="Tabletext0"/>
              <w:rPr>
                <w:rFonts w:ascii="Arial" w:hAnsi="Arial" w:cs="Arial"/>
              </w:rPr>
            </w:pPr>
          </w:p>
        </w:tc>
        <w:tc>
          <w:tcPr>
            <w:tcW w:w="588" w:type="pct"/>
            <w:shd w:val="clear" w:color="auto" w:fill="auto"/>
          </w:tcPr>
          <w:p w14:paraId="47AE8872" w14:textId="77777777" w:rsidR="00844E49" w:rsidRPr="008E55F0" w:rsidRDefault="00844E49" w:rsidP="006A2825">
            <w:pPr>
              <w:pStyle w:val="Tabletext0"/>
              <w:rPr>
                <w:rFonts w:ascii="Arial" w:hAnsi="Arial" w:cs="Arial"/>
              </w:rPr>
            </w:pPr>
          </w:p>
        </w:tc>
        <w:tc>
          <w:tcPr>
            <w:tcW w:w="663" w:type="pct"/>
            <w:shd w:val="clear" w:color="auto" w:fill="auto"/>
          </w:tcPr>
          <w:p w14:paraId="00994D86" w14:textId="77777777" w:rsidR="00844E49" w:rsidRPr="008E55F0" w:rsidRDefault="00844E49" w:rsidP="006A2825">
            <w:pPr>
              <w:pStyle w:val="Tabletext0"/>
              <w:rPr>
                <w:rFonts w:ascii="Arial" w:hAnsi="Arial" w:cs="Arial"/>
              </w:rPr>
            </w:pPr>
          </w:p>
        </w:tc>
        <w:tc>
          <w:tcPr>
            <w:tcW w:w="1690" w:type="pct"/>
            <w:shd w:val="clear" w:color="auto" w:fill="auto"/>
            <w:noWrap/>
          </w:tcPr>
          <w:p w14:paraId="143FB4A5" w14:textId="77777777" w:rsidR="00844E49" w:rsidRPr="008E55F0" w:rsidRDefault="00844E49" w:rsidP="006A2825">
            <w:pPr>
              <w:pStyle w:val="Tabletext0"/>
              <w:rPr>
                <w:rFonts w:ascii="Arial" w:hAnsi="Arial" w:cs="Arial"/>
              </w:rPr>
            </w:pPr>
          </w:p>
        </w:tc>
      </w:tr>
      <w:tr w:rsidR="00C36436" w:rsidRPr="00004C3A" w14:paraId="659F0CA5" w14:textId="77777777" w:rsidTr="00C36436">
        <w:trPr>
          <w:trHeight w:val="285"/>
        </w:trPr>
        <w:tc>
          <w:tcPr>
            <w:tcW w:w="292" w:type="pct"/>
          </w:tcPr>
          <w:p w14:paraId="4266B50A" w14:textId="77777777" w:rsidR="00844E49" w:rsidRPr="008E55F0" w:rsidRDefault="00844E49" w:rsidP="006A2825">
            <w:pPr>
              <w:pStyle w:val="Tabletext0"/>
              <w:rPr>
                <w:rFonts w:ascii="Arial" w:hAnsi="Arial" w:cs="Arial"/>
              </w:rPr>
            </w:pPr>
            <w:r w:rsidRPr="008E55F0">
              <w:rPr>
                <w:rFonts w:ascii="Arial" w:hAnsi="Arial" w:cs="Arial"/>
              </w:rPr>
              <w:t>6</w:t>
            </w:r>
          </w:p>
        </w:tc>
        <w:tc>
          <w:tcPr>
            <w:tcW w:w="1178" w:type="pct"/>
            <w:shd w:val="clear" w:color="auto" w:fill="auto"/>
          </w:tcPr>
          <w:p w14:paraId="793C2BB4" w14:textId="77777777" w:rsidR="00844E49" w:rsidRPr="008E55F0" w:rsidRDefault="00844E49" w:rsidP="006A2825">
            <w:pPr>
              <w:pStyle w:val="Tabletext0"/>
              <w:rPr>
                <w:rFonts w:ascii="Arial" w:hAnsi="Arial" w:cs="Arial"/>
                <w:lang w:eastAsia="en-US"/>
              </w:rPr>
            </w:pPr>
            <w:r w:rsidRPr="008E55F0">
              <w:rPr>
                <w:rFonts w:ascii="Arial" w:hAnsi="Arial" w:cs="Arial"/>
                <w:lang w:eastAsia="en-US"/>
              </w:rPr>
              <w:t>Each long-term card shall be identified by a unique 8-digit sequential serial number. By default, a card’s account shall be identified by its sequential serial number. This serial number shall be tied to the electronic card serial number</w:t>
            </w:r>
          </w:p>
        </w:tc>
        <w:tc>
          <w:tcPr>
            <w:tcW w:w="589" w:type="pct"/>
            <w:shd w:val="clear" w:color="auto" w:fill="auto"/>
          </w:tcPr>
          <w:p w14:paraId="161ACDBC" w14:textId="77777777" w:rsidR="00844E49" w:rsidRPr="008E55F0" w:rsidRDefault="00844E49" w:rsidP="006A2825">
            <w:pPr>
              <w:pStyle w:val="Tabletext0"/>
              <w:rPr>
                <w:rFonts w:ascii="Arial" w:hAnsi="Arial" w:cs="Arial"/>
              </w:rPr>
            </w:pPr>
          </w:p>
        </w:tc>
        <w:tc>
          <w:tcPr>
            <w:tcW w:w="588" w:type="pct"/>
            <w:shd w:val="clear" w:color="auto" w:fill="auto"/>
          </w:tcPr>
          <w:p w14:paraId="1D53569A" w14:textId="77777777" w:rsidR="00844E49" w:rsidRPr="008E55F0" w:rsidRDefault="00844E49" w:rsidP="006A2825">
            <w:pPr>
              <w:pStyle w:val="Tabletext0"/>
              <w:rPr>
                <w:rFonts w:ascii="Arial" w:hAnsi="Arial" w:cs="Arial"/>
              </w:rPr>
            </w:pPr>
          </w:p>
        </w:tc>
        <w:tc>
          <w:tcPr>
            <w:tcW w:w="663" w:type="pct"/>
            <w:shd w:val="clear" w:color="auto" w:fill="auto"/>
          </w:tcPr>
          <w:p w14:paraId="008F6F82" w14:textId="77777777" w:rsidR="00844E49" w:rsidRPr="008E55F0" w:rsidRDefault="00844E49" w:rsidP="006A2825">
            <w:pPr>
              <w:pStyle w:val="Tabletext0"/>
              <w:rPr>
                <w:rFonts w:ascii="Arial" w:hAnsi="Arial" w:cs="Arial"/>
              </w:rPr>
            </w:pPr>
          </w:p>
        </w:tc>
        <w:tc>
          <w:tcPr>
            <w:tcW w:w="1690" w:type="pct"/>
            <w:shd w:val="clear" w:color="auto" w:fill="auto"/>
            <w:noWrap/>
          </w:tcPr>
          <w:p w14:paraId="19B59197" w14:textId="77777777" w:rsidR="00844E49" w:rsidRPr="008E55F0" w:rsidRDefault="00844E49" w:rsidP="006A2825">
            <w:pPr>
              <w:pStyle w:val="Tabletext0"/>
              <w:rPr>
                <w:rFonts w:ascii="Arial" w:hAnsi="Arial" w:cs="Arial"/>
              </w:rPr>
            </w:pPr>
          </w:p>
        </w:tc>
      </w:tr>
      <w:tr w:rsidR="00C36436" w:rsidRPr="00004C3A" w14:paraId="58D4AF65" w14:textId="77777777" w:rsidTr="00C36436">
        <w:trPr>
          <w:trHeight w:val="285"/>
        </w:trPr>
        <w:tc>
          <w:tcPr>
            <w:tcW w:w="292" w:type="pct"/>
          </w:tcPr>
          <w:p w14:paraId="21B50387" w14:textId="77777777" w:rsidR="00844E49" w:rsidRPr="008E55F0" w:rsidRDefault="00844E49" w:rsidP="006A2825">
            <w:pPr>
              <w:pStyle w:val="Tabletext0"/>
              <w:rPr>
                <w:rFonts w:ascii="Arial" w:hAnsi="Arial" w:cs="Arial"/>
              </w:rPr>
            </w:pPr>
            <w:r w:rsidRPr="008E55F0">
              <w:rPr>
                <w:rFonts w:ascii="Arial" w:hAnsi="Arial" w:cs="Arial"/>
              </w:rPr>
              <w:t>7</w:t>
            </w:r>
          </w:p>
        </w:tc>
        <w:tc>
          <w:tcPr>
            <w:tcW w:w="1178" w:type="pct"/>
            <w:shd w:val="clear" w:color="auto" w:fill="auto"/>
          </w:tcPr>
          <w:p w14:paraId="38550B4A" w14:textId="6BAF9797" w:rsidR="00844E49" w:rsidRPr="008E55F0" w:rsidRDefault="00844E49" w:rsidP="006A2825">
            <w:pPr>
              <w:pStyle w:val="Tabletext0"/>
              <w:rPr>
                <w:rFonts w:ascii="Arial" w:hAnsi="Arial" w:cs="Arial"/>
                <w:lang w:eastAsia="en-US"/>
              </w:rPr>
            </w:pPr>
            <w:r w:rsidRPr="008E55F0">
              <w:rPr>
                <w:rFonts w:ascii="Arial" w:hAnsi="Arial" w:cs="Arial"/>
                <w:lang w:eastAsia="en-US"/>
              </w:rPr>
              <w:t>The AFC SCADA system shall support the linking of several cards to a single account.</w:t>
            </w:r>
          </w:p>
        </w:tc>
        <w:tc>
          <w:tcPr>
            <w:tcW w:w="589" w:type="pct"/>
            <w:shd w:val="clear" w:color="auto" w:fill="auto"/>
          </w:tcPr>
          <w:p w14:paraId="3811ECE2" w14:textId="77777777" w:rsidR="00844E49" w:rsidRPr="008E55F0" w:rsidRDefault="00844E49" w:rsidP="006A2825">
            <w:pPr>
              <w:pStyle w:val="Tabletext0"/>
              <w:rPr>
                <w:rFonts w:ascii="Arial" w:hAnsi="Arial" w:cs="Arial"/>
              </w:rPr>
            </w:pPr>
          </w:p>
        </w:tc>
        <w:tc>
          <w:tcPr>
            <w:tcW w:w="588" w:type="pct"/>
            <w:shd w:val="clear" w:color="auto" w:fill="auto"/>
          </w:tcPr>
          <w:p w14:paraId="22B95ED0" w14:textId="77777777" w:rsidR="00844E49" w:rsidRPr="008E55F0" w:rsidRDefault="00844E49" w:rsidP="006A2825">
            <w:pPr>
              <w:pStyle w:val="Tabletext0"/>
              <w:rPr>
                <w:rFonts w:ascii="Arial" w:hAnsi="Arial" w:cs="Arial"/>
              </w:rPr>
            </w:pPr>
          </w:p>
        </w:tc>
        <w:tc>
          <w:tcPr>
            <w:tcW w:w="663" w:type="pct"/>
            <w:shd w:val="clear" w:color="auto" w:fill="auto"/>
          </w:tcPr>
          <w:p w14:paraId="4047DCEE" w14:textId="77777777" w:rsidR="00844E49" w:rsidRPr="008E55F0" w:rsidRDefault="00844E49" w:rsidP="006A2825">
            <w:pPr>
              <w:pStyle w:val="Tabletext0"/>
              <w:rPr>
                <w:rFonts w:ascii="Arial" w:hAnsi="Arial" w:cs="Arial"/>
              </w:rPr>
            </w:pPr>
          </w:p>
        </w:tc>
        <w:tc>
          <w:tcPr>
            <w:tcW w:w="1690" w:type="pct"/>
            <w:shd w:val="clear" w:color="auto" w:fill="auto"/>
            <w:noWrap/>
          </w:tcPr>
          <w:p w14:paraId="1FF36E21" w14:textId="77777777" w:rsidR="00844E49" w:rsidRPr="008E55F0" w:rsidRDefault="00844E49" w:rsidP="006A2825">
            <w:pPr>
              <w:pStyle w:val="Tabletext0"/>
              <w:rPr>
                <w:rFonts w:ascii="Arial" w:hAnsi="Arial" w:cs="Arial"/>
              </w:rPr>
            </w:pPr>
          </w:p>
        </w:tc>
      </w:tr>
      <w:tr w:rsidR="00C36436" w:rsidRPr="00004C3A" w14:paraId="16775F4E" w14:textId="77777777" w:rsidTr="00C36436">
        <w:trPr>
          <w:trHeight w:val="285"/>
        </w:trPr>
        <w:tc>
          <w:tcPr>
            <w:tcW w:w="292" w:type="pct"/>
          </w:tcPr>
          <w:p w14:paraId="72599380" w14:textId="77777777" w:rsidR="00844E49" w:rsidRPr="008E55F0" w:rsidRDefault="00844E49" w:rsidP="006A2825">
            <w:pPr>
              <w:pStyle w:val="Tabletext0"/>
              <w:rPr>
                <w:rFonts w:ascii="Arial" w:hAnsi="Arial" w:cs="Arial"/>
              </w:rPr>
            </w:pPr>
            <w:r w:rsidRPr="008E55F0">
              <w:rPr>
                <w:rFonts w:ascii="Arial" w:hAnsi="Arial" w:cs="Arial"/>
              </w:rPr>
              <w:t>8</w:t>
            </w:r>
          </w:p>
        </w:tc>
        <w:tc>
          <w:tcPr>
            <w:tcW w:w="1178" w:type="pct"/>
            <w:shd w:val="clear" w:color="auto" w:fill="auto"/>
          </w:tcPr>
          <w:p w14:paraId="717C7F39" w14:textId="28E02965" w:rsidR="00844E49" w:rsidRPr="008E55F0" w:rsidRDefault="00844E49" w:rsidP="006A2825">
            <w:pPr>
              <w:pStyle w:val="Tabletext0"/>
              <w:rPr>
                <w:rFonts w:ascii="Arial" w:hAnsi="Arial" w:cs="Arial"/>
                <w:lang w:eastAsia="en-US"/>
              </w:rPr>
            </w:pPr>
            <w:r w:rsidRPr="008E55F0">
              <w:rPr>
                <w:rFonts w:ascii="Arial" w:hAnsi="Arial" w:cs="Arial"/>
                <w:lang w:eastAsia="en-US"/>
              </w:rPr>
              <w:t>The AFC SCADA system shall track the status of all cards in an inventory.</w:t>
            </w:r>
          </w:p>
        </w:tc>
        <w:tc>
          <w:tcPr>
            <w:tcW w:w="589" w:type="pct"/>
            <w:shd w:val="clear" w:color="auto" w:fill="auto"/>
          </w:tcPr>
          <w:p w14:paraId="65F6C3F2" w14:textId="77777777" w:rsidR="00844E49" w:rsidRPr="008E55F0" w:rsidRDefault="00844E49" w:rsidP="006A2825">
            <w:pPr>
              <w:pStyle w:val="Tabletext0"/>
              <w:rPr>
                <w:rFonts w:ascii="Arial" w:hAnsi="Arial" w:cs="Arial"/>
              </w:rPr>
            </w:pPr>
          </w:p>
        </w:tc>
        <w:tc>
          <w:tcPr>
            <w:tcW w:w="588" w:type="pct"/>
            <w:shd w:val="clear" w:color="auto" w:fill="auto"/>
          </w:tcPr>
          <w:p w14:paraId="46C8150C" w14:textId="77777777" w:rsidR="00844E49" w:rsidRPr="008E55F0" w:rsidRDefault="00844E49" w:rsidP="006A2825">
            <w:pPr>
              <w:pStyle w:val="Tabletext0"/>
              <w:rPr>
                <w:rFonts w:ascii="Arial" w:hAnsi="Arial" w:cs="Arial"/>
              </w:rPr>
            </w:pPr>
          </w:p>
        </w:tc>
        <w:tc>
          <w:tcPr>
            <w:tcW w:w="663" w:type="pct"/>
            <w:shd w:val="clear" w:color="auto" w:fill="auto"/>
          </w:tcPr>
          <w:p w14:paraId="12117C4A" w14:textId="77777777" w:rsidR="00844E49" w:rsidRPr="008E55F0" w:rsidRDefault="00844E49" w:rsidP="006A2825">
            <w:pPr>
              <w:pStyle w:val="Tabletext0"/>
              <w:rPr>
                <w:rFonts w:ascii="Arial" w:hAnsi="Arial" w:cs="Arial"/>
              </w:rPr>
            </w:pPr>
          </w:p>
        </w:tc>
        <w:tc>
          <w:tcPr>
            <w:tcW w:w="1690" w:type="pct"/>
            <w:shd w:val="clear" w:color="auto" w:fill="auto"/>
            <w:noWrap/>
          </w:tcPr>
          <w:p w14:paraId="43D9D2C3" w14:textId="77777777" w:rsidR="00844E49" w:rsidRPr="008E55F0" w:rsidRDefault="00844E49" w:rsidP="006A2825">
            <w:pPr>
              <w:pStyle w:val="Tabletext0"/>
              <w:rPr>
                <w:rFonts w:ascii="Arial" w:hAnsi="Arial" w:cs="Arial"/>
              </w:rPr>
            </w:pPr>
          </w:p>
        </w:tc>
      </w:tr>
      <w:tr w:rsidR="00C36436" w:rsidRPr="00004C3A" w14:paraId="142FED2F" w14:textId="77777777" w:rsidTr="00C36436">
        <w:trPr>
          <w:trHeight w:val="285"/>
        </w:trPr>
        <w:tc>
          <w:tcPr>
            <w:tcW w:w="292" w:type="pct"/>
          </w:tcPr>
          <w:p w14:paraId="7C8FEC5A" w14:textId="77777777" w:rsidR="00844E49" w:rsidRPr="008E55F0" w:rsidRDefault="00844E49" w:rsidP="006A2825">
            <w:pPr>
              <w:pStyle w:val="Tabletext0"/>
              <w:rPr>
                <w:rFonts w:ascii="Arial" w:hAnsi="Arial" w:cs="Arial"/>
              </w:rPr>
            </w:pPr>
            <w:r w:rsidRPr="008E55F0">
              <w:rPr>
                <w:rFonts w:ascii="Arial" w:hAnsi="Arial" w:cs="Arial"/>
              </w:rPr>
              <w:t>9</w:t>
            </w:r>
          </w:p>
        </w:tc>
        <w:tc>
          <w:tcPr>
            <w:tcW w:w="1178" w:type="pct"/>
            <w:shd w:val="clear" w:color="auto" w:fill="auto"/>
          </w:tcPr>
          <w:p w14:paraId="386B41AA" w14:textId="5E8B8C0F" w:rsidR="00844E49" w:rsidRPr="008E55F0" w:rsidRDefault="00844E49" w:rsidP="006A2825">
            <w:pPr>
              <w:pStyle w:val="Tabletext0"/>
              <w:rPr>
                <w:rFonts w:ascii="Arial" w:hAnsi="Arial" w:cs="Arial"/>
                <w:lang w:eastAsia="en-US"/>
              </w:rPr>
            </w:pPr>
            <w:r w:rsidRPr="008E55F0">
              <w:rPr>
                <w:rFonts w:ascii="Arial" w:hAnsi="Arial" w:cs="Arial"/>
                <w:lang w:eastAsia="en-US"/>
              </w:rPr>
              <w:t>The bidder shall provide a process by which an account is automatically created in the AFC SCADA system for each card in the inventory upon receipt of cards from the card manufacturer.</w:t>
            </w:r>
          </w:p>
        </w:tc>
        <w:tc>
          <w:tcPr>
            <w:tcW w:w="589" w:type="pct"/>
            <w:shd w:val="clear" w:color="auto" w:fill="auto"/>
          </w:tcPr>
          <w:p w14:paraId="642BAFD0" w14:textId="77777777" w:rsidR="00844E49" w:rsidRPr="008E55F0" w:rsidRDefault="00844E49" w:rsidP="006A2825">
            <w:pPr>
              <w:pStyle w:val="Tabletext0"/>
              <w:rPr>
                <w:rFonts w:ascii="Arial" w:hAnsi="Arial" w:cs="Arial"/>
              </w:rPr>
            </w:pPr>
          </w:p>
        </w:tc>
        <w:tc>
          <w:tcPr>
            <w:tcW w:w="588" w:type="pct"/>
            <w:shd w:val="clear" w:color="auto" w:fill="auto"/>
          </w:tcPr>
          <w:p w14:paraId="7B04BAA4" w14:textId="77777777" w:rsidR="00844E49" w:rsidRPr="008E55F0" w:rsidRDefault="00844E49" w:rsidP="006A2825">
            <w:pPr>
              <w:pStyle w:val="Tabletext0"/>
              <w:rPr>
                <w:rFonts w:ascii="Arial" w:hAnsi="Arial" w:cs="Arial"/>
              </w:rPr>
            </w:pPr>
          </w:p>
        </w:tc>
        <w:tc>
          <w:tcPr>
            <w:tcW w:w="663" w:type="pct"/>
            <w:shd w:val="clear" w:color="auto" w:fill="auto"/>
          </w:tcPr>
          <w:p w14:paraId="648048DA" w14:textId="77777777" w:rsidR="00844E49" w:rsidRPr="008E55F0" w:rsidRDefault="00844E49" w:rsidP="006A2825">
            <w:pPr>
              <w:pStyle w:val="Tabletext0"/>
              <w:rPr>
                <w:rFonts w:ascii="Arial" w:hAnsi="Arial" w:cs="Arial"/>
              </w:rPr>
            </w:pPr>
          </w:p>
        </w:tc>
        <w:tc>
          <w:tcPr>
            <w:tcW w:w="1690" w:type="pct"/>
            <w:shd w:val="clear" w:color="auto" w:fill="auto"/>
            <w:noWrap/>
          </w:tcPr>
          <w:p w14:paraId="2877BA39" w14:textId="77777777" w:rsidR="00844E49" w:rsidRPr="008E55F0" w:rsidRDefault="00844E49" w:rsidP="006A2825">
            <w:pPr>
              <w:pStyle w:val="Tabletext0"/>
              <w:rPr>
                <w:rFonts w:ascii="Arial" w:hAnsi="Arial" w:cs="Arial"/>
              </w:rPr>
            </w:pPr>
          </w:p>
        </w:tc>
      </w:tr>
      <w:tr w:rsidR="00C36436" w:rsidRPr="00004C3A" w14:paraId="5945C2DB" w14:textId="77777777" w:rsidTr="00C36436">
        <w:trPr>
          <w:trHeight w:val="285"/>
        </w:trPr>
        <w:tc>
          <w:tcPr>
            <w:tcW w:w="292" w:type="pct"/>
          </w:tcPr>
          <w:p w14:paraId="0DAADAB3" w14:textId="77777777" w:rsidR="00844E49" w:rsidRPr="008E55F0" w:rsidRDefault="00844E49" w:rsidP="006A2825">
            <w:pPr>
              <w:pStyle w:val="Tabletext0"/>
              <w:rPr>
                <w:rFonts w:ascii="Arial" w:hAnsi="Arial" w:cs="Arial"/>
              </w:rPr>
            </w:pPr>
            <w:r w:rsidRPr="008E55F0">
              <w:rPr>
                <w:rFonts w:ascii="Arial" w:hAnsi="Arial" w:cs="Arial"/>
              </w:rPr>
              <w:t>10</w:t>
            </w:r>
          </w:p>
        </w:tc>
        <w:tc>
          <w:tcPr>
            <w:tcW w:w="1178" w:type="pct"/>
            <w:shd w:val="clear" w:color="auto" w:fill="auto"/>
          </w:tcPr>
          <w:p w14:paraId="6E94C876" w14:textId="7F66625C" w:rsidR="00844E49" w:rsidRPr="008E55F0" w:rsidRDefault="00844E49" w:rsidP="006A2825">
            <w:pPr>
              <w:pStyle w:val="Tabletext0"/>
              <w:rPr>
                <w:rFonts w:ascii="Arial" w:hAnsi="Arial" w:cs="Arial"/>
                <w:lang w:eastAsia="en-US"/>
              </w:rPr>
            </w:pPr>
            <w:r w:rsidRPr="008E55F0">
              <w:rPr>
                <w:rFonts w:ascii="Arial" w:hAnsi="Arial" w:cs="Arial"/>
                <w:lang w:eastAsia="en-US"/>
              </w:rPr>
              <w:t xml:space="preserve">Card holders shall be able to add value to their accounts through several methods, including, but not </w:t>
            </w:r>
            <w:r w:rsidRPr="00CF4825">
              <w:rPr>
                <w:rFonts w:ascii="Arial" w:hAnsi="Arial" w:cs="Arial"/>
                <w:lang w:eastAsia="en-US"/>
              </w:rPr>
              <w:t>limited to, one-time Internet transactions, “subscription” transactions (which occur automatically based on customer preferences), at the sales outlets of the client, and at third party outlets,</w:t>
            </w:r>
            <w:r w:rsidRPr="008E55F0">
              <w:rPr>
                <w:rFonts w:ascii="Arial" w:hAnsi="Arial" w:cs="Arial"/>
                <w:lang w:eastAsia="en-US"/>
              </w:rPr>
              <w:t xml:space="preserve"> if any. Need to accommodate all payment methods available in Johannesburg</w:t>
            </w:r>
          </w:p>
        </w:tc>
        <w:tc>
          <w:tcPr>
            <w:tcW w:w="589" w:type="pct"/>
            <w:shd w:val="clear" w:color="auto" w:fill="auto"/>
          </w:tcPr>
          <w:p w14:paraId="642B951C" w14:textId="77777777" w:rsidR="00844E49" w:rsidRPr="008E55F0" w:rsidRDefault="00844E49" w:rsidP="006A2825">
            <w:pPr>
              <w:pStyle w:val="Tabletext0"/>
              <w:rPr>
                <w:rFonts w:ascii="Arial" w:hAnsi="Arial" w:cs="Arial"/>
              </w:rPr>
            </w:pPr>
          </w:p>
        </w:tc>
        <w:tc>
          <w:tcPr>
            <w:tcW w:w="588" w:type="pct"/>
            <w:shd w:val="clear" w:color="auto" w:fill="auto"/>
          </w:tcPr>
          <w:p w14:paraId="77044283" w14:textId="77777777" w:rsidR="00844E49" w:rsidRPr="008E55F0" w:rsidRDefault="00844E49" w:rsidP="006A2825">
            <w:pPr>
              <w:pStyle w:val="Tabletext0"/>
              <w:rPr>
                <w:rFonts w:ascii="Arial" w:hAnsi="Arial" w:cs="Arial"/>
              </w:rPr>
            </w:pPr>
          </w:p>
          <w:p w14:paraId="5C763ECC" w14:textId="77777777" w:rsidR="00844E49" w:rsidRPr="008E55F0" w:rsidRDefault="00844E49" w:rsidP="008E55F0">
            <w:pPr>
              <w:pStyle w:val="Tabletext0"/>
              <w:rPr>
                <w:rFonts w:ascii="Arial" w:hAnsi="Arial" w:cs="Arial"/>
              </w:rPr>
            </w:pPr>
          </w:p>
        </w:tc>
        <w:tc>
          <w:tcPr>
            <w:tcW w:w="663" w:type="pct"/>
            <w:shd w:val="clear" w:color="auto" w:fill="auto"/>
          </w:tcPr>
          <w:p w14:paraId="14899107" w14:textId="77777777" w:rsidR="00844E49" w:rsidRPr="008E55F0" w:rsidRDefault="00844E49" w:rsidP="006A2825">
            <w:pPr>
              <w:pStyle w:val="Tabletext0"/>
              <w:rPr>
                <w:rFonts w:ascii="Arial" w:hAnsi="Arial" w:cs="Arial"/>
              </w:rPr>
            </w:pPr>
          </w:p>
        </w:tc>
        <w:tc>
          <w:tcPr>
            <w:tcW w:w="1690" w:type="pct"/>
            <w:shd w:val="clear" w:color="auto" w:fill="auto"/>
            <w:noWrap/>
          </w:tcPr>
          <w:p w14:paraId="7C8D7170" w14:textId="77777777" w:rsidR="00844E49" w:rsidRPr="008E55F0" w:rsidRDefault="00844E49" w:rsidP="006A2825">
            <w:pPr>
              <w:pStyle w:val="Tabletext0"/>
              <w:rPr>
                <w:rFonts w:ascii="Arial" w:hAnsi="Arial" w:cs="Arial"/>
              </w:rPr>
            </w:pPr>
          </w:p>
        </w:tc>
      </w:tr>
      <w:tr w:rsidR="00C36436" w:rsidRPr="00004C3A" w14:paraId="2E76B2AB" w14:textId="77777777" w:rsidTr="00C36436">
        <w:trPr>
          <w:trHeight w:val="285"/>
        </w:trPr>
        <w:tc>
          <w:tcPr>
            <w:tcW w:w="292" w:type="pct"/>
          </w:tcPr>
          <w:p w14:paraId="64513E6C" w14:textId="77777777" w:rsidR="00844E49" w:rsidRPr="008E55F0" w:rsidRDefault="00844E49" w:rsidP="006A2825">
            <w:pPr>
              <w:pStyle w:val="Tabletext0"/>
              <w:rPr>
                <w:rFonts w:ascii="Arial" w:hAnsi="Arial" w:cs="Arial"/>
              </w:rPr>
            </w:pPr>
            <w:r w:rsidRPr="008E55F0">
              <w:rPr>
                <w:rFonts w:ascii="Arial" w:hAnsi="Arial" w:cs="Arial"/>
              </w:rPr>
              <w:t>11</w:t>
            </w:r>
          </w:p>
        </w:tc>
        <w:tc>
          <w:tcPr>
            <w:tcW w:w="1178" w:type="pct"/>
            <w:shd w:val="clear" w:color="auto" w:fill="auto"/>
          </w:tcPr>
          <w:p w14:paraId="1BD4A089" w14:textId="77777777" w:rsidR="00844E49" w:rsidRPr="008E55F0" w:rsidRDefault="00844E49" w:rsidP="006A2825">
            <w:pPr>
              <w:pStyle w:val="Tabletext0"/>
              <w:rPr>
                <w:rFonts w:ascii="Arial" w:hAnsi="Arial" w:cs="Arial"/>
                <w:lang w:eastAsia="en-US"/>
              </w:rPr>
            </w:pPr>
            <w:r w:rsidRPr="008E55F0">
              <w:rPr>
                <w:rFonts w:ascii="Arial" w:hAnsi="Arial" w:cs="Arial"/>
                <w:lang w:eastAsia="en-US"/>
              </w:rPr>
              <w:t>Accounts linked to the cards shall include information indicating, at least, the following items:</w:t>
            </w:r>
          </w:p>
          <w:p w14:paraId="471F5F71" w14:textId="77777777" w:rsidR="00844E49" w:rsidRPr="008E55F0" w:rsidRDefault="00844E49" w:rsidP="006A2825">
            <w:pPr>
              <w:pStyle w:val="Tablebullet"/>
              <w:rPr>
                <w:rFonts w:ascii="Arial" w:hAnsi="Arial" w:cs="Arial"/>
                <w:lang w:eastAsia="en-US"/>
              </w:rPr>
            </w:pPr>
            <w:r w:rsidRPr="008E55F0">
              <w:rPr>
                <w:rFonts w:ascii="Arial" w:hAnsi="Arial" w:cs="Arial"/>
                <w:lang w:eastAsia="en-US"/>
              </w:rPr>
              <w:t>Unissued: the card has not been properly issued to a customer.</w:t>
            </w:r>
          </w:p>
          <w:p w14:paraId="199D4A52" w14:textId="77777777" w:rsidR="00844E49" w:rsidRPr="008E55F0" w:rsidRDefault="00844E49" w:rsidP="006A2825">
            <w:pPr>
              <w:pStyle w:val="Tablebullet"/>
              <w:rPr>
                <w:rFonts w:ascii="Arial" w:hAnsi="Arial" w:cs="Arial"/>
                <w:lang w:eastAsia="en-US"/>
              </w:rPr>
            </w:pPr>
            <w:r w:rsidRPr="008E55F0">
              <w:rPr>
                <w:rFonts w:ascii="Arial" w:hAnsi="Arial" w:cs="Arial"/>
                <w:lang w:eastAsia="en-US"/>
              </w:rPr>
              <w:t>Issued: the card has been issued and activated, or the card has been reactivated after a previous suspension. This card can be used for all permissible transactions.</w:t>
            </w:r>
          </w:p>
          <w:p w14:paraId="4238DE37" w14:textId="77777777" w:rsidR="00844E49" w:rsidRPr="008E55F0" w:rsidRDefault="00844E49" w:rsidP="006A2825">
            <w:pPr>
              <w:pStyle w:val="Tablebullet"/>
              <w:rPr>
                <w:rFonts w:ascii="Arial" w:hAnsi="Arial" w:cs="Arial"/>
                <w:lang w:eastAsia="en-US"/>
              </w:rPr>
            </w:pPr>
            <w:r w:rsidRPr="008E55F0">
              <w:rPr>
                <w:rFonts w:ascii="Arial" w:hAnsi="Arial" w:cs="Arial"/>
                <w:lang w:eastAsia="en-US"/>
              </w:rPr>
              <w:t>Suspended: the card or account has been suspended and cannot be used until reactivated.</w:t>
            </w:r>
          </w:p>
          <w:p w14:paraId="1AB1C730" w14:textId="77777777" w:rsidR="00844E49" w:rsidRPr="008E55F0" w:rsidRDefault="00844E49" w:rsidP="006A2825">
            <w:pPr>
              <w:pStyle w:val="Tablebullet"/>
              <w:rPr>
                <w:rFonts w:ascii="Arial" w:hAnsi="Arial" w:cs="Arial"/>
                <w:lang w:eastAsia="en-US"/>
              </w:rPr>
            </w:pPr>
            <w:r w:rsidRPr="008E55F0">
              <w:rPr>
                <w:rFonts w:ascii="Arial" w:hAnsi="Arial" w:cs="Arial"/>
                <w:lang w:eastAsia="en-US"/>
              </w:rPr>
              <w:t>Deactivated: the card or account has been permanently deactivated and can never be used again.</w:t>
            </w:r>
          </w:p>
        </w:tc>
        <w:tc>
          <w:tcPr>
            <w:tcW w:w="589" w:type="pct"/>
            <w:shd w:val="clear" w:color="auto" w:fill="auto"/>
          </w:tcPr>
          <w:p w14:paraId="38FEF045" w14:textId="77777777" w:rsidR="00844E49" w:rsidRPr="008E55F0" w:rsidRDefault="00844E49" w:rsidP="006A2825">
            <w:pPr>
              <w:pStyle w:val="Tabletext0"/>
              <w:rPr>
                <w:rFonts w:ascii="Arial" w:hAnsi="Arial" w:cs="Arial"/>
              </w:rPr>
            </w:pPr>
          </w:p>
        </w:tc>
        <w:tc>
          <w:tcPr>
            <w:tcW w:w="588" w:type="pct"/>
            <w:shd w:val="clear" w:color="auto" w:fill="auto"/>
          </w:tcPr>
          <w:p w14:paraId="27544A47" w14:textId="77777777" w:rsidR="00844E49" w:rsidRPr="008E55F0" w:rsidRDefault="00844E49" w:rsidP="006A2825">
            <w:pPr>
              <w:pStyle w:val="Tabletext0"/>
              <w:rPr>
                <w:rFonts w:ascii="Arial" w:hAnsi="Arial" w:cs="Arial"/>
              </w:rPr>
            </w:pPr>
          </w:p>
        </w:tc>
        <w:tc>
          <w:tcPr>
            <w:tcW w:w="663" w:type="pct"/>
            <w:shd w:val="clear" w:color="auto" w:fill="auto"/>
          </w:tcPr>
          <w:p w14:paraId="40A7000D" w14:textId="77777777" w:rsidR="00844E49" w:rsidRPr="008E55F0" w:rsidRDefault="00844E49" w:rsidP="006A2825">
            <w:pPr>
              <w:pStyle w:val="Tabletext0"/>
              <w:rPr>
                <w:rFonts w:ascii="Arial" w:hAnsi="Arial" w:cs="Arial"/>
              </w:rPr>
            </w:pPr>
          </w:p>
        </w:tc>
        <w:tc>
          <w:tcPr>
            <w:tcW w:w="1690" w:type="pct"/>
            <w:shd w:val="clear" w:color="auto" w:fill="auto"/>
            <w:noWrap/>
          </w:tcPr>
          <w:p w14:paraId="61B9C2E5" w14:textId="77777777" w:rsidR="00844E49" w:rsidRPr="008E55F0" w:rsidRDefault="00844E49" w:rsidP="006A2825">
            <w:pPr>
              <w:pStyle w:val="Tabletext0"/>
              <w:rPr>
                <w:rFonts w:ascii="Arial" w:hAnsi="Arial" w:cs="Arial"/>
              </w:rPr>
            </w:pPr>
          </w:p>
        </w:tc>
      </w:tr>
      <w:tr w:rsidR="00C36436" w:rsidRPr="00004C3A" w14:paraId="1D37BA2F" w14:textId="77777777" w:rsidTr="00C36436">
        <w:trPr>
          <w:trHeight w:val="285"/>
        </w:trPr>
        <w:tc>
          <w:tcPr>
            <w:tcW w:w="292" w:type="pct"/>
          </w:tcPr>
          <w:p w14:paraId="1AB11E0B" w14:textId="77777777" w:rsidR="00844E49" w:rsidRPr="008E55F0" w:rsidRDefault="00844E49" w:rsidP="006A2825">
            <w:pPr>
              <w:pStyle w:val="Tabletext0"/>
              <w:rPr>
                <w:rFonts w:ascii="Arial" w:hAnsi="Arial" w:cs="Arial"/>
              </w:rPr>
            </w:pPr>
            <w:r w:rsidRPr="008E55F0">
              <w:rPr>
                <w:rFonts w:ascii="Arial" w:hAnsi="Arial" w:cs="Arial"/>
              </w:rPr>
              <w:t>12</w:t>
            </w:r>
          </w:p>
        </w:tc>
        <w:tc>
          <w:tcPr>
            <w:tcW w:w="1178" w:type="pct"/>
            <w:shd w:val="clear" w:color="auto" w:fill="auto"/>
          </w:tcPr>
          <w:p w14:paraId="17DA5042" w14:textId="684FEED7" w:rsidR="00844E49" w:rsidRPr="008E55F0" w:rsidRDefault="00844E49" w:rsidP="006A2825">
            <w:pPr>
              <w:pStyle w:val="Tabletext0"/>
              <w:rPr>
                <w:rFonts w:ascii="Arial" w:hAnsi="Arial" w:cs="Arial"/>
                <w:lang w:eastAsia="en-US"/>
              </w:rPr>
            </w:pPr>
            <w:r w:rsidRPr="008E55F0">
              <w:rPr>
                <w:rFonts w:ascii="Arial" w:hAnsi="Arial" w:cs="Arial"/>
                <w:lang w:eastAsia="en-US"/>
              </w:rPr>
              <w:t>AFC SCADA system shall accept smart cards issued by third parties, which shall be assigned to an account that tracks the card’s validity. Invalid cards shall be removed from the valid card list. When the client deems a third party contract invalid, or expired, all related cards shall be removed from the valid third party-issued card list.</w:t>
            </w:r>
          </w:p>
        </w:tc>
        <w:tc>
          <w:tcPr>
            <w:tcW w:w="589" w:type="pct"/>
            <w:shd w:val="clear" w:color="auto" w:fill="auto"/>
          </w:tcPr>
          <w:p w14:paraId="66F05F62" w14:textId="77777777" w:rsidR="00844E49" w:rsidRPr="008E55F0" w:rsidRDefault="00844E49" w:rsidP="006A2825">
            <w:pPr>
              <w:pStyle w:val="Tabletext0"/>
              <w:rPr>
                <w:rFonts w:ascii="Arial" w:hAnsi="Arial" w:cs="Arial"/>
              </w:rPr>
            </w:pPr>
          </w:p>
        </w:tc>
        <w:tc>
          <w:tcPr>
            <w:tcW w:w="588" w:type="pct"/>
            <w:shd w:val="clear" w:color="auto" w:fill="auto"/>
          </w:tcPr>
          <w:p w14:paraId="2E882E62" w14:textId="77777777" w:rsidR="00844E49" w:rsidRPr="008E55F0" w:rsidRDefault="00844E49" w:rsidP="006A2825">
            <w:pPr>
              <w:pStyle w:val="Tabletext0"/>
              <w:rPr>
                <w:rFonts w:ascii="Arial" w:hAnsi="Arial" w:cs="Arial"/>
              </w:rPr>
            </w:pPr>
          </w:p>
        </w:tc>
        <w:tc>
          <w:tcPr>
            <w:tcW w:w="663" w:type="pct"/>
            <w:shd w:val="clear" w:color="auto" w:fill="auto"/>
          </w:tcPr>
          <w:p w14:paraId="6FBE1F10" w14:textId="77777777" w:rsidR="00844E49" w:rsidRPr="008E55F0" w:rsidRDefault="00844E49" w:rsidP="006A2825">
            <w:pPr>
              <w:pStyle w:val="Tabletext0"/>
              <w:rPr>
                <w:rFonts w:ascii="Arial" w:hAnsi="Arial" w:cs="Arial"/>
              </w:rPr>
            </w:pPr>
          </w:p>
        </w:tc>
        <w:tc>
          <w:tcPr>
            <w:tcW w:w="1690" w:type="pct"/>
            <w:shd w:val="clear" w:color="auto" w:fill="auto"/>
            <w:noWrap/>
          </w:tcPr>
          <w:p w14:paraId="6BBAADA8" w14:textId="77777777" w:rsidR="00844E49" w:rsidRPr="008E55F0" w:rsidRDefault="00844E49" w:rsidP="006A2825">
            <w:pPr>
              <w:pStyle w:val="Tabletext0"/>
              <w:rPr>
                <w:rFonts w:ascii="Arial" w:hAnsi="Arial" w:cs="Arial"/>
              </w:rPr>
            </w:pPr>
            <w:r w:rsidRPr="008E55F0">
              <w:rPr>
                <w:rFonts w:ascii="Arial" w:hAnsi="Arial" w:cs="Arial"/>
              </w:rPr>
              <w:t>3</w:t>
            </w:r>
            <w:r w:rsidRPr="008E55F0">
              <w:rPr>
                <w:rFonts w:ascii="Arial" w:hAnsi="Arial" w:cs="Arial"/>
                <w:vertAlign w:val="superscript"/>
              </w:rPr>
              <w:t>rd</w:t>
            </w:r>
            <w:r w:rsidRPr="008E55F0">
              <w:rPr>
                <w:rFonts w:ascii="Arial" w:hAnsi="Arial" w:cs="Arial"/>
              </w:rPr>
              <w:t xml:space="preserve"> party issued cards can be used for ABT</w:t>
            </w:r>
          </w:p>
          <w:p w14:paraId="73A5082E" w14:textId="77777777" w:rsidR="00844E49" w:rsidRPr="008E55F0" w:rsidRDefault="00844E49" w:rsidP="006A2825">
            <w:pPr>
              <w:pStyle w:val="Tabletext0"/>
              <w:rPr>
                <w:rFonts w:ascii="Arial" w:hAnsi="Arial" w:cs="Arial"/>
              </w:rPr>
            </w:pPr>
          </w:p>
        </w:tc>
      </w:tr>
      <w:tr w:rsidR="00C36436" w:rsidRPr="00004C3A" w14:paraId="4299DA15" w14:textId="77777777" w:rsidTr="00C36436">
        <w:trPr>
          <w:trHeight w:val="285"/>
        </w:trPr>
        <w:tc>
          <w:tcPr>
            <w:tcW w:w="292" w:type="pct"/>
          </w:tcPr>
          <w:p w14:paraId="7DEE5F15" w14:textId="77777777" w:rsidR="00844E49" w:rsidRPr="008E55F0" w:rsidRDefault="00844E49" w:rsidP="006A2825">
            <w:pPr>
              <w:pStyle w:val="Tabletext0"/>
              <w:rPr>
                <w:rFonts w:ascii="Arial" w:hAnsi="Arial" w:cs="Arial"/>
              </w:rPr>
            </w:pPr>
            <w:r w:rsidRPr="008E55F0">
              <w:rPr>
                <w:rFonts w:ascii="Arial" w:hAnsi="Arial" w:cs="Arial"/>
              </w:rPr>
              <w:t>13</w:t>
            </w:r>
          </w:p>
        </w:tc>
        <w:tc>
          <w:tcPr>
            <w:tcW w:w="1178" w:type="pct"/>
            <w:shd w:val="clear" w:color="auto" w:fill="auto"/>
          </w:tcPr>
          <w:p w14:paraId="3CC2A9CE" w14:textId="77777777" w:rsidR="00844E49" w:rsidRPr="008E55F0" w:rsidRDefault="00844E49" w:rsidP="006A2825">
            <w:pPr>
              <w:pStyle w:val="Tabletext0"/>
              <w:rPr>
                <w:rFonts w:ascii="Arial" w:hAnsi="Arial" w:cs="Arial"/>
              </w:rPr>
            </w:pPr>
            <w:r w:rsidRPr="008E55F0">
              <w:rPr>
                <w:rFonts w:ascii="Arial" w:hAnsi="Arial" w:cs="Arial"/>
              </w:rPr>
              <w:t>The system should enable the set-up and modification of customer accounts from a point of sale endpoint.</w:t>
            </w:r>
          </w:p>
        </w:tc>
        <w:tc>
          <w:tcPr>
            <w:tcW w:w="589" w:type="pct"/>
            <w:shd w:val="clear" w:color="auto" w:fill="auto"/>
          </w:tcPr>
          <w:p w14:paraId="7ACEBDB0" w14:textId="77777777" w:rsidR="00844E49" w:rsidRPr="008E55F0" w:rsidRDefault="00844E49" w:rsidP="006A2825">
            <w:pPr>
              <w:pStyle w:val="Tabletext0"/>
              <w:rPr>
                <w:rFonts w:ascii="Arial" w:hAnsi="Arial" w:cs="Arial"/>
              </w:rPr>
            </w:pPr>
          </w:p>
        </w:tc>
        <w:tc>
          <w:tcPr>
            <w:tcW w:w="588" w:type="pct"/>
            <w:shd w:val="clear" w:color="auto" w:fill="auto"/>
          </w:tcPr>
          <w:p w14:paraId="68500265" w14:textId="77777777" w:rsidR="00844E49" w:rsidRPr="008E55F0" w:rsidRDefault="00844E49" w:rsidP="006A2825">
            <w:pPr>
              <w:pStyle w:val="Tabletext0"/>
              <w:rPr>
                <w:rFonts w:ascii="Arial" w:hAnsi="Arial" w:cs="Arial"/>
              </w:rPr>
            </w:pPr>
          </w:p>
        </w:tc>
        <w:tc>
          <w:tcPr>
            <w:tcW w:w="663" w:type="pct"/>
            <w:shd w:val="clear" w:color="auto" w:fill="auto"/>
          </w:tcPr>
          <w:p w14:paraId="1488F3DA" w14:textId="77777777" w:rsidR="00844E49" w:rsidRPr="008E55F0" w:rsidRDefault="00844E49" w:rsidP="006A2825">
            <w:pPr>
              <w:pStyle w:val="Tabletext0"/>
              <w:rPr>
                <w:rFonts w:ascii="Arial" w:hAnsi="Arial" w:cs="Arial"/>
              </w:rPr>
            </w:pPr>
          </w:p>
        </w:tc>
        <w:tc>
          <w:tcPr>
            <w:tcW w:w="1690" w:type="pct"/>
            <w:shd w:val="clear" w:color="auto" w:fill="auto"/>
            <w:noWrap/>
          </w:tcPr>
          <w:p w14:paraId="64FFC0F1" w14:textId="77777777" w:rsidR="00844E49" w:rsidRPr="008E55F0" w:rsidRDefault="00844E49" w:rsidP="006A2825">
            <w:pPr>
              <w:pStyle w:val="Tabletext0"/>
              <w:rPr>
                <w:rFonts w:ascii="Arial" w:hAnsi="Arial" w:cs="Arial"/>
              </w:rPr>
            </w:pPr>
          </w:p>
        </w:tc>
      </w:tr>
      <w:tr w:rsidR="00C36436" w:rsidRPr="00004C3A" w14:paraId="5F4C4903" w14:textId="77777777" w:rsidTr="00C36436">
        <w:trPr>
          <w:trHeight w:val="285"/>
        </w:trPr>
        <w:tc>
          <w:tcPr>
            <w:tcW w:w="292" w:type="pct"/>
          </w:tcPr>
          <w:p w14:paraId="23502D20" w14:textId="77777777" w:rsidR="00844E49" w:rsidRPr="008E55F0" w:rsidRDefault="00844E49" w:rsidP="006A2825">
            <w:pPr>
              <w:pStyle w:val="Tabletext0"/>
              <w:rPr>
                <w:rFonts w:ascii="Arial" w:hAnsi="Arial" w:cs="Arial"/>
              </w:rPr>
            </w:pPr>
            <w:r w:rsidRPr="008E55F0">
              <w:rPr>
                <w:rFonts w:ascii="Arial" w:hAnsi="Arial" w:cs="Arial"/>
              </w:rPr>
              <w:t>14</w:t>
            </w:r>
          </w:p>
        </w:tc>
        <w:tc>
          <w:tcPr>
            <w:tcW w:w="1178" w:type="pct"/>
            <w:shd w:val="clear" w:color="auto" w:fill="auto"/>
          </w:tcPr>
          <w:p w14:paraId="55DFE1C4" w14:textId="27D0121A" w:rsidR="00844E49" w:rsidRPr="008E55F0" w:rsidRDefault="00844E49" w:rsidP="006A2825">
            <w:pPr>
              <w:pStyle w:val="Tabletext0"/>
              <w:rPr>
                <w:rFonts w:ascii="Arial" w:hAnsi="Arial" w:cs="Arial"/>
                <w:lang w:eastAsia="en-US"/>
              </w:rPr>
            </w:pPr>
            <w:r w:rsidRPr="008E55F0">
              <w:rPr>
                <w:rFonts w:ascii="Arial" w:hAnsi="Arial" w:cs="Arial"/>
                <w:lang w:eastAsia="en-US"/>
              </w:rPr>
              <w:t>Each POS shall be fully integrated with the AFC SCADA system allowing for conducting all the transactions applicable through the portal to be done from the POS including:</w:t>
            </w:r>
          </w:p>
          <w:p w14:paraId="08E4FE70" w14:textId="32D532B5" w:rsidR="00844E49" w:rsidRPr="008E55F0" w:rsidRDefault="00844E49" w:rsidP="006A2825">
            <w:pPr>
              <w:pStyle w:val="Tablebullet"/>
              <w:rPr>
                <w:rFonts w:ascii="Arial" w:hAnsi="Arial" w:cs="Arial"/>
                <w:lang w:eastAsia="en-US"/>
              </w:rPr>
            </w:pPr>
            <w:r w:rsidRPr="008E55F0">
              <w:rPr>
                <w:rFonts w:ascii="Arial" w:hAnsi="Arial" w:cs="Arial"/>
                <w:lang w:eastAsia="en-US"/>
              </w:rPr>
              <w:t>Supporting offline transaction if the connectivity with AFC SCADA system is down.</w:t>
            </w:r>
          </w:p>
          <w:p w14:paraId="5401C72F" w14:textId="77777777" w:rsidR="00844E49" w:rsidRPr="008E55F0" w:rsidRDefault="00844E49" w:rsidP="006A2825">
            <w:pPr>
              <w:pStyle w:val="Tablebullet"/>
              <w:rPr>
                <w:rFonts w:ascii="Arial" w:hAnsi="Arial" w:cs="Arial"/>
                <w:lang w:eastAsia="en-US"/>
              </w:rPr>
            </w:pPr>
            <w:r w:rsidRPr="008E55F0">
              <w:rPr>
                <w:rFonts w:ascii="Arial" w:hAnsi="Arial" w:cs="Arial"/>
                <w:lang w:eastAsia="en-US"/>
              </w:rPr>
              <w:t>Ability to print barcode tickets from the POS</w:t>
            </w:r>
          </w:p>
          <w:p w14:paraId="63432E43" w14:textId="77777777" w:rsidR="00844E49" w:rsidRPr="008E55F0" w:rsidRDefault="00844E49" w:rsidP="006A2825">
            <w:pPr>
              <w:pStyle w:val="Tablebullet"/>
              <w:rPr>
                <w:rFonts w:ascii="Arial" w:hAnsi="Arial" w:cs="Arial"/>
                <w:lang w:eastAsia="en-US"/>
              </w:rPr>
            </w:pPr>
            <w:r w:rsidRPr="008E55F0">
              <w:rPr>
                <w:rFonts w:ascii="Arial" w:hAnsi="Arial" w:cs="Arial"/>
                <w:lang w:eastAsia="en-US"/>
              </w:rPr>
              <w:t>Issuance of smart cards</w:t>
            </w:r>
          </w:p>
          <w:p w14:paraId="2352B887" w14:textId="77777777" w:rsidR="00844E49" w:rsidRPr="008E55F0" w:rsidRDefault="00844E49" w:rsidP="006A2825">
            <w:pPr>
              <w:pStyle w:val="Tablebullet"/>
              <w:rPr>
                <w:rFonts w:ascii="Arial" w:hAnsi="Arial" w:cs="Arial"/>
                <w:lang w:eastAsia="en-US"/>
              </w:rPr>
            </w:pPr>
            <w:r w:rsidRPr="008E55F0">
              <w:rPr>
                <w:rFonts w:ascii="Arial" w:hAnsi="Arial" w:cs="Arial"/>
                <w:lang w:eastAsia="en-US"/>
              </w:rPr>
              <w:t>Accept cash and credit card payments</w:t>
            </w:r>
          </w:p>
          <w:p w14:paraId="377DD402" w14:textId="77777777" w:rsidR="00844E49" w:rsidRPr="008E55F0" w:rsidRDefault="00844E49" w:rsidP="006A2825">
            <w:pPr>
              <w:pStyle w:val="Tablebullet"/>
              <w:rPr>
                <w:rFonts w:ascii="Arial" w:hAnsi="Arial" w:cs="Arial"/>
                <w:lang w:eastAsia="en-US"/>
              </w:rPr>
            </w:pPr>
            <w:r w:rsidRPr="008E55F0">
              <w:rPr>
                <w:rFonts w:ascii="Arial" w:hAnsi="Arial" w:cs="Arial"/>
                <w:lang w:eastAsia="en-US"/>
              </w:rPr>
              <w:t>Support ACL authorisation</w:t>
            </w:r>
          </w:p>
          <w:p w14:paraId="04DC8C28" w14:textId="77777777" w:rsidR="00844E49" w:rsidRPr="008E55F0" w:rsidRDefault="00844E49" w:rsidP="008E55F0">
            <w:pPr>
              <w:pStyle w:val="Tablebullet"/>
              <w:rPr>
                <w:rFonts w:ascii="Arial" w:hAnsi="Arial" w:cs="Arial"/>
                <w:lang w:eastAsia="en-US"/>
              </w:rPr>
            </w:pPr>
            <w:r w:rsidRPr="008E55F0">
              <w:rPr>
                <w:rFonts w:ascii="Arial" w:hAnsi="Arial" w:cs="Arial"/>
                <w:lang w:eastAsia="en-US"/>
              </w:rPr>
              <w:t xml:space="preserve">Easy to use with iconography </w:t>
            </w:r>
          </w:p>
          <w:p w14:paraId="02E3109F" w14:textId="06083B6E" w:rsidR="00844E49" w:rsidRPr="008E55F0" w:rsidRDefault="00844E49" w:rsidP="008E55F0">
            <w:pPr>
              <w:pStyle w:val="Tablebullet"/>
              <w:rPr>
                <w:rFonts w:ascii="Arial" w:hAnsi="Arial" w:cs="Arial"/>
                <w:lang w:eastAsia="en-US"/>
              </w:rPr>
            </w:pPr>
            <w:r w:rsidRPr="008E55F0">
              <w:rPr>
                <w:rFonts w:ascii="Arial" w:hAnsi="Arial" w:cs="Arial"/>
                <w:lang w:eastAsia="en-US"/>
              </w:rPr>
              <w:t>Provides access through touch screens</w:t>
            </w:r>
          </w:p>
        </w:tc>
        <w:tc>
          <w:tcPr>
            <w:tcW w:w="589" w:type="pct"/>
            <w:shd w:val="clear" w:color="auto" w:fill="auto"/>
          </w:tcPr>
          <w:p w14:paraId="592689A2" w14:textId="5476B7CE" w:rsidR="00844E49" w:rsidRPr="008E55F0" w:rsidRDefault="00844E49" w:rsidP="006A2825">
            <w:pPr>
              <w:pStyle w:val="Tabletext0"/>
              <w:rPr>
                <w:rFonts w:ascii="Arial" w:hAnsi="Arial" w:cs="Arial"/>
              </w:rPr>
            </w:pPr>
          </w:p>
        </w:tc>
        <w:tc>
          <w:tcPr>
            <w:tcW w:w="588" w:type="pct"/>
            <w:shd w:val="clear" w:color="auto" w:fill="auto"/>
          </w:tcPr>
          <w:p w14:paraId="367AF61A" w14:textId="77777777" w:rsidR="00844E49" w:rsidRPr="008E55F0" w:rsidRDefault="00844E49" w:rsidP="006A2825">
            <w:pPr>
              <w:pStyle w:val="Tabletext0"/>
              <w:rPr>
                <w:rFonts w:ascii="Arial" w:hAnsi="Arial" w:cs="Arial"/>
              </w:rPr>
            </w:pPr>
          </w:p>
        </w:tc>
        <w:tc>
          <w:tcPr>
            <w:tcW w:w="663" w:type="pct"/>
            <w:shd w:val="clear" w:color="auto" w:fill="auto"/>
          </w:tcPr>
          <w:p w14:paraId="023227E8" w14:textId="77777777" w:rsidR="00844E49" w:rsidRPr="008E55F0" w:rsidRDefault="00844E49" w:rsidP="006A2825">
            <w:pPr>
              <w:pStyle w:val="Tabletext0"/>
              <w:rPr>
                <w:rFonts w:ascii="Arial" w:hAnsi="Arial" w:cs="Arial"/>
              </w:rPr>
            </w:pPr>
          </w:p>
        </w:tc>
        <w:tc>
          <w:tcPr>
            <w:tcW w:w="1690" w:type="pct"/>
            <w:shd w:val="clear" w:color="auto" w:fill="auto"/>
            <w:noWrap/>
          </w:tcPr>
          <w:p w14:paraId="59319C76" w14:textId="77777777" w:rsidR="00844E49" w:rsidRPr="008E55F0" w:rsidRDefault="00844E49" w:rsidP="006A2825">
            <w:pPr>
              <w:pStyle w:val="Tabletext0"/>
              <w:rPr>
                <w:rFonts w:ascii="Arial" w:hAnsi="Arial" w:cs="Arial"/>
              </w:rPr>
            </w:pPr>
          </w:p>
        </w:tc>
      </w:tr>
    </w:tbl>
    <w:bookmarkEnd w:id="38"/>
    <w:p w14:paraId="4CDC243E" w14:textId="77777777" w:rsidR="00772449" w:rsidRDefault="00772449" w:rsidP="000457C6">
      <w:pPr>
        <w:pStyle w:val="Heading3"/>
      </w:pPr>
      <w:r>
        <w:t>The Workflow management tool will be used for</w:t>
      </w:r>
    </w:p>
    <w:p w14:paraId="3A0D3FD3" w14:textId="5FA4B5B7" w:rsidR="00772449" w:rsidRDefault="00772449" w:rsidP="000457C6">
      <w:pPr>
        <w:pStyle w:val="ListParagraph"/>
        <w:widowControl/>
        <w:numPr>
          <w:ilvl w:val="0"/>
          <w:numId w:val="136"/>
        </w:numPr>
        <w:spacing w:before="240" w:after="240"/>
        <w:contextualSpacing/>
      </w:pPr>
      <w:r>
        <w:t>Retail based staff</w:t>
      </w:r>
    </w:p>
    <w:p w14:paraId="29564EAE" w14:textId="77777777" w:rsidR="00772449" w:rsidRDefault="00772449" w:rsidP="000457C6">
      <w:pPr>
        <w:pStyle w:val="ListParagraph"/>
        <w:widowControl/>
        <w:numPr>
          <w:ilvl w:val="1"/>
          <w:numId w:val="136"/>
        </w:numPr>
        <w:spacing w:before="240" w:after="240"/>
        <w:contextualSpacing/>
      </w:pPr>
      <w:r>
        <w:t>Must submit ID, online form  and biometric fingerprint that will be matched to master list that is taken from HR.</w:t>
      </w:r>
    </w:p>
    <w:p w14:paraId="6F15388F" w14:textId="77777777" w:rsidR="00772449" w:rsidRDefault="00772449" w:rsidP="000457C6">
      <w:pPr>
        <w:pStyle w:val="ListParagraph"/>
        <w:widowControl/>
        <w:numPr>
          <w:ilvl w:val="1"/>
          <w:numId w:val="136"/>
        </w:numPr>
        <w:spacing w:before="240" w:after="240"/>
        <w:contextualSpacing/>
      </w:pPr>
      <w:r>
        <w:t>Every time the staff log on they must accept the terms and conditions for logging on</w:t>
      </w:r>
    </w:p>
    <w:p w14:paraId="1C27AD81" w14:textId="77777777" w:rsidR="00772449" w:rsidRDefault="00772449" w:rsidP="000457C6">
      <w:pPr>
        <w:pStyle w:val="ListParagraph"/>
        <w:widowControl/>
        <w:numPr>
          <w:ilvl w:val="0"/>
          <w:numId w:val="136"/>
        </w:numPr>
        <w:spacing w:before="240" w:after="240"/>
        <w:contextualSpacing/>
      </w:pPr>
      <w:r>
        <w:t xml:space="preserve">Staff being blocked </w:t>
      </w:r>
    </w:p>
    <w:p w14:paraId="3937E28A" w14:textId="77777777" w:rsidR="00772449" w:rsidRDefault="00772449" w:rsidP="000457C6">
      <w:pPr>
        <w:pStyle w:val="ListParagraph"/>
        <w:widowControl/>
        <w:numPr>
          <w:ilvl w:val="1"/>
          <w:numId w:val="136"/>
        </w:numPr>
        <w:spacing w:before="240" w:after="240"/>
        <w:contextualSpacing/>
      </w:pPr>
      <w:r>
        <w:t xml:space="preserve">If staff are blocked by senior management for suspicious activity there needs to be an online form from the requester with an email sent to the person who must execute the instruction with the executor of the instruction signing off that the account has been blocked </w:t>
      </w:r>
    </w:p>
    <w:p w14:paraId="2FFA9636" w14:textId="77777777" w:rsidR="00772449" w:rsidRDefault="00772449" w:rsidP="000457C6">
      <w:pPr>
        <w:pStyle w:val="ListParagraph"/>
        <w:widowControl/>
        <w:numPr>
          <w:ilvl w:val="0"/>
          <w:numId w:val="136"/>
        </w:numPr>
        <w:spacing w:before="240" w:after="240"/>
        <w:contextualSpacing/>
      </w:pPr>
      <w:r>
        <w:t xml:space="preserve">Commuter onboarding </w:t>
      </w:r>
    </w:p>
    <w:p w14:paraId="3B61536F" w14:textId="77777777" w:rsidR="00772449" w:rsidRDefault="00772449" w:rsidP="000457C6">
      <w:pPr>
        <w:pStyle w:val="ListParagraph"/>
        <w:widowControl/>
        <w:numPr>
          <w:ilvl w:val="1"/>
          <w:numId w:val="136"/>
        </w:numPr>
        <w:spacing w:before="240" w:after="240"/>
        <w:contextualSpacing/>
      </w:pPr>
      <w:r>
        <w:t>If commuter has to request a refund  the refund will be requested and approved online</w:t>
      </w:r>
    </w:p>
    <w:p w14:paraId="1FCA9D8C" w14:textId="77777777" w:rsidR="00772449" w:rsidRDefault="00772449" w:rsidP="000457C6">
      <w:pPr>
        <w:pStyle w:val="ListParagraph"/>
        <w:widowControl/>
        <w:numPr>
          <w:ilvl w:val="1"/>
          <w:numId w:val="136"/>
        </w:numPr>
        <w:spacing w:before="240" w:after="240"/>
        <w:contextualSpacing/>
      </w:pPr>
      <w:r>
        <w:t xml:space="preserve">If commuter wants to associate a new device to a token an online form will be filled in with all the requisite information and  it will be linked via the back office with no human interaction to stop fraud </w:t>
      </w:r>
    </w:p>
    <w:p w14:paraId="3B0ABDA1" w14:textId="77777777" w:rsidR="00772449" w:rsidRDefault="00772449" w:rsidP="000457C6">
      <w:pPr>
        <w:pStyle w:val="ListParagraph"/>
        <w:widowControl/>
        <w:numPr>
          <w:ilvl w:val="0"/>
          <w:numId w:val="136"/>
        </w:numPr>
        <w:spacing w:before="240" w:after="240"/>
        <w:contextualSpacing/>
      </w:pPr>
      <w:r>
        <w:t>Back office and field technician onboarding</w:t>
      </w:r>
    </w:p>
    <w:p w14:paraId="2619A50D" w14:textId="77777777" w:rsidR="00772449" w:rsidRDefault="00772449" w:rsidP="000457C6">
      <w:pPr>
        <w:pStyle w:val="ListParagraph"/>
        <w:widowControl/>
        <w:numPr>
          <w:ilvl w:val="1"/>
          <w:numId w:val="136"/>
        </w:numPr>
        <w:spacing w:before="240" w:after="240"/>
        <w:contextualSpacing/>
      </w:pPr>
      <w:r>
        <w:t xml:space="preserve">The system will request that back office staff fill in their details and provide an online form endorsed by a COJ official , as defined by the COJ </w:t>
      </w:r>
    </w:p>
    <w:p w14:paraId="55BFCC4B" w14:textId="77777777" w:rsidR="00772449" w:rsidRPr="00772449" w:rsidRDefault="00772449" w:rsidP="00772449"/>
    <w:p w14:paraId="7EBA3A43" w14:textId="580A8C1E" w:rsidR="00C36436" w:rsidRPr="00C36436" w:rsidRDefault="00006290" w:rsidP="00C36436">
      <w:pPr>
        <w:pStyle w:val="Heading3"/>
      </w:pPr>
      <w:r>
        <w:t xml:space="preserve">The bidder should provide a workflow management tool </w:t>
      </w:r>
      <w:r w:rsidR="00FA1A8E">
        <w:t>that meets the following criteria</w:t>
      </w:r>
      <w:r w:rsidR="00772449">
        <w:t xml:space="preserve"> based on the criteria listed above.</w:t>
      </w:r>
    </w:p>
    <w:tbl>
      <w:tblPr>
        <w:tblW w:w="4687"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562"/>
        <w:gridCol w:w="3217"/>
        <w:gridCol w:w="1177"/>
        <w:gridCol w:w="1134"/>
        <w:gridCol w:w="1134"/>
        <w:gridCol w:w="1802"/>
      </w:tblGrid>
      <w:tr w:rsidR="00772449" w:rsidRPr="00967765" w14:paraId="3ECEF655" w14:textId="77777777" w:rsidTr="00772449">
        <w:trPr>
          <w:trHeight w:val="285"/>
          <w:tblHeader/>
        </w:trPr>
        <w:tc>
          <w:tcPr>
            <w:tcW w:w="311" w:type="pct"/>
            <w:tcBorders>
              <w:top w:val="nil"/>
            </w:tcBorders>
            <w:shd w:val="clear" w:color="auto" w:fill="1F497D"/>
          </w:tcPr>
          <w:p w14:paraId="4DA5E528" w14:textId="74C6653B" w:rsidR="00772449" w:rsidRPr="00967765" w:rsidRDefault="00772449" w:rsidP="00772449">
            <w:pPr>
              <w:pStyle w:val="Tabletitle"/>
              <w:rPr>
                <w:rFonts w:ascii="Arial" w:hAnsi="Arial" w:cs="Arial"/>
              </w:rPr>
            </w:pPr>
            <w:r>
              <w:rPr>
                <w:rFonts w:ascii="Arial" w:hAnsi="Arial" w:cs="Arial"/>
              </w:rPr>
              <w:t>No</w:t>
            </w:r>
          </w:p>
        </w:tc>
        <w:tc>
          <w:tcPr>
            <w:tcW w:w="1782" w:type="pct"/>
            <w:tcBorders>
              <w:top w:val="nil"/>
            </w:tcBorders>
            <w:shd w:val="clear" w:color="auto" w:fill="1F497D"/>
          </w:tcPr>
          <w:p w14:paraId="70551B5A" w14:textId="1A941A74" w:rsidR="00772449" w:rsidRPr="00967765" w:rsidRDefault="00772449" w:rsidP="00772449">
            <w:pPr>
              <w:pStyle w:val="Tabletitle"/>
              <w:rPr>
                <w:rFonts w:ascii="Arial" w:hAnsi="Arial" w:cs="Arial"/>
              </w:rPr>
            </w:pPr>
            <w:r>
              <w:t xml:space="preserve">Compliant </w:t>
            </w:r>
          </w:p>
        </w:tc>
        <w:tc>
          <w:tcPr>
            <w:tcW w:w="652" w:type="pct"/>
            <w:shd w:val="clear" w:color="auto" w:fill="1F497D"/>
          </w:tcPr>
          <w:p w14:paraId="0C073426" w14:textId="0C5EF3E3" w:rsidR="00772449" w:rsidRPr="00967765" w:rsidRDefault="00772449" w:rsidP="00772449">
            <w:pPr>
              <w:pStyle w:val="Tabletitle"/>
              <w:rPr>
                <w:rFonts w:ascii="Arial" w:hAnsi="Arial" w:cs="Arial"/>
              </w:rPr>
            </w:pPr>
            <w:r>
              <w:t>Not Compliant</w:t>
            </w:r>
          </w:p>
        </w:tc>
        <w:tc>
          <w:tcPr>
            <w:tcW w:w="628" w:type="pct"/>
            <w:shd w:val="clear" w:color="auto" w:fill="1F497D"/>
          </w:tcPr>
          <w:p w14:paraId="072796A6" w14:textId="77777777" w:rsidR="00772449" w:rsidRDefault="00772449" w:rsidP="00772449">
            <w:pPr>
              <w:pStyle w:val="Tabletitle"/>
            </w:pPr>
            <w:r>
              <w:t>Partially</w:t>
            </w:r>
          </w:p>
          <w:p w14:paraId="0B685160" w14:textId="14CB184D" w:rsidR="00772449" w:rsidRPr="00967765" w:rsidRDefault="00772449" w:rsidP="00772449">
            <w:pPr>
              <w:pStyle w:val="Tabletitle"/>
              <w:rPr>
                <w:rFonts w:ascii="Arial" w:hAnsi="Arial" w:cs="Arial"/>
              </w:rPr>
            </w:pPr>
            <w:r>
              <w:t>Compliant</w:t>
            </w:r>
          </w:p>
        </w:tc>
        <w:tc>
          <w:tcPr>
            <w:tcW w:w="628" w:type="pct"/>
            <w:shd w:val="clear" w:color="auto" w:fill="1F497D"/>
          </w:tcPr>
          <w:p w14:paraId="633CEA98" w14:textId="3B8C2765" w:rsidR="00772449" w:rsidRPr="00967765" w:rsidRDefault="00772449" w:rsidP="00772449">
            <w:pPr>
              <w:pStyle w:val="Tabletitle"/>
              <w:rPr>
                <w:rFonts w:ascii="Arial" w:hAnsi="Arial" w:cs="Arial"/>
              </w:rPr>
            </w:pPr>
            <w:r>
              <w:t xml:space="preserve">Compliant </w:t>
            </w:r>
          </w:p>
        </w:tc>
        <w:tc>
          <w:tcPr>
            <w:tcW w:w="998" w:type="pct"/>
            <w:tcBorders>
              <w:top w:val="nil"/>
            </w:tcBorders>
            <w:shd w:val="clear" w:color="auto" w:fill="1F497D"/>
            <w:noWrap/>
          </w:tcPr>
          <w:p w14:paraId="3300BFE8" w14:textId="6BEE7C14" w:rsidR="00772449" w:rsidRPr="00967765" w:rsidRDefault="00772449" w:rsidP="00772449">
            <w:pPr>
              <w:pStyle w:val="Tabletitle"/>
              <w:rPr>
                <w:rFonts w:ascii="Arial" w:hAnsi="Arial" w:cs="Arial"/>
              </w:rPr>
            </w:pPr>
            <w:r>
              <w:rPr>
                <w:rFonts w:ascii="Arial" w:hAnsi="Arial" w:cs="Arial"/>
              </w:rPr>
              <w:t>Remarks</w:t>
            </w:r>
          </w:p>
        </w:tc>
      </w:tr>
      <w:tr w:rsidR="00772449" w:rsidRPr="00967765" w14:paraId="4F310980" w14:textId="77777777" w:rsidTr="00772449">
        <w:trPr>
          <w:trHeight w:val="285"/>
        </w:trPr>
        <w:tc>
          <w:tcPr>
            <w:tcW w:w="311" w:type="pct"/>
          </w:tcPr>
          <w:p w14:paraId="24CCE68F" w14:textId="77777777" w:rsidR="00772449" w:rsidRPr="00967765" w:rsidRDefault="00772449" w:rsidP="006A2825">
            <w:pPr>
              <w:pStyle w:val="Tabletext0"/>
              <w:rPr>
                <w:rFonts w:ascii="Arial" w:hAnsi="Arial" w:cs="Arial"/>
              </w:rPr>
            </w:pPr>
            <w:r w:rsidRPr="00967765">
              <w:rPr>
                <w:rFonts w:ascii="Arial" w:hAnsi="Arial" w:cs="Arial"/>
              </w:rPr>
              <w:t>1</w:t>
            </w:r>
          </w:p>
        </w:tc>
        <w:tc>
          <w:tcPr>
            <w:tcW w:w="1782" w:type="pct"/>
            <w:shd w:val="clear" w:color="auto" w:fill="auto"/>
          </w:tcPr>
          <w:p w14:paraId="63B5C0F5" w14:textId="77777777" w:rsidR="00772449" w:rsidRPr="00177CF8" w:rsidRDefault="00772449" w:rsidP="006A2825">
            <w:pPr>
              <w:shd w:val="clear" w:color="auto" w:fill="FFFFFF"/>
              <w:spacing w:before="0" w:after="0"/>
              <w:ind w:left="0"/>
              <w:rPr>
                <w:rFonts w:cs="Arial"/>
                <w:szCs w:val="20"/>
                <w:lang w:eastAsia="en-ZA"/>
              </w:rPr>
            </w:pPr>
            <w:r w:rsidRPr="00177CF8">
              <w:rPr>
                <w:rFonts w:cs="Arial"/>
                <w:szCs w:val="20"/>
                <w:lang w:eastAsia="en-ZA"/>
              </w:rPr>
              <w:t>Document</w:t>
            </w:r>
            <w:r w:rsidRPr="00967765">
              <w:rPr>
                <w:rFonts w:cs="Arial"/>
                <w:szCs w:val="20"/>
                <w:lang w:eastAsia="en-ZA"/>
              </w:rPr>
              <w:t xml:space="preserve"> </w:t>
            </w:r>
            <w:r w:rsidRPr="00177CF8">
              <w:rPr>
                <w:rFonts w:cs="Arial"/>
                <w:szCs w:val="20"/>
                <w:lang w:eastAsia="en-ZA"/>
              </w:rPr>
              <w:t>Management</w:t>
            </w:r>
          </w:p>
          <w:p w14:paraId="4EB85C02" w14:textId="77777777" w:rsidR="00772449" w:rsidRPr="00967765" w:rsidRDefault="00772449" w:rsidP="000457C6">
            <w:pPr>
              <w:pStyle w:val="ListParagraph"/>
              <w:widowControl/>
              <w:numPr>
                <w:ilvl w:val="0"/>
                <w:numId w:val="132"/>
              </w:numPr>
              <w:shd w:val="clear" w:color="auto" w:fill="FFFFFF"/>
              <w:spacing w:before="0" w:after="0"/>
              <w:contextualSpacing/>
              <w:rPr>
                <w:rFonts w:cs="Arial"/>
                <w:lang w:eastAsia="en-ZA"/>
              </w:rPr>
            </w:pPr>
            <w:r w:rsidRPr="00967765">
              <w:rPr>
                <w:rFonts w:cs="Arial"/>
                <w:lang w:eastAsia="en-ZA"/>
              </w:rPr>
              <w:t>File creation</w:t>
            </w:r>
          </w:p>
          <w:p w14:paraId="11AE8CE0" w14:textId="77777777" w:rsidR="00772449" w:rsidRPr="00967765" w:rsidRDefault="00772449" w:rsidP="000457C6">
            <w:pPr>
              <w:pStyle w:val="ListParagraph"/>
              <w:widowControl/>
              <w:numPr>
                <w:ilvl w:val="0"/>
                <w:numId w:val="132"/>
              </w:numPr>
              <w:shd w:val="clear" w:color="auto" w:fill="FFFFFF"/>
              <w:spacing w:before="0" w:after="0"/>
              <w:contextualSpacing/>
              <w:rPr>
                <w:rFonts w:cs="Arial"/>
                <w:lang w:eastAsia="en-ZA"/>
              </w:rPr>
            </w:pPr>
            <w:r w:rsidRPr="00967765">
              <w:rPr>
                <w:rFonts w:cs="Arial"/>
                <w:lang w:eastAsia="en-ZA"/>
              </w:rPr>
              <w:t>Document filing</w:t>
            </w:r>
          </w:p>
          <w:p w14:paraId="705F202C" w14:textId="77777777" w:rsidR="00772449" w:rsidRPr="00967765" w:rsidRDefault="00772449" w:rsidP="000457C6">
            <w:pPr>
              <w:pStyle w:val="ListParagraph"/>
              <w:widowControl/>
              <w:numPr>
                <w:ilvl w:val="0"/>
                <w:numId w:val="132"/>
              </w:numPr>
              <w:shd w:val="clear" w:color="auto" w:fill="FFFFFF"/>
              <w:spacing w:before="0" w:after="0"/>
              <w:contextualSpacing/>
              <w:rPr>
                <w:rFonts w:cs="Arial"/>
                <w:lang w:eastAsia="en-ZA"/>
              </w:rPr>
            </w:pPr>
            <w:r w:rsidRPr="00967765">
              <w:rPr>
                <w:rFonts w:cs="Arial"/>
                <w:lang w:eastAsia="en-ZA"/>
              </w:rPr>
              <w:t>Document indexing</w:t>
            </w:r>
          </w:p>
          <w:p w14:paraId="0C623E09" w14:textId="77777777" w:rsidR="00772449" w:rsidRPr="00967765" w:rsidRDefault="00772449" w:rsidP="000457C6">
            <w:pPr>
              <w:pStyle w:val="ListParagraph"/>
              <w:widowControl/>
              <w:numPr>
                <w:ilvl w:val="0"/>
                <w:numId w:val="132"/>
              </w:numPr>
              <w:shd w:val="clear" w:color="auto" w:fill="FFFFFF"/>
              <w:spacing w:before="0" w:after="0"/>
              <w:contextualSpacing/>
              <w:rPr>
                <w:rFonts w:cs="Arial"/>
                <w:lang w:eastAsia="en-ZA"/>
              </w:rPr>
            </w:pPr>
            <w:r w:rsidRPr="00967765">
              <w:rPr>
                <w:rFonts w:cs="Arial"/>
                <w:lang w:eastAsia="en-ZA"/>
              </w:rPr>
              <w:t>File retrieval</w:t>
            </w:r>
          </w:p>
          <w:p w14:paraId="2FF29119" w14:textId="77777777" w:rsidR="00772449" w:rsidRPr="00967765" w:rsidRDefault="00772449" w:rsidP="006A2825">
            <w:pPr>
              <w:pStyle w:val="Tabletext0"/>
              <w:rPr>
                <w:rFonts w:ascii="Arial" w:hAnsi="Arial" w:cs="Arial"/>
              </w:rPr>
            </w:pPr>
          </w:p>
        </w:tc>
        <w:tc>
          <w:tcPr>
            <w:tcW w:w="652" w:type="pct"/>
            <w:shd w:val="clear" w:color="auto" w:fill="auto"/>
          </w:tcPr>
          <w:p w14:paraId="07B53DE8" w14:textId="77777777" w:rsidR="00772449" w:rsidRPr="00967765" w:rsidRDefault="00772449" w:rsidP="006A2825">
            <w:pPr>
              <w:pStyle w:val="Tabletext0"/>
              <w:rPr>
                <w:rFonts w:ascii="Arial" w:hAnsi="Arial" w:cs="Arial"/>
              </w:rPr>
            </w:pPr>
          </w:p>
        </w:tc>
        <w:tc>
          <w:tcPr>
            <w:tcW w:w="628" w:type="pct"/>
            <w:shd w:val="clear" w:color="auto" w:fill="auto"/>
          </w:tcPr>
          <w:p w14:paraId="4F14AE3E" w14:textId="77777777" w:rsidR="00772449" w:rsidRPr="00967765" w:rsidRDefault="00772449" w:rsidP="006A2825">
            <w:pPr>
              <w:pStyle w:val="Tabletext0"/>
              <w:rPr>
                <w:rFonts w:ascii="Arial" w:hAnsi="Arial" w:cs="Arial"/>
              </w:rPr>
            </w:pPr>
          </w:p>
        </w:tc>
        <w:tc>
          <w:tcPr>
            <w:tcW w:w="628" w:type="pct"/>
            <w:shd w:val="clear" w:color="auto" w:fill="auto"/>
          </w:tcPr>
          <w:p w14:paraId="6BF67383" w14:textId="77777777" w:rsidR="00772449" w:rsidRPr="00967765" w:rsidRDefault="00772449" w:rsidP="006A2825">
            <w:pPr>
              <w:pStyle w:val="Tabletext0"/>
              <w:rPr>
                <w:rFonts w:ascii="Arial" w:hAnsi="Arial" w:cs="Arial"/>
              </w:rPr>
            </w:pPr>
          </w:p>
        </w:tc>
        <w:tc>
          <w:tcPr>
            <w:tcW w:w="998" w:type="pct"/>
            <w:shd w:val="clear" w:color="auto" w:fill="auto"/>
            <w:noWrap/>
          </w:tcPr>
          <w:p w14:paraId="68BA53E3" w14:textId="77777777" w:rsidR="00772449" w:rsidRPr="00967765" w:rsidRDefault="00772449" w:rsidP="006A2825">
            <w:pPr>
              <w:pStyle w:val="Tabletext0"/>
              <w:rPr>
                <w:rFonts w:ascii="Arial" w:hAnsi="Arial" w:cs="Arial"/>
              </w:rPr>
            </w:pPr>
          </w:p>
        </w:tc>
      </w:tr>
      <w:tr w:rsidR="00772449" w:rsidRPr="00967765" w14:paraId="7E378E10" w14:textId="77777777" w:rsidTr="00772449">
        <w:trPr>
          <w:trHeight w:val="285"/>
        </w:trPr>
        <w:tc>
          <w:tcPr>
            <w:tcW w:w="311" w:type="pct"/>
          </w:tcPr>
          <w:p w14:paraId="27464BC4" w14:textId="77777777" w:rsidR="00772449" w:rsidRPr="00967765" w:rsidRDefault="00772449" w:rsidP="006A2825">
            <w:pPr>
              <w:pStyle w:val="Tabletext0"/>
              <w:rPr>
                <w:rFonts w:ascii="Arial" w:hAnsi="Arial" w:cs="Arial"/>
              </w:rPr>
            </w:pPr>
            <w:r w:rsidRPr="00967765">
              <w:rPr>
                <w:rFonts w:ascii="Arial" w:hAnsi="Arial" w:cs="Arial"/>
              </w:rPr>
              <w:t>2</w:t>
            </w:r>
          </w:p>
        </w:tc>
        <w:tc>
          <w:tcPr>
            <w:tcW w:w="1782" w:type="pct"/>
            <w:shd w:val="clear" w:color="auto" w:fill="auto"/>
          </w:tcPr>
          <w:p w14:paraId="4ED576FE" w14:textId="77777777" w:rsidR="00772449" w:rsidRPr="00967765" w:rsidRDefault="00772449" w:rsidP="006A2825">
            <w:pPr>
              <w:shd w:val="clear" w:color="auto" w:fill="FFFFFF"/>
              <w:spacing w:before="0" w:after="0"/>
              <w:ind w:left="0"/>
              <w:rPr>
                <w:rFonts w:cs="Arial"/>
                <w:szCs w:val="20"/>
              </w:rPr>
            </w:pPr>
            <w:r w:rsidRPr="00967765">
              <w:rPr>
                <w:rFonts w:cs="Arial"/>
                <w:szCs w:val="20"/>
              </w:rPr>
              <w:t xml:space="preserve">Electronic Records Management </w:t>
            </w:r>
          </w:p>
          <w:p w14:paraId="6E42D17A" w14:textId="77777777" w:rsidR="00772449" w:rsidRPr="00967765" w:rsidRDefault="00772449" w:rsidP="000457C6">
            <w:pPr>
              <w:pStyle w:val="ListParagraph"/>
              <w:widowControl/>
              <w:numPr>
                <w:ilvl w:val="0"/>
                <w:numId w:val="133"/>
              </w:numPr>
              <w:shd w:val="clear" w:color="auto" w:fill="FFFFFF"/>
              <w:spacing w:before="0" w:after="0"/>
              <w:contextualSpacing/>
              <w:rPr>
                <w:rFonts w:cs="Arial"/>
                <w:lang w:eastAsia="en-ZA"/>
              </w:rPr>
            </w:pPr>
            <w:r w:rsidRPr="00967765">
              <w:rPr>
                <w:rFonts w:cs="Arial"/>
                <w:lang w:eastAsia="en-ZA"/>
              </w:rPr>
              <w:t>Records And Information Management Alerts</w:t>
            </w:r>
          </w:p>
          <w:p w14:paraId="146B220B" w14:textId="77777777" w:rsidR="00772449" w:rsidRPr="00967765" w:rsidRDefault="00772449" w:rsidP="000457C6">
            <w:pPr>
              <w:pStyle w:val="ListParagraph"/>
              <w:widowControl/>
              <w:numPr>
                <w:ilvl w:val="0"/>
                <w:numId w:val="133"/>
              </w:numPr>
              <w:shd w:val="clear" w:color="auto" w:fill="FFFFFF"/>
              <w:spacing w:before="0" w:after="0"/>
              <w:contextualSpacing/>
              <w:rPr>
                <w:rFonts w:cs="Arial"/>
                <w:lang w:eastAsia="en-ZA"/>
              </w:rPr>
            </w:pPr>
            <w:r w:rsidRPr="00967765">
              <w:rPr>
                <w:rFonts w:cs="Arial"/>
                <w:lang w:eastAsia="en-ZA"/>
              </w:rPr>
              <w:t>Retention and Disposition Schedules</w:t>
            </w:r>
          </w:p>
          <w:p w14:paraId="6D05C90C" w14:textId="77777777" w:rsidR="00772449" w:rsidRPr="00967765" w:rsidRDefault="00772449" w:rsidP="006A2825">
            <w:pPr>
              <w:pStyle w:val="ListParagraph"/>
              <w:shd w:val="clear" w:color="auto" w:fill="FFFFFF"/>
              <w:spacing w:before="0" w:after="0"/>
              <w:ind w:left="720"/>
              <w:rPr>
                <w:rFonts w:cs="Arial"/>
                <w:lang w:eastAsia="en-ZA"/>
              </w:rPr>
            </w:pPr>
          </w:p>
        </w:tc>
        <w:tc>
          <w:tcPr>
            <w:tcW w:w="652" w:type="pct"/>
            <w:shd w:val="clear" w:color="auto" w:fill="auto"/>
          </w:tcPr>
          <w:p w14:paraId="11FED563" w14:textId="77777777" w:rsidR="00772449" w:rsidRPr="00967765" w:rsidRDefault="00772449" w:rsidP="006A2825">
            <w:pPr>
              <w:pStyle w:val="Tabletext0"/>
              <w:rPr>
                <w:rFonts w:ascii="Arial" w:hAnsi="Arial" w:cs="Arial"/>
              </w:rPr>
            </w:pPr>
          </w:p>
        </w:tc>
        <w:tc>
          <w:tcPr>
            <w:tcW w:w="628" w:type="pct"/>
            <w:shd w:val="clear" w:color="auto" w:fill="auto"/>
          </w:tcPr>
          <w:p w14:paraId="784CEC89" w14:textId="77777777" w:rsidR="00772449" w:rsidRPr="00967765" w:rsidRDefault="00772449" w:rsidP="006A2825">
            <w:pPr>
              <w:pStyle w:val="Tabletext0"/>
              <w:rPr>
                <w:rFonts w:ascii="Arial" w:hAnsi="Arial" w:cs="Arial"/>
              </w:rPr>
            </w:pPr>
          </w:p>
        </w:tc>
        <w:tc>
          <w:tcPr>
            <w:tcW w:w="628" w:type="pct"/>
            <w:shd w:val="clear" w:color="auto" w:fill="auto"/>
          </w:tcPr>
          <w:p w14:paraId="4250A1AF" w14:textId="77777777" w:rsidR="00772449" w:rsidRPr="00967765" w:rsidRDefault="00772449" w:rsidP="006A2825">
            <w:pPr>
              <w:pStyle w:val="Tabletext0"/>
              <w:rPr>
                <w:rFonts w:ascii="Arial" w:hAnsi="Arial" w:cs="Arial"/>
              </w:rPr>
            </w:pPr>
          </w:p>
        </w:tc>
        <w:tc>
          <w:tcPr>
            <w:tcW w:w="998" w:type="pct"/>
            <w:shd w:val="clear" w:color="auto" w:fill="auto"/>
            <w:noWrap/>
          </w:tcPr>
          <w:p w14:paraId="2A579D3A" w14:textId="77777777" w:rsidR="00772449" w:rsidRPr="00967765" w:rsidRDefault="00772449" w:rsidP="006A2825">
            <w:pPr>
              <w:pStyle w:val="Tabletext0"/>
              <w:rPr>
                <w:rFonts w:ascii="Arial" w:hAnsi="Arial" w:cs="Arial"/>
              </w:rPr>
            </w:pPr>
          </w:p>
        </w:tc>
      </w:tr>
      <w:tr w:rsidR="00772449" w:rsidRPr="00967765" w14:paraId="1B4A9B10" w14:textId="77777777" w:rsidTr="00772449">
        <w:trPr>
          <w:trHeight w:val="285"/>
        </w:trPr>
        <w:tc>
          <w:tcPr>
            <w:tcW w:w="311" w:type="pct"/>
          </w:tcPr>
          <w:p w14:paraId="3451ED68" w14:textId="77777777" w:rsidR="00772449" w:rsidRPr="00967765" w:rsidRDefault="00772449" w:rsidP="006A2825">
            <w:pPr>
              <w:pStyle w:val="Tabletext0"/>
              <w:rPr>
                <w:rFonts w:ascii="Arial" w:hAnsi="Arial" w:cs="Arial"/>
              </w:rPr>
            </w:pPr>
            <w:r w:rsidRPr="00967765">
              <w:rPr>
                <w:rFonts w:ascii="Arial" w:hAnsi="Arial" w:cs="Arial"/>
              </w:rPr>
              <w:t>3</w:t>
            </w:r>
          </w:p>
        </w:tc>
        <w:tc>
          <w:tcPr>
            <w:tcW w:w="1782" w:type="pct"/>
            <w:shd w:val="clear" w:color="auto" w:fill="auto"/>
          </w:tcPr>
          <w:p w14:paraId="460D7058" w14:textId="77777777" w:rsidR="00772449" w:rsidRPr="00967765" w:rsidRDefault="00772449" w:rsidP="006A2825">
            <w:pPr>
              <w:pStyle w:val="Tabletext0"/>
              <w:rPr>
                <w:rFonts w:ascii="Arial" w:hAnsi="Arial" w:cs="Arial"/>
              </w:rPr>
            </w:pPr>
            <w:r w:rsidRPr="00967765">
              <w:rPr>
                <w:rFonts w:ascii="Arial" w:hAnsi="Arial" w:cs="Arial"/>
              </w:rPr>
              <w:t xml:space="preserve">Workflow </w:t>
            </w:r>
          </w:p>
          <w:p w14:paraId="0C9BB757" w14:textId="77777777" w:rsidR="00772449" w:rsidRPr="00967765" w:rsidRDefault="00772449" w:rsidP="000457C6">
            <w:pPr>
              <w:pStyle w:val="Tabletext0"/>
              <w:numPr>
                <w:ilvl w:val="0"/>
                <w:numId w:val="134"/>
              </w:numPr>
              <w:rPr>
                <w:rFonts w:ascii="Arial" w:hAnsi="Arial" w:cs="Arial"/>
              </w:rPr>
            </w:pPr>
            <w:r w:rsidRPr="00967765">
              <w:rPr>
                <w:rFonts w:ascii="Arial" w:hAnsi="Arial" w:cs="Arial"/>
              </w:rPr>
              <w:t>Document Routing</w:t>
            </w:r>
          </w:p>
          <w:p w14:paraId="4CD53023" w14:textId="77777777" w:rsidR="00772449" w:rsidRPr="00967765" w:rsidRDefault="00772449" w:rsidP="000457C6">
            <w:pPr>
              <w:pStyle w:val="Tabletext0"/>
              <w:numPr>
                <w:ilvl w:val="0"/>
                <w:numId w:val="134"/>
              </w:numPr>
              <w:rPr>
                <w:rFonts w:ascii="Arial" w:hAnsi="Arial" w:cs="Arial"/>
              </w:rPr>
            </w:pPr>
            <w:r w:rsidRPr="00967765">
              <w:rPr>
                <w:rFonts w:ascii="Arial" w:hAnsi="Arial" w:cs="Arial"/>
              </w:rPr>
              <w:t>Serial and Parrel task flows</w:t>
            </w:r>
          </w:p>
          <w:p w14:paraId="29A49D03" w14:textId="77777777" w:rsidR="00772449" w:rsidRPr="00967765" w:rsidRDefault="00772449" w:rsidP="000457C6">
            <w:pPr>
              <w:pStyle w:val="Tabletext0"/>
              <w:numPr>
                <w:ilvl w:val="0"/>
                <w:numId w:val="134"/>
              </w:numPr>
              <w:rPr>
                <w:rFonts w:ascii="Arial" w:hAnsi="Arial" w:cs="Arial"/>
              </w:rPr>
            </w:pPr>
            <w:r w:rsidRPr="00967765">
              <w:rPr>
                <w:rFonts w:ascii="Arial" w:hAnsi="Arial" w:cs="Arial"/>
              </w:rPr>
              <w:t>Electronic forms</w:t>
            </w:r>
          </w:p>
          <w:p w14:paraId="2B283DF4" w14:textId="77777777" w:rsidR="00772449" w:rsidRPr="00967765" w:rsidRDefault="00772449" w:rsidP="000457C6">
            <w:pPr>
              <w:pStyle w:val="Tabletext0"/>
              <w:numPr>
                <w:ilvl w:val="0"/>
                <w:numId w:val="134"/>
              </w:numPr>
              <w:rPr>
                <w:rFonts w:ascii="Arial" w:hAnsi="Arial" w:cs="Arial"/>
              </w:rPr>
            </w:pPr>
            <w:r w:rsidRPr="00967765">
              <w:rPr>
                <w:rFonts w:ascii="Arial" w:hAnsi="Arial" w:cs="Arial"/>
              </w:rPr>
              <w:t xml:space="preserve">Noticeboard/dashboard concept for task management and workflow balancing </w:t>
            </w:r>
          </w:p>
        </w:tc>
        <w:tc>
          <w:tcPr>
            <w:tcW w:w="652" w:type="pct"/>
            <w:shd w:val="clear" w:color="auto" w:fill="auto"/>
          </w:tcPr>
          <w:p w14:paraId="41DD8684" w14:textId="77777777" w:rsidR="00772449" w:rsidRPr="00967765" w:rsidRDefault="00772449" w:rsidP="006A2825">
            <w:pPr>
              <w:pStyle w:val="Tabletext0"/>
              <w:rPr>
                <w:rFonts w:ascii="Arial" w:hAnsi="Arial" w:cs="Arial"/>
              </w:rPr>
            </w:pPr>
          </w:p>
        </w:tc>
        <w:tc>
          <w:tcPr>
            <w:tcW w:w="628" w:type="pct"/>
            <w:shd w:val="clear" w:color="auto" w:fill="auto"/>
          </w:tcPr>
          <w:p w14:paraId="6A7E5DBA" w14:textId="77777777" w:rsidR="00772449" w:rsidRPr="00967765" w:rsidRDefault="00772449" w:rsidP="006A2825">
            <w:pPr>
              <w:pStyle w:val="Tabletext0"/>
              <w:rPr>
                <w:rFonts w:ascii="Arial" w:hAnsi="Arial" w:cs="Arial"/>
              </w:rPr>
            </w:pPr>
          </w:p>
        </w:tc>
        <w:tc>
          <w:tcPr>
            <w:tcW w:w="628" w:type="pct"/>
            <w:shd w:val="clear" w:color="auto" w:fill="auto"/>
          </w:tcPr>
          <w:p w14:paraId="528801EC" w14:textId="77777777" w:rsidR="00772449" w:rsidRPr="00967765" w:rsidRDefault="00772449" w:rsidP="006A2825">
            <w:pPr>
              <w:pStyle w:val="Tabletext0"/>
              <w:rPr>
                <w:rFonts w:ascii="Arial" w:hAnsi="Arial" w:cs="Arial"/>
              </w:rPr>
            </w:pPr>
          </w:p>
        </w:tc>
        <w:tc>
          <w:tcPr>
            <w:tcW w:w="998" w:type="pct"/>
            <w:shd w:val="clear" w:color="auto" w:fill="auto"/>
            <w:noWrap/>
          </w:tcPr>
          <w:p w14:paraId="46BEA848" w14:textId="77777777" w:rsidR="00772449" w:rsidRPr="00967765" w:rsidRDefault="00772449" w:rsidP="006A2825">
            <w:pPr>
              <w:pStyle w:val="Tabletext0"/>
              <w:rPr>
                <w:rFonts w:ascii="Arial" w:hAnsi="Arial" w:cs="Arial"/>
              </w:rPr>
            </w:pPr>
          </w:p>
        </w:tc>
      </w:tr>
      <w:tr w:rsidR="00772449" w:rsidRPr="00967765" w14:paraId="4A8CB1A4" w14:textId="77777777" w:rsidTr="00772449">
        <w:trPr>
          <w:trHeight w:val="285"/>
        </w:trPr>
        <w:tc>
          <w:tcPr>
            <w:tcW w:w="311" w:type="pct"/>
          </w:tcPr>
          <w:p w14:paraId="182B848A" w14:textId="77777777" w:rsidR="00772449" w:rsidRPr="00967765" w:rsidRDefault="00772449" w:rsidP="006A2825">
            <w:pPr>
              <w:pStyle w:val="Tabletext0"/>
              <w:rPr>
                <w:rFonts w:ascii="Arial" w:hAnsi="Arial" w:cs="Arial"/>
              </w:rPr>
            </w:pPr>
            <w:r w:rsidRPr="00967765">
              <w:rPr>
                <w:rFonts w:ascii="Arial" w:hAnsi="Arial" w:cs="Arial"/>
              </w:rPr>
              <w:t>4</w:t>
            </w:r>
          </w:p>
        </w:tc>
        <w:tc>
          <w:tcPr>
            <w:tcW w:w="1782" w:type="pct"/>
            <w:shd w:val="clear" w:color="auto" w:fill="auto"/>
          </w:tcPr>
          <w:p w14:paraId="58885FCC" w14:textId="77777777" w:rsidR="00772449" w:rsidRPr="00967765" w:rsidRDefault="00772449" w:rsidP="006A2825">
            <w:pPr>
              <w:pStyle w:val="Tabletext0"/>
              <w:rPr>
                <w:rFonts w:ascii="Arial" w:hAnsi="Arial" w:cs="Arial"/>
              </w:rPr>
            </w:pPr>
            <w:r w:rsidRPr="00967765">
              <w:rPr>
                <w:rFonts w:ascii="Arial" w:hAnsi="Arial" w:cs="Arial"/>
              </w:rPr>
              <w:t xml:space="preserve">Imaging </w:t>
            </w:r>
          </w:p>
          <w:p w14:paraId="02D001C2" w14:textId="77777777" w:rsidR="00772449" w:rsidRPr="00967765" w:rsidRDefault="00772449" w:rsidP="000457C6">
            <w:pPr>
              <w:pStyle w:val="Tabletext0"/>
              <w:numPr>
                <w:ilvl w:val="0"/>
                <w:numId w:val="135"/>
              </w:numPr>
              <w:rPr>
                <w:rFonts w:ascii="Arial" w:hAnsi="Arial" w:cs="Arial"/>
              </w:rPr>
            </w:pPr>
            <w:r w:rsidRPr="00967765">
              <w:rPr>
                <w:rFonts w:ascii="Arial" w:hAnsi="Arial" w:cs="Arial"/>
              </w:rPr>
              <w:t>Document Recognition</w:t>
            </w:r>
          </w:p>
          <w:p w14:paraId="00E0317E" w14:textId="77777777" w:rsidR="00772449" w:rsidRPr="00967765" w:rsidRDefault="00772449" w:rsidP="000457C6">
            <w:pPr>
              <w:pStyle w:val="Tabletext0"/>
              <w:numPr>
                <w:ilvl w:val="0"/>
                <w:numId w:val="135"/>
              </w:numPr>
              <w:rPr>
                <w:rFonts w:ascii="Arial" w:hAnsi="Arial" w:cs="Arial"/>
              </w:rPr>
            </w:pPr>
            <w:r w:rsidRPr="00967765">
              <w:rPr>
                <w:rFonts w:ascii="Arial" w:hAnsi="Arial" w:cs="Arial"/>
              </w:rPr>
              <w:t xml:space="preserve">Content security </w:t>
            </w:r>
          </w:p>
          <w:p w14:paraId="33D7633A" w14:textId="77777777" w:rsidR="00772449" w:rsidRPr="00967765" w:rsidRDefault="00772449" w:rsidP="000457C6">
            <w:pPr>
              <w:pStyle w:val="Tabletext0"/>
              <w:numPr>
                <w:ilvl w:val="0"/>
                <w:numId w:val="135"/>
              </w:numPr>
              <w:rPr>
                <w:rFonts w:ascii="Arial" w:hAnsi="Arial" w:cs="Arial"/>
              </w:rPr>
            </w:pPr>
            <w:r w:rsidRPr="00967765">
              <w:rPr>
                <w:rFonts w:ascii="Arial" w:hAnsi="Arial" w:cs="Arial"/>
              </w:rPr>
              <w:t>Search Features</w:t>
            </w:r>
          </w:p>
          <w:p w14:paraId="6906783C" w14:textId="77777777" w:rsidR="00772449" w:rsidRPr="00967765" w:rsidRDefault="00772449" w:rsidP="000457C6">
            <w:pPr>
              <w:pStyle w:val="Tabletext0"/>
              <w:numPr>
                <w:ilvl w:val="0"/>
                <w:numId w:val="135"/>
              </w:numPr>
              <w:rPr>
                <w:rFonts w:ascii="Arial" w:hAnsi="Arial" w:cs="Arial"/>
              </w:rPr>
            </w:pPr>
            <w:r w:rsidRPr="00967765">
              <w:rPr>
                <w:rFonts w:ascii="Arial" w:hAnsi="Arial" w:cs="Arial"/>
              </w:rPr>
              <w:t>Browsing/folders</w:t>
            </w:r>
          </w:p>
          <w:p w14:paraId="383F907E" w14:textId="77777777" w:rsidR="00772449" w:rsidRPr="00967765" w:rsidRDefault="00772449" w:rsidP="000457C6">
            <w:pPr>
              <w:pStyle w:val="Tabletext0"/>
              <w:numPr>
                <w:ilvl w:val="0"/>
                <w:numId w:val="135"/>
              </w:numPr>
              <w:rPr>
                <w:rFonts w:ascii="Arial" w:hAnsi="Arial" w:cs="Arial"/>
              </w:rPr>
            </w:pPr>
            <w:r w:rsidRPr="00967765">
              <w:rPr>
                <w:rFonts w:ascii="Arial" w:hAnsi="Arial" w:cs="Arial"/>
              </w:rPr>
              <w:t>Integration/Interoperability with Rea Vaya and Metrobus website and Customer Care  application</w:t>
            </w:r>
          </w:p>
        </w:tc>
        <w:tc>
          <w:tcPr>
            <w:tcW w:w="652" w:type="pct"/>
            <w:shd w:val="clear" w:color="auto" w:fill="auto"/>
          </w:tcPr>
          <w:p w14:paraId="79970923" w14:textId="77777777" w:rsidR="00772449" w:rsidRPr="00967765" w:rsidRDefault="00772449" w:rsidP="006A2825">
            <w:pPr>
              <w:pStyle w:val="Tabletext0"/>
              <w:rPr>
                <w:rFonts w:ascii="Arial" w:hAnsi="Arial" w:cs="Arial"/>
              </w:rPr>
            </w:pPr>
          </w:p>
        </w:tc>
        <w:tc>
          <w:tcPr>
            <w:tcW w:w="628" w:type="pct"/>
            <w:shd w:val="clear" w:color="auto" w:fill="auto"/>
          </w:tcPr>
          <w:p w14:paraId="32467BFA" w14:textId="77777777" w:rsidR="00772449" w:rsidRPr="00967765" w:rsidRDefault="00772449" w:rsidP="006A2825">
            <w:pPr>
              <w:pStyle w:val="Tabletext0"/>
              <w:rPr>
                <w:rFonts w:ascii="Arial" w:hAnsi="Arial" w:cs="Arial"/>
              </w:rPr>
            </w:pPr>
          </w:p>
        </w:tc>
        <w:tc>
          <w:tcPr>
            <w:tcW w:w="628" w:type="pct"/>
            <w:shd w:val="clear" w:color="auto" w:fill="auto"/>
          </w:tcPr>
          <w:p w14:paraId="38C6A6D9" w14:textId="77777777" w:rsidR="00772449" w:rsidRPr="00967765" w:rsidRDefault="00772449" w:rsidP="006A2825">
            <w:pPr>
              <w:pStyle w:val="Tabletext0"/>
              <w:rPr>
                <w:rFonts w:ascii="Arial" w:hAnsi="Arial" w:cs="Arial"/>
              </w:rPr>
            </w:pPr>
          </w:p>
        </w:tc>
        <w:tc>
          <w:tcPr>
            <w:tcW w:w="998" w:type="pct"/>
            <w:shd w:val="clear" w:color="auto" w:fill="auto"/>
            <w:noWrap/>
          </w:tcPr>
          <w:p w14:paraId="37FB9B97" w14:textId="77777777" w:rsidR="00772449" w:rsidRPr="00967765" w:rsidRDefault="00772449" w:rsidP="006A2825">
            <w:pPr>
              <w:pStyle w:val="Tabletext0"/>
              <w:rPr>
                <w:rFonts w:ascii="Arial" w:hAnsi="Arial" w:cs="Arial"/>
              </w:rPr>
            </w:pPr>
          </w:p>
        </w:tc>
      </w:tr>
    </w:tbl>
    <w:p w14:paraId="622B0B0B" w14:textId="77777777" w:rsidR="00006290" w:rsidRDefault="00006290" w:rsidP="001578F6">
      <w:pPr>
        <w:rPr>
          <w:rFonts w:cs="Arial"/>
          <w:szCs w:val="20"/>
        </w:rPr>
      </w:pPr>
    </w:p>
    <w:p w14:paraId="4A306975" w14:textId="3E4A8A91" w:rsidR="008E55F0" w:rsidRPr="008E55F0" w:rsidRDefault="008E55F0" w:rsidP="008E55F0">
      <w:pPr>
        <w:pStyle w:val="Heading3"/>
      </w:pPr>
      <w:bookmarkStart w:id="39" w:name="_Hlk80005328"/>
      <w:r>
        <w:t>Clearing house</w:t>
      </w:r>
    </w:p>
    <w:tbl>
      <w:tblPr>
        <w:tblW w:w="477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83"/>
        <w:gridCol w:w="2826"/>
        <w:gridCol w:w="1117"/>
        <w:gridCol w:w="1117"/>
        <w:gridCol w:w="1117"/>
        <w:gridCol w:w="2526"/>
      </w:tblGrid>
      <w:tr w:rsidR="00772449" w:rsidRPr="00165425" w14:paraId="15A82D1A" w14:textId="77777777" w:rsidTr="00772449">
        <w:trPr>
          <w:trHeight w:val="285"/>
          <w:tblHeader/>
        </w:trPr>
        <w:tc>
          <w:tcPr>
            <w:tcW w:w="229" w:type="pct"/>
            <w:tcBorders>
              <w:top w:val="nil"/>
            </w:tcBorders>
            <w:shd w:val="clear" w:color="auto" w:fill="1F497D"/>
          </w:tcPr>
          <w:p w14:paraId="73C635E3" w14:textId="78986F3E" w:rsidR="00772449" w:rsidRPr="00165425" w:rsidRDefault="00772449" w:rsidP="006A2825">
            <w:pPr>
              <w:pStyle w:val="Tabletitle"/>
            </w:pPr>
            <w:bookmarkStart w:id="40" w:name="_Hlk79162974"/>
            <w:r>
              <w:t>No</w:t>
            </w:r>
          </w:p>
        </w:tc>
        <w:tc>
          <w:tcPr>
            <w:tcW w:w="1555" w:type="pct"/>
            <w:tcBorders>
              <w:top w:val="nil"/>
            </w:tcBorders>
            <w:shd w:val="clear" w:color="auto" w:fill="1F497D"/>
          </w:tcPr>
          <w:p w14:paraId="160E3855" w14:textId="2307B9CD" w:rsidR="00772449" w:rsidRPr="008E55F0" w:rsidRDefault="00CF0EA7" w:rsidP="006A2825">
            <w:pPr>
              <w:pStyle w:val="Tabletitle"/>
              <w:rPr>
                <w:rFonts w:ascii="Arial" w:hAnsi="Arial" w:cs="Arial"/>
              </w:rPr>
            </w:pPr>
            <w:r>
              <w:rPr>
                <w:rFonts w:ascii="Arial" w:hAnsi="Arial" w:cs="Arial"/>
              </w:rPr>
              <w:t>Requirements</w:t>
            </w:r>
          </w:p>
        </w:tc>
        <w:tc>
          <w:tcPr>
            <w:tcW w:w="608" w:type="pct"/>
            <w:shd w:val="clear" w:color="auto" w:fill="1F497D"/>
          </w:tcPr>
          <w:p w14:paraId="3A93D9E3" w14:textId="17F9C9F0" w:rsidR="00772449" w:rsidRPr="008E55F0" w:rsidRDefault="00772449" w:rsidP="006A2825">
            <w:pPr>
              <w:pStyle w:val="Tabletitle"/>
              <w:rPr>
                <w:rFonts w:ascii="Arial" w:hAnsi="Arial" w:cs="Arial"/>
              </w:rPr>
            </w:pPr>
            <w:r>
              <w:rPr>
                <w:rFonts w:ascii="Arial" w:hAnsi="Arial" w:cs="Arial"/>
              </w:rPr>
              <w:t>Compliant</w:t>
            </w:r>
          </w:p>
        </w:tc>
        <w:tc>
          <w:tcPr>
            <w:tcW w:w="608" w:type="pct"/>
            <w:shd w:val="clear" w:color="auto" w:fill="1F497D"/>
          </w:tcPr>
          <w:p w14:paraId="551ABE78" w14:textId="03AE7910" w:rsidR="00772449" w:rsidRPr="008E55F0" w:rsidRDefault="00772449" w:rsidP="006A2825">
            <w:pPr>
              <w:pStyle w:val="Tabletitle"/>
              <w:rPr>
                <w:rFonts w:ascii="Arial" w:hAnsi="Arial" w:cs="Arial"/>
              </w:rPr>
            </w:pPr>
            <w:r>
              <w:rPr>
                <w:rFonts w:ascii="Arial" w:hAnsi="Arial" w:cs="Arial"/>
              </w:rPr>
              <w:t>Partially Complaint</w:t>
            </w:r>
          </w:p>
        </w:tc>
        <w:tc>
          <w:tcPr>
            <w:tcW w:w="608" w:type="pct"/>
            <w:shd w:val="clear" w:color="auto" w:fill="1F497D"/>
          </w:tcPr>
          <w:p w14:paraId="5A598CD3" w14:textId="7A0FCC41" w:rsidR="00772449" w:rsidRPr="008E55F0" w:rsidRDefault="00772449" w:rsidP="006A2825">
            <w:pPr>
              <w:pStyle w:val="Tabletitle"/>
              <w:rPr>
                <w:rFonts w:ascii="Arial" w:hAnsi="Arial" w:cs="Arial"/>
              </w:rPr>
            </w:pPr>
            <w:r w:rsidRPr="008E55F0">
              <w:rPr>
                <w:rFonts w:ascii="Arial" w:hAnsi="Arial" w:cs="Arial"/>
              </w:rPr>
              <w:t>N</w:t>
            </w:r>
            <w:r>
              <w:rPr>
                <w:rFonts w:ascii="Arial" w:hAnsi="Arial" w:cs="Arial"/>
              </w:rPr>
              <w:t>ot Compliant</w:t>
            </w:r>
          </w:p>
        </w:tc>
        <w:tc>
          <w:tcPr>
            <w:tcW w:w="1392" w:type="pct"/>
            <w:tcBorders>
              <w:top w:val="nil"/>
            </w:tcBorders>
            <w:shd w:val="clear" w:color="auto" w:fill="1F497D"/>
            <w:noWrap/>
          </w:tcPr>
          <w:p w14:paraId="387C5A7D" w14:textId="3CA51572" w:rsidR="00772449" w:rsidRPr="00165425" w:rsidRDefault="00772449" w:rsidP="006A2825">
            <w:pPr>
              <w:pStyle w:val="Tabletitle"/>
            </w:pPr>
            <w:r>
              <w:t>Remarks</w:t>
            </w:r>
          </w:p>
        </w:tc>
      </w:tr>
      <w:tr w:rsidR="00772449" w:rsidRPr="00004C3A" w14:paraId="6BE41C5D" w14:textId="77777777" w:rsidTr="00772449">
        <w:trPr>
          <w:trHeight w:val="285"/>
        </w:trPr>
        <w:tc>
          <w:tcPr>
            <w:tcW w:w="229" w:type="pct"/>
          </w:tcPr>
          <w:p w14:paraId="6FD7010E" w14:textId="77777777" w:rsidR="00772449" w:rsidRPr="00004C3A" w:rsidRDefault="00772449" w:rsidP="006A2825">
            <w:pPr>
              <w:pStyle w:val="Tabletext0"/>
            </w:pPr>
            <w:r w:rsidRPr="00004C3A">
              <w:t>1</w:t>
            </w:r>
          </w:p>
        </w:tc>
        <w:tc>
          <w:tcPr>
            <w:tcW w:w="1555" w:type="pct"/>
            <w:shd w:val="clear" w:color="auto" w:fill="auto"/>
          </w:tcPr>
          <w:p w14:paraId="26506249" w14:textId="77777777" w:rsidR="00772449" w:rsidRPr="008E55F0" w:rsidRDefault="00772449" w:rsidP="006A2825">
            <w:pPr>
              <w:pStyle w:val="Tabletext0"/>
              <w:rPr>
                <w:rFonts w:ascii="Arial" w:hAnsi="Arial" w:cs="Arial"/>
                <w:lang w:eastAsia="en-US"/>
              </w:rPr>
            </w:pPr>
            <w:r w:rsidRPr="008E55F0">
              <w:rPr>
                <w:rFonts w:ascii="Arial" w:hAnsi="Arial" w:cs="Arial"/>
                <w:lang w:eastAsia="en-US"/>
              </w:rPr>
              <w:t>Payment collection and revenue reconciliation include supporting the following functions:</w:t>
            </w:r>
          </w:p>
          <w:p w14:paraId="74D74915" w14:textId="77777777" w:rsidR="00772449" w:rsidRPr="008E55F0" w:rsidRDefault="00772449" w:rsidP="006A2825">
            <w:pPr>
              <w:pStyle w:val="Tablebullet"/>
              <w:rPr>
                <w:rFonts w:ascii="Arial" w:hAnsi="Arial" w:cs="Arial"/>
                <w:lang w:eastAsia="en-US"/>
              </w:rPr>
            </w:pPr>
            <w:r w:rsidRPr="008E55F0">
              <w:rPr>
                <w:rFonts w:ascii="Arial" w:hAnsi="Arial" w:cs="Arial"/>
                <w:lang w:eastAsia="en-US"/>
              </w:rPr>
              <w:t>Data clearing</w:t>
            </w:r>
          </w:p>
          <w:p w14:paraId="021B9E2C" w14:textId="77777777" w:rsidR="00772449" w:rsidRPr="008E55F0" w:rsidRDefault="00772449" w:rsidP="006A2825">
            <w:pPr>
              <w:pStyle w:val="Tablebullet"/>
              <w:rPr>
                <w:rFonts w:ascii="Arial" w:hAnsi="Arial" w:cs="Arial"/>
                <w:lang w:eastAsia="en-US"/>
              </w:rPr>
            </w:pPr>
            <w:r w:rsidRPr="008E55F0">
              <w:rPr>
                <w:rFonts w:ascii="Arial" w:hAnsi="Arial" w:cs="Arial"/>
                <w:lang w:eastAsia="en-US"/>
              </w:rPr>
              <w:t>Data transfer</w:t>
            </w:r>
          </w:p>
          <w:p w14:paraId="788FB50E" w14:textId="77777777" w:rsidR="00772449" w:rsidRPr="008E55F0" w:rsidRDefault="00772449" w:rsidP="006A2825">
            <w:pPr>
              <w:pStyle w:val="Tablebullet"/>
              <w:rPr>
                <w:rFonts w:ascii="Arial" w:hAnsi="Arial" w:cs="Arial"/>
                <w:lang w:eastAsia="en-US"/>
              </w:rPr>
            </w:pPr>
            <w:r w:rsidRPr="008E55F0">
              <w:rPr>
                <w:rFonts w:ascii="Arial" w:hAnsi="Arial" w:cs="Arial"/>
                <w:lang w:eastAsia="en-US"/>
              </w:rPr>
              <w:t>Data reconciliation</w:t>
            </w:r>
          </w:p>
          <w:p w14:paraId="3C21C756" w14:textId="77777777" w:rsidR="00772449" w:rsidRPr="008E55F0" w:rsidRDefault="00772449" w:rsidP="006A2825">
            <w:pPr>
              <w:pStyle w:val="Tablebullet"/>
              <w:rPr>
                <w:rFonts w:ascii="Arial" w:hAnsi="Arial" w:cs="Arial"/>
                <w:lang w:eastAsia="en-US"/>
              </w:rPr>
            </w:pPr>
            <w:r w:rsidRPr="008E55F0">
              <w:rPr>
                <w:rFonts w:ascii="Arial" w:hAnsi="Arial" w:cs="Arial"/>
                <w:lang w:eastAsia="en-US"/>
              </w:rPr>
              <w:t>Financial clearing</w:t>
            </w:r>
          </w:p>
          <w:p w14:paraId="76E8F259" w14:textId="77777777" w:rsidR="00772449" w:rsidRPr="008E55F0" w:rsidRDefault="00772449" w:rsidP="006A2825">
            <w:pPr>
              <w:pStyle w:val="Tablebullet"/>
              <w:rPr>
                <w:rFonts w:ascii="Arial" w:hAnsi="Arial" w:cs="Arial"/>
                <w:lang w:eastAsia="en-US"/>
              </w:rPr>
            </w:pPr>
            <w:r w:rsidRPr="008E55F0">
              <w:rPr>
                <w:rFonts w:ascii="Arial" w:hAnsi="Arial" w:cs="Arial"/>
                <w:lang w:eastAsia="en-US"/>
              </w:rPr>
              <w:t>Settlement management</w:t>
            </w:r>
          </w:p>
          <w:p w14:paraId="61A644CE" w14:textId="77777777" w:rsidR="00772449" w:rsidRPr="008E55F0" w:rsidRDefault="00772449" w:rsidP="006A2825">
            <w:pPr>
              <w:pStyle w:val="Tablebullet"/>
              <w:rPr>
                <w:rFonts w:ascii="Arial" w:hAnsi="Arial" w:cs="Arial"/>
                <w:lang w:eastAsia="en-US"/>
              </w:rPr>
            </w:pPr>
            <w:r w:rsidRPr="008E55F0">
              <w:rPr>
                <w:rFonts w:ascii="Arial" w:hAnsi="Arial" w:cs="Arial"/>
                <w:lang w:eastAsia="en-US"/>
              </w:rPr>
              <w:t>Invoice handling</w:t>
            </w:r>
          </w:p>
          <w:p w14:paraId="42AA7212" w14:textId="0C8712E4" w:rsidR="00772449" w:rsidRPr="008E55F0" w:rsidRDefault="00772449" w:rsidP="006A2825">
            <w:pPr>
              <w:pStyle w:val="Tabletext0"/>
              <w:rPr>
                <w:rFonts w:ascii="Arial" w:hAnsi="Arial" w:cs="Arial"/>
              </w:rPr>
            </w:pPr>
            <w:r w:rsidRPr="008E55F0">
              <w:rPr>
                <w:rFonts w:ascii="Arial" w:hAnsi="Arial" w:cs="Arial"/>
                <w:lang w:eastAsia="en-US"/>
              </w:rPr>
              <w:t xml:space="preserve">All transaction data for the mobile ticketing application shall be loaded into the </w:t>
            </w:r>
            <w:r>
              <w:rPr>
                <w:rFonts w:ascii="Arial" w:hAnsi="Arial" w:cs="Arial"/>
                <w:lang w:eastAsia="en-US"/>
              </w:rPr>
              <w:t>AFCS</w:t>
            </w:r>
            <w:r w:rsidRPr="008E55F0">
              <w:rPr>
                <w:rFonts w:ascii="Arial" w:hAnsi="Arial" w:cs="Arial"/>
                <w:lang w:eastAsia="en-US"/>
              </w:rPr>
              <w:t xml:space="preserve"> database for inclusion in all applicable AFCS reports. This data shall also enable full reconciliation of mobile ticket purchases with the funds deposited into the potential bus operator’s bank accounts by the potential bus operator’s payment entity.</w:t>
            </w:r>
          </w:p>
        </w:tc>
        <w:tc>
          <w:tcPr>
            <w:tcW w:w="608" w:type="pct"/>
            <w:shd w:val="clear" w:color="auto" w:fill="auto"/>
          </w:tcPr>
          <w:p w14:paraId="1FE6F136" w14:textId="77777777" w:rsidR="00772449" w:rsidRPr="008E55F0" w:rsidRDefault="00772449" w:rsidP="006A2825">
            <w:pPr>
              <w:pStyle w:val="Tabletext0"/>
              <w:rPr>
                <w:rFonts w:ascii="Arial" w:hAnsi="Arial" w:cs="Arial"/>
              </w:rPr>
            </w:pPr>
          </w:p>
          <w:p w14:paraId="79C061D5" w14:textId="77777777" w:rsidR="00772449" w:rsidRPr="008E55F0" w:rsidRDefault="00772449" w:rsidP="006A2825">
            <w:pPr>
              <w:pStyle w:val="Tabletext0"/>
              <w:rPr>
                <w:rFonts w:ascii="Arial" w:hAnsi="Arial" w:cs="Arial"/>
              </w:rPr>
            </w:pPr>
          </w:p>
          <w:p w14:paraId="3C30B6AB" w14:textId="77777777" w:rsidR="00772449" w:rsidRPr="008E55F0" w:rsidRDefault="00772449" w:rsidP="006A2825">
            <w:pPr>
              <w:pStyle w:val="Tabletext0"/>
              <w:rPr>
                <w:rFonts w:ascii="Arial" w:hAnsi="Arial" w:cs="Arial"/>
              </w:rPr>
            </w:pPr>
          </w:p>
          <w:p w14:paraId="31DB1D3D" w14:textId="77777777" w:rsidR="00772449" w:rsidRPr="008E55F0" w:rsidRDefault="00772449" w:rsidP="00772449">
            <w:pPr>
              <w:pStyle w:val="Tabletext0"/>
              <w:rPr>
                <w:rFonts w:ascii="Arial" w:hAnsi="Arial" w:cs="Arial"/>
              </w:rPr>
            </w:pPr>
          </w:p>
        </w:tc>
        <w:tc>
          <w:tcPr>
            <w:tcW w:w="608" w:type="pct"/>
            <w:shd w:val="clear" w:color="auto" w:fill="auto"/>
          </w:tcPr>
          <w:p w14:paraId="3DFD6E33" w14:textId="77777777" w:rsidR="00772449" w:rsidRPr="008E55F0" w:rsidRDefault="00772449" w:rsidP="006A2825">
            <w:pPr>
              <w:pStyle w:val="Tabletext0"/>
              <w:rPr>
                <w:rFonts w:ascii="Arial" w:hAnsi="Arial" w:cs="Arial"/>
              </w:rPr>
            </w:pPr>
          </w:p>
          <w:p w14:paraId="3E79677B" w14:textId="77777777" w:rsidR="00772449" w:rsidRPr="008E55F0" w:rsidRDefault="00772449" w:rsidP="006A2825">
            <w:pPr>
              <w:pStyle w:val="Tabletext0"/>
              <w:rPr>
                <w:rFonts w:ascii="Arial" w:hAnsi="Arial" w:cs="Arial"/>
              </w:rPr>
            </w:pPr>
          </w:p>
          <w:p w14:paraId="5283A210" w14:textId="77777777" w:rsidR="00772449" w:rsidRPr="008E55F0" w:rsidRDefault="00772449" w:rsidP="006A2825">
            <w:pPr>
              <w:pStyle w:val="Tabletext0"/>
              <w:rPr>
                <w:rFonts w:ascii="Arial" w:hAnsi="Arial" w:cs="Arial"/>
              </w:rPr>
            </w:pPr>
          </w:p>
          <w:p w14:paraId="1EED2B7D" w14:textId="77777777" w:rsidR="00772449" w:rsidRPr="008E55F0" w:rsidRDefault="00772449" w:rsidP="006A2825">
            <w:pPr>
              <w:pStyle w:val="Tabletext0"/>
              <w:rPr>
                <w:rFonts w:ascii="Arial" w:hAnsi="Arial" w:cs="Arial"/>
              </w:rPr>
            </w:pPr>
          </w:p>
          <w:p w14:paraId="0BAA0E90" w14:textId="77777777" w:rsidR="00772449" w:rsidRPr="008E55F0" w:rsidRDefault="00772449" w:rsidP="006A2825">
            <w:pPr>
              <w:pStyle w:val="Tabletext0"/>
              <w:rPr>
                <w:rFonts w:ascii="Arial" w:hAnsi="Arial" w:cs="Arial"/>
              </w:rPr>
            </w:pPr>
          </w:p>
          <w:p w14:paraId="15FD6DFA" w14:textId="77777777" w:rsidR="00772449" w:rsidRPr="008E55F0" w:rsidRDefault="00772449" w:rsidP="006A2825">
            <w:pPr>
              <w:pStyle w:val="Tabletext0"/>
              <w:rPr>
                <w:rFonts w:ascii="Arial" w:hAnsi="Arial" w:cs="Arial"/>
              </w:rPr>
            </w:pPr>
          </w:p>
          <w:p w14:paraId="3670C41F" w14:textId="77777777" w:rsidR="00772449" w:rsidRPr="008E55F0" w:rsidRDefault="00772449" w:rsidP="006A2825">
            <w:pPr>
              <w:pStyle w:val="Tabletext0"/>
              <w:rPr>
                <w:rFonts w:ascii="Arial" w:hAnsi="Arial" w:cs="Arial"/>
              </w:rPr>
            </w:pPr>
          </w:p>
          <w:p w14:paraId="43478C58" w14:textId="77777777" w:rsidR="00772449" w:rsidRPr="008E55F0" w:rsidRDefault="00772449" w:rsidP="008E55F0">
            <w:pPr>
              <w:pStyle w:val="Tabletext0"/>
              <w:rPr>
                <w:rFonts w:ascii="Arial" w:hAnsi="Arial" w:cs="Arial"/>
              </w:rPr>
            </w:pPr>
          </w:p>
        </w:tc>
        <w:tc>
          <w:tcPr>
            <w:tcW w:w="608" w:type="pct"/>
            <w:shd w:val="clear" w:color="auto" w:fill="auto"/>
          </w:tcPr>
          <w:p w14:paraId="696094CD" w14:textId="77777777" w:rsidR="00772449" w:rsidRPr="008E55F0" w:rsidRDefault="00772449" w:rsidP="006A2825">
            <w:pPr>
              <w:pStyle w:val="Tabletext0"/>
              <w:rPr>
                <w:rFonts w:ascii="Arial" w:hAnsi="Arial" w:cs="Arial"/>
              </w:rPr>
            </w:pPr>
          </w:p>
        </w:tc>
        <w:tc>
          <w:tcPr>
            <w:tcW w:w="1392" w:type="pct"/>
            <w:shd w:val="clear" w:color="auto" w:fill="auto"/>
            <w:noWrap/>
          </w:tcPr>
          <w:p w14:paraId="39397256" w14:textId="77777777" w:rsidR="00772449" w:rsidRPr="00004C3A" w:rsidRDefault="00772449" w:rsidP="006A2825">
            <w:pPr>
              <w:pStyle w:val="Tabletext0"/>
            </w:pPr>
          </w:p>
        </w:tc>
      </w:tr>
      <w:tr w:rsidR="00772449" w:rsidRPr="00004C3A" w14:paraId="5275DCAE" w14:textId="77777777" w:rsidTr="00772449">
        <w:trPr>
          <w:trHeight w:val="285"/>
        </w:trPr>
        <w:tc>
          <w:tcPr>
            <w:tcW w:w="229" w:type="pct"/>
          </w:tcPr>
          <w:p w14:paraId="292114CC" w14:textId="77777777" w:rsidR="00772449" w:rsidRPr="00004C3A" w:rsidRDefault="00772449" w:rsidP="006A2825">
            <w:pPr>
              <w:pStyle w:val="Tabletext0"/>
            </w:pPr>
            <w:r>
              <w:t>2</w:t>
            </w:r>
          </w:p>
        </w:tc>
        <w:tc>
          <w:tcPr>
            <w:tcW w:w="1555" w:type="pct"/>
            <w:shd w:val="clear" w:color="auto" w:fill="auto"/>
          </w:tcPr>
          <w:p w14:paraId="75279712" w14:textId="77777777" w:rsidR="00772449" w:rsidRPr="008E55F0" w:rsidRDefault="00772449" w:rsidP="006A2825">
            <w:pPr>
              <w:pStyle w:val="Tabletext0"/>
              <w:rPr>
                <w:rFonts w:ascii="Arial" w:hAnsi="Arial" w:cs="Arial"/>
              </w:rPr>
            </w:pPr>
            <w:r w:rsidRPr="008E55F0">
              <w:rPr>
                <w:rFonts w:ascii="Arial" w:hAnsi="Arial" w:cs="Arial"/>
              </w:rPr>
              <w:t>The system shall be responsible for settling all bank card transactions on the portal or the mobile app after deducting the transaction fees and depositing the remainder into &lt;special account&gt; on a daily basis.</w:t>
            </w:r>
          </w:p>
        </w:tc>
        <w:tc>
          <w:tcPr>
            <w:tcW w:w="608" w:type="pct"/>
            <w:shd w:val="clear" w:color="auto" w:fill="auto"/>
          </w:tcPr>
          <w:p w14:paraId="20DFC61E" w14:textId="77777777" w:rsidR="00772449" w:rsidRPr="008E55F0" w:rsidRDefault="00772449" w:rsidP="008E55F0">
            <w:pPr>
              <w:pStyle w:val="Tabletext0"/>
              <w:rPr>
                <w:rFonts w:ascii="Arial" w:hAnsi="Arial" w:cs="Arial"/>
              </w:rPr>
            </w:pPr>
          </w:p>
        </w:tc>
        <w:tc>
          <w:tcPr>
            <w:tcW w:w="608" w:type="pct"/>
            <w:shd w:val="clear" w:color="auto" w:fill="auto"/>
          </w:tcPr>
          <w:p w14:paraId="43C03FC5" w14:textId="77777777" w:rsidR="00772449" w:rsidRPr="008E55F0" w:rsidRDefault="00772449" w:rsidP="006A2825">
            <w:pPr>
              <w:pStyle w:val="Tabletext0"/>
              <w:rPr>
                <w:rFonts w:ascii="Arial" w:hAnsi="Arial" w:cs="Arial"/>
              </w:rPr>
            </w:pPr>
          </w:p>
        </w:tc>
        <w:tc>
          <w:tcPr>
            <w:tcW w:w="608" w:type="pct"/>
            <w:shd w:val="clear" w:color="auto" w:fill="auto"/>
          </w:tcPr>
          <w:p w14:paraId="6474286F" w14:textId="77777777" w:rsidR="00772449" w:rsidRPr="008E55F0" w:rsidRDefault="00772449" w:rsidP="006A2825">
            <w:pPr>
              <w:pStyle w:val="Tabletext0"/>
              <w:rPr>
                <w:rFonts w:ascii="Arial" w:hAnsi="Arial" w:cs="Arial"/>
              </w:rPr>
            </w:pPr>
          </w:p>
        </w:tc>
        <w:tc>
          <w:tcPr>
            <w:tcW w:w="1392" w:type="pct"/>
            <w:shd w:val="clear" w:color="auto" w:fill="auto"/>
            <w:noWrap/>
          </w:tcPr>
          <w:p w14:paraId="5740226F" w14:textId="77777777" w:rsidR="00772449" w:rsidRPr="00004C3A" w:rsidRDefault="00772449" w:rsidP="006A2825">
            <w:pPr>
              <w:pStyle w:val="Tabletext0"/>
            </w:pPr>
          </w:p>
        </w:tc>
      </w:tr>
      <w:tr w:rsidR="00772449" w:rsidRPr="00004C3A" w14:paraId="45D1548B" w14:textId="77777777" w:rsidTr="00772449">
        <w:trPr>
          <w:trHeight w:val="285"/>
        </w:trPr>
        <w:tc>
          <w:tcPr>
            <w:tcW w:w="229" w:type="pct"/>
          </w:tcPr>
          <w:p w14:paraId="0E9FEFAF" w14:textId="77777777" w:rsidR="00772449" w:rsidRPr="00004C3A" w:rsidRDefault="00772449" w:rsidP="006A2825">
            <w:pPr>
              <w:pStyle w:val="Tabletext0"/>
            </w:pPr>
            <w:r>
              <w:t>3</w:t>
            </w:r>
          </w:p>
        </w:tc>
        <w:tc>
          <w:tcPr>
            <w:tcW w:w="1555" w:type="pct"/>
            <w:shd w:val="clear" w:color="auto" w:fill="auto"/>
          </w:tcPr>
          <w:p w14:paraId="28BAB257" w14:textId="77777777" w:rsidR="00772449" w:rsidRPr="008E55F0" w:rsidRDefault="00772449" w:rsidP="006A2825">
            <w:pPr>
              <w:pStyle w:val="Tabletext0"/>
              <w:rPr>
                <w:rFonts w:ascii="Arial" w:hAnsi="Arial" w:cs="Arial"/>
              </w:rPr>
            </w:pPr>
            <w:r w:rsidRPr="008E55F0">
              <w:rPr>
                <w:rFonts w:ascii="Arial" w:hAnsi="Arial" w:cs="Arial"/>
              </w:rPr>
              <w:t>The system shall provide a monthly invoice or reconciliation report detailing a breakdown of all fees withheld (e.g. bank card processing fees, chargeback fees, etc.).</w:t>
            </w:r>
          </w:p>
        </w:tc>
        <w:tc>
          <w:tcPr>
            <w:tcW w:w="608" w:type="pct"/>
            <w:shd w:val="clear" w:color="auto" w:fill="auto"/>
          </w:tcPr>
          <w:p w14:paraId="1D587C10" w14:textId="77777777" w:rsidR="00772449" w:rsidRPr="008E55F0" w:rsidRDefault="00772449" w:rsidP="006A2825">
            <w:pPr>
              <w:pStyle w:val="Tabletext0"/>
              <w:rPr>
                <w:rFonts w:ascii="Arial" w:hAnsi="Arial" w:cs="Arial"/>
              </w:rPr>
            </w:pPr>
          </w:p>
        </w:tc>
        <w:tc>
          <w:tcPr>
            <w:tcW w:w="608" w:type="pct"/>
            <w:shd w:val="clear" w:color="auto" w:fill="auto"/>
          </w:tcPr>
          <w:p w14:paraId="1306CEC0" w14:textId="77777777" w:rsidR="00772449" w:rsidRPr="008E55F0" w:rsidRDefault="00772449" w:rsidP="006A2825">
            <w:pPr>
              <w:pStyle w:val="Tabletext0"/>
              <w:rPr>
                <w:rFonts w:ascii="Arial" w:hAnsi="Arial" w:cs="Arial"/>
              </w:rPr>
            </w:pPr>
          </w:p>
        </w:tc>
        <w:tc>
          <w:tcPr>
            <w:tcW w:w="608" w:type="pct"/>
            <w:shd w:val="clear" w:color="auto" w:fill="auto"/>
          </w:tcPr>
          <w:p w14:paraId="4C057929" w14:textId="77777777" w:rsidR="00772449" w:rsidRPr="008E55F0" w:rsidRDefault="00772449" w:rsidP="006A2825">
            <w:pPr>
              <w:pStyle w:val="Tabletext0"/>
              <w:rPr>
                <w:rFonts w:ascii="Arial" w:hAnsi="Arial" w:cs="Arial"/>
              </w:rPr>
            </w:pPr>
          </w:p>
        </w:tc>
        <w:tc>
          <w:tcPr>
            <w:tcW w:w="1392" w:type="pct"/>
            <w:shd w:val="clear" w:color="auto" w:fill="auto"/>
            <w:noWrap/>
          </w:tcPr>
          <w:p w14:paraId="0905FD41" w14:textId="77777777" w:rsidR="00772449" w:rsidRPr="00004C3A" w:rsidRDefault="00772449" w:rsidP="006A2825">
            <w:pPr>
              <w:pStyle w:val="Tabletext0"/>
            </w:pPr>
          </w:p>
        </w:tc>
      </w:tr>
      <w:tr w:rsidR="00772449" w:rsidRPr="00004C3A" w14:paraId="7C53D9C3" w14:textId="77777777" w:rsidTr="00772449">
        <w:trPr>
          <w:trHeight w:val="285"/>
        </w:trPr>
        <w:tc>
          <w:tcPr>
            <w:tcW w:w="229" w:type="pct"/>
          </w:tcPr>
          <w:p w14:paraId="0AA53F9A" w14:textId="77777777" w:rsidR="00772449" w:rsidRPr="00004C3A" w:rsidRDefault="00772449" w:rsidP="006A2825">
            <w:pPr>
              <w:pStyle w:val="Tabletext0"/>
            </w:pPr>
            <w:r>
              <w:t>4</w:t>
            </w:r>
          </w:p>
        </w:tc>
        <w:tc>
          <w:tcPr>
            <w:tcW w:w="1555" w:type="pct"/>
            <w:shd w:val="clear" w:color="auto" w:fill="auto"/>
          </w:tcPr>
          <w:p w14:paraId="0085A807" w14:textId="77777777" w:rsidR="00772449" w:rsidRPr="008E55F0" w:rsidRDefault="00772449" w:rsidP="006A2825">
            <w:pPr>
              <w:pStyle w:val="Tabletext0"/>
              <w:rPr>
                <w:rFonts w:ascii="Arial" w:hAnsi="Arial" w:cs="Arial"/>
              </w:rPr>
            </w:pPr>
            <w:r w:rsidRPr="008E55F0">
              <w:rPr>
                <w:rFonts w:ascii="Arial" w:hAnsi="Arial" w:cs="Arial"/>
              </w:rPr>
              <w:t>The system should maintain payment records to support the auditing of all payments processed, and to support payment dispute and chargeback resolution.</w:t>
            </w:r>
          </w:p>
        </w:tc>
        <w:tc>
          <w:tcPr>
            <w:tcW w:w="608" w:type="pct"/>
            <w:shd w:val="clear" w:color="auto" w:fill="auto"/>
          </w:tcPr>
          <w:p w14:paraId="675FDB2B" w14:textId="77777777" w:rsidR="00772449" w:rsidRPr="008E55F0" w:rsidRDefault="00772449" w:rsidP="006A2825">
            <w:pPr>
              <w:pStyle w:val="Tabletext0"/>
              <w:rPr>
                <w:rFonts w:ascii="Arial" w:hAnsi="Arial" w:cs="Arial"/>
              </w:rPr>
            </w:pPr>
          </w:p>
        </w:tc>
        <w:tc>
          <w:tcPr>
            <w:tcW w:w="608" w:type="pct"/>
            <w:shd w:val="clear" w:color="auto" w:fill="auto"/>
          </w:tcPr>
          <w:p w14:paraId="6367F4B8" w14:textId="77777777" w:rsidR="00772449" w:rsidRPr="008E55F0" w:rsidRDefault="00772449" w:rsidP="006A2825">
            <w:pPr>
              <w:pStyle w:val="Tabletext0"/>
              <w:rPr>
                <w:rFonts w:ascii="Arial" w:hAnsi="Arial" w:cs="Arial"/>
              </w:rPr>
            </w:pPr>
          </w:p>
        </w:tc>
        <w:tc>
          <w:tcPr>
            <w:tcW w:w="608" w:type="pct"/>
            <w:shd w:val="clear" w:color="auto" w:fill="auto"/>
          </w:tcPr>
          <w:p w14:paraId="5618BC43" w14:textId="77777777" w:rsidR="00772449" w:rsidRPr="008E55F0" w:rsidRDefault="00772449" w:rsidP="006A2825">
            <w:pPr>
              <w:pStyle w:val="Tabletext0"/>
              <w:rPr>
                <w:rFonts w:ascii="Arial" w:hAnsi="Arial" w:cs="Arial"/>
              </w:rPr>
            </w:pPr>
          </w:p>
        </w:tc>
        <w:tc>
          <w:tcPr>
            <w:tcW w:w="1392" w:type="pct"/>
            <w:shd w:val="clear" w:color="auto" w:fill="auto"/>
            <w:noWrap/>
          </w:tcPr>
          <w:p w14:paraId="0DFB4A08" w14:textId="77777777" w:rsidR="00772449" w:rsidRPr="00004C3A" w:rsidRDefault="00772449" w:rsidP="006A2825">
            <w:pPr>
              <w:pStyle w:val="Tabletext0"/>
            </w:pPr>
          </w:p>
        </w:tc>
      </w:tr>
      <w:tr w:rsidR="00772449" w:rsidRPr="00004C3A" w14:paraId="75A8DC09" w14:textId="77777777" w:rsidTr="00772449">
        <w:trPr>
          <w:trHeight w:val="285"/>
        </w:trPr>
        <w:tc>
          <w:tcPr>
            <w:tcW w:w="229" w:type="pct"/>
          </w:tcPr>
          <w:p w14:paraId="37D60B45" w14:textId="77777777" w:rsidR="00772449" w:rsidRPr="00004C3A" w:rsidRDefault="00772449" w:rsidP="006A2825">
            <w:pPr>
              <w:pStyle w:val="Tabletext0"/>
            </w:pPr>
            <w:r>
              <w:t>5</w:t>
            </w:r>
          </w:p>
        </w:tc>
        <w:tc>
          <w:tcPr>
            <w:tcW w:w="1555" w:type="pct"/>
            <w:shd w:val="clear" w:color="auto" w:fill="auto"/>
          </w:tcPr>
          <w:p w14:paraId="297B329B" w14:textId="77777777" w:rsidR="00772449" w:rsidRPr="008E55F0" w:rsidRDefault="00772449" w:rsidP="006A2825">
            <w:pPr>
              <w:pStyle w:val="Tabletext0"/>
              <w:rPr>
                <w:rFonts w:ascii="Arial" w:hAnsi="Arial" w:cs="Arial"/>
              </w:rPr>
            </w:pPr>
            <w:r w:rsidRPr="008E55F0">
              <w:rPr>
                <w:rFonts w:ascii="Arial" w:hAnsi="Arial" w:cs="Arial"/>
              </w:rPr>
              <w:t>During the design phase the bidder shall finalise all settlement procedure for retail provider handling cash payments. Reconciliation reports will be available from the system.</w:t>
            </w:r>
          </w:p>
        </w:tc>
        <w:tc>
          <w:tcPr>
            <w:tcW w:w="608" w:type="pct"/>
            <w:shd w:val="clear" w:color="auto" w:fill="auto"/>
          </w:tcPr>
          <w:p w14:paraId="7651244B" w14:textId="77777777" w:rsidR="00772449" w:rsidRPr="008E55F0" w:rsidRDefault="00772449" w:rsidP="006A2825">
            <w:pPr>
              <w:pStyle w:val="Tabletext0"/>
              <w:rPr>
                <w:rFonts w:ascii="Arial" w:hAnsi="Arial" w:cs="Arial"/>
              </w:rPr>
            </w:pPr>
          </w:p>
        </w:tc>
        <w:tc>
          <w:tcPr>
            <w:tcW w:w="608" w:type="pct"/>
            <w:shd w:val="clear" w:color="auto" w:fill="auto"/>
          </w:tcPr>
          <w:p w14:paraId="35F5B282" w14:textId="77777777" w:rsidR="00772449" w:rsidRPr="008E55F0" w:rsidRDefault="00772449" w:rsidP="006A2825">
            <w:pPr>
              <w:pStyle w:val="Tabletext0"/>
              <w:rPr>
                <w:rFonts w:ascii="Arial" w:hAnsi="Arial" w:cs="Arial"/>
              </w:rPr>
            </w:pPr>
          </w:p>
        </w:tc>
        <w:tc>
          <w:tcPr>
            <w:tcW w:w="608" w:type="pct"/>
            <w:shd w:val="clear" w:color="auto" w:fill="auto"/>
          </w:tcPr>
          <w:p w14:paraId="4FED814F" w14:textId="77777777" w:rsidR="00772449" w:rsidRPr="008E55F0" w:rsidRDefault="00772449" w:rsidP="006A2825">
            <w:pPr>
              <w:pStyle w:val="Tabletext0"/>
              <w:rPr>
                <w:rFonts w:ascii="Arial" w:hAnsi="Arial" w:cs="Arial"/>
              </w:rPr>
            </w:pPr>
          </w:p>
        </w:tc>
        <w:tc>
          <w:tcPr>
            <w:tcW w:w="1392" w:type="pct"/>
            <w:shd w:val="clear" w:color="auto" w:fill="auto"/>
            <w:noWrap/>
          </w:tcPr>
          <w:p w14:paraId="65868BAA" w14:textId="77777777" w:rsidR="00772449" w:rsidRPr="00004C3A" w:rsidRDefault="00772449" w:rsidP="006A2825">
            <w:pPr>
              <w:pStyle w:val="Tabletext0"/>
            </w:pPr>
          </w:p>
        </w:tc>
      </w:tr>
      <w:tr w:rsidR="00772449" w:rsidRPr="00004C3A" w14:paraId="1519A54A" w14:textId="77777777" w:rsidTr="00772449">
        <w:trPr>
          <w:trHeight w:val="285"/>
        </w:trPr>
        <w:tc>
          <w:tcPr>
            <w:tcW w:w="229" w:type="pct"/>
          </w:tcPr>
          <w:p w14:paraId="6A0E38F5" w14:textId="77777777" w:rsidR="00772449" w:rsidRPr="00004C3A" w:rsidRDefault="00772449" w:rsidP="006A2825">
            <w:pPr>
              <w:pStyle w:val="Tabletext0"/>
            </w:pPr>
            <w:r>
              <w:t>6</w:t>
            </w:r>
          </w:p>
        </w:tc>
        <w:tc>
          <w:tcPr>
            <w:tcW w:w="1555" w:type="pct"/>
            <w:shd w:val="clear" w:color="auto" w:fill="auto"/>
          </w:tcPr>
          <w:p w14:paraId="3EABFA3A" w14:textId="77777777" w:rsidR="00772449" w:rsidRPr="008E55F0" w:rsidRDefault="00772449" w:rsidP="006A2825">
            <w:pPr>
              <w:pStyle w:val="Tabletext0"/>
              <w:rPr>
                <w:rFonts w:ascii="Arial" w:hAnsi="Arial" w:cs="Arial"/>
              </w:rPr>
            </w:pPr>
            <w:r w:rsidRPr="008E55F0">
              <w:rPr>
                <w:rFonts w:ascii="Arial" w:hAnsi="Arial" w:cs="Arial"/>
              </w:rPr>
              <w:t>Settlement data from the bank card processor or merchant bank will be downloaded to the system. This will allow for full settlement traceability to the back office applications. The system will automatically handle non-payment and chargeback transactions, generating the appropriate reports to correct account balances as necessary.</w:t>
            </w:r>
          </w:p>
        </w:tc>
        <w:tc>
          <w:tcPr>
            <w:tcW w:w="608" w:type="pct"/>
            <w:shd w:val="clear" w:color="auto" w:fill="auto"/>
          </w:tcPr>
          <w:p w14:paraId="66AB5A23" w14:textId="77777777" w:rsidR="00772449" w:rsidRPr="008E55F0" w:rsidRDefault="00772449" w:rsidP="006A2825">
            <w:pPr>
              <w:pStyle w:val="Tabletext0"/>
              <w:rPr>
                <w:rFonts w:ascii="Arial" w:hAnsi="Arial" w:cs="Arial"/>
              </w:rPr>
            </w:pPr>
          </w:p>
        </w:tc>
        <w:tc>
          <w:tcPr>
            <w:tcW w:w="608" w:type="pct"/>
            <w:shd w:val="clear" w:color="auto" w:fill="auto"/>
          </w:tcPr>
          <w:p w14:paraId="64A236DC" w14:textId="77777777" w:rsidR="00772449" w:rsidRPr="008E55F0" w:rsidRDefault="00772449" w:rsidP="006A2825">
            <w:pPr>
              <w:pStyle w:val="Tabletext0"/>
              <w:rPr>
                <w:rFonts w:ascii="Arial" w:hAnsi="Arial" w:cs="Arial"/>
              </w:rPr>
            </w:pPr>
          </w:p>
        </w:tc>
        <w:tc>
          <w:tcPr>
            <w:tcW w:w="608" w:type="pct"/>
            <w:shd w:val="clear" w:color="auto" w:fill="auto"/>
          </w:tcPr>
          <w:p w14:paraId="58FDC744" w14:textId="77777777" w:rsidR="00772449" w:rsidRPr="008E55F0" w:rsidRDefault="00772449" w:rsidP="006A2825">
            <w:pPr>
              <w:pStyle w:val="Tabletext0"/>
              <w:rPr>
                <w:rFonts w:ascii="Arial" w:hAnsi="Arial" w:cs="Arial"/>
              </w:rPr>
            </w:pPr>
          </w:p>
        </w:tc>
        <w:tc>
          <w:tcPr>
            <w:tcW w:w="1392" w:type="pct"/>
            <w:shd w:val="clear" w:color="auto" w:fill="auto"/>
            <w:noWrap/>
          </w:tcPr>
          <w:p w14:paraId="1AD2692D" w14:textId="77777777" w:rsidR="00772449" w:rsidRPr="00004C3A" w:rsidRDefault="00772449" w:rsidP="006A2825">
            <w:pPr>
              <w:pStyle w:val="Tabletext0"/>
            </w:pPr>
          </w:p>
        </w:tc>
      </w:tr>
      <w:tr w:rsidR="00772449" w:rsidRPr="00004C3A" w14:paraId="0F6B620C" w14:textId="77777777" w:rsidTr="00772449">
        <w:trPr>
          <w:trHeight w:val="285"/>
        </w:trPr>
        <w:tc>
          <w:tcPr>
            <w:tcW w:w="229" w:type="pct"/>
          </w:tcPr>
          <w:p w14:paraId="7613DBB6" w14:textId="3D51723E" w:rsidR="00772449" w:rsidRDefault="00772449" w:rsidP="006A2825">
            <w:pPr>
              <w:pStyle w:val="Tabletext0"/>
            </w:pPr>
            <w:r>
              <w:t>7</w:t>
            </w:r>
          </w:p>
        </w:tc>
        <w:tc>
          <w:tcPr>
            <w:tcW w:w="1555" w:type="pct"/>
            <w:shd w:val="clear" w:color="auto" w:fill="auto"/>
          </w:tcPr>
          <w:p w14:paraId="72E0D0D2" w14:textId="259D1737" w:rsidR="00772449" w:rsidRPr="008E55F0" w:rsidRDefault="00772449" w:rsidP="006A2825">
            <w:pPr>
              <w:pStyle w:val="Tabletext0"/>
              <w:rPr>
                <w:rFonts w:ascii="Arial" w:hAnsi="Arial" w:cs="Arial"/>
              </w:rPr>
            </w:pPr>
            <w:r w:rsidRPr="008E55F0">
              <w:rPr>
                <w:rFonts w:ascii="Arial" w:hAnsi="Arial" w:cs="Arial"/>
              </w:rPr>
              <w:t>Use GIS application to calculate any distance based fares, zonal fares</w:t>
            </w:r>
          </w:p>
        </w:tc>
        <w:tc>
          <w:tcPr>
            <w:tcW w:w="608" w:type="pct"/>
            <w:shd w:val="clear" w:color="auto" w:fill="auto"/>
          </w:tcPr>
          <w:p w14:paraId="35B8044C" w14:textId="77777777" w:rsidR="00772449" w:rsidRPr="008E55F0" w:rsidRDefault="00772449" w:rsidP="006A2825">
            <w:pPr>
              <w:pStyle w:val="Tabletext0"/>
              <w:rPr>
                <w:rFonts w:ascii="Arial" w:hAnsi="Arial" w:cs="Arial"/>
              </w:rPr>
            </w:pPr>
          </w:p>
        </w:tc>
        <w:tc>
          <w:tcPr>
            <w:tcW w:w="608" w:type="pct"/>
            <w:shd w:val="clear" w:color="auto" w:fill="auto"/>
          </w:tcPr>
          <w:p w14:paraId="6F89A2C3" w14:textId="77777777" w:rsidR="00772449" w:rsidRPr="008E55F0" w:rsidRDefault="00772449" w:rsidP="006A2825">
            <w:pPr>
              <w:pStyle w:val="Tabletext0"/>
              <w:rPr>
                <w:rFonts w:ascii="Arial" w:hAnsi="Arial" w:cs="Arial"/>
              </w:rPr>
            </w:pPr>
          </w:p>
        </w:tc>
        <w:tc>
          <w:tcPr>
            <w:tcW w:w="608" w:type="pct"/>
            <w:shd w:val="clear" w:color="auto" w:fill="auto"/>
          </w:tcPr>
          <w:p w14:paraId="46D6B4BF" w14:textId="77777777" w:rsidR="00772449" w:rsidRPr="008E55F0" w:rsidRDefault="00772449" w:rsidP="006A2825">
            <w:pPr>
              <w:pStyle w:val="Tabletext0"/>
              <w:rPr>
                <w:rFonts w:ascii="Arial" w:hAnsi="Arial" w:cs="Arial"/>
              </w:rPr>
            </w:pPr>
          </w:p>
        </w:tc>
        <w:tc>
          <w:tcPr>
            <w:tcW w:w="1392" w:type="pct"/>
            <w:shd w:val="clear" w:color="auto" w:fill="auto"/>
            <w:noWrap/>
          </w:tcPr>
          <w:p w14:paraId="35E0E2D9" w14:textId="77777777" w:rsidR="00772449" w:rsidRPr="00004C3A" w:rsidRDefault="00772449" w:rsidP="006A2825">
            <w:pPr>
              <w:pStyle w:val="Tabletext0"/>
            </w:pPr>
          </w:p>
        </w:tc>
      </w:tr>
      <w:bookmarkEnd w:id="40"/>
    </w:tbl>
    <w:p w14:paraId="4E1C0EC6" w14:textId="256FA8F5" w:rsidR="008E55F0" w:rsidRDefault="008E55F0" w:rsidP="008E55F0">
      <w:pPr>
        <w:ind w:left="0"/>
      </w:pPr>
    </w:p>
    <w:p w14:paraId="670767FF" w14:textId="73E9906C" w:rsidR="00FB2AF7" w:rsidRPr="003D1CFF" w:rsidRDefault="00FB2AF7" w:rsidP="00F43946">
      <w:pPr>
        <w:pStyle w:val="Heading3"/>
      </w:pPr>
      <w:r w:rsidRPr="003D1CFF">
        <w:t>The AFC Systems must</w:t>
      </w:r>
      <w:r w:rsidR="00A21265" w:rsidRPr="003D1CFF">
        <w:t xml:space="preserve"> include and ITSM system that complies with the following </w:t>
      </w:r>
    </w:p>
    <w:tbl>
      <w:tblPr>
        <w:tblW w:w="5003"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84"/>
        <w:gridCol w:w="3330"/>
        <w:gridCol w:w="1127"/>
        <w:gridCol w:w="1127"/>
        <w:gridCol w:w="1127"/>
        <w:gridCol w:w="2440"/>
      </w:tblGrid>
      <w:tr w:rsidR="00CF0EA7" w:rsidRPr="00165425" w14:paraId="1AF9C500" w14:textId="77777777" w:rsidTr="00F43946">
        <w:trPr>
          <w:trHeight w:val="285"/>
          <w:tblHeader/>
        </w:trPr>
        <w:tc>
          <w:tcPr>
            <w:tcW w:w="251" w:type="pct"/>
            <w:tcBorders>
              <w:top w:val="nil"/>
            </w:tcBorders>
            <w:shd w:val="clear" w:color="auto" w:fill="1F497D"/>
          </w:tcPr>
          <w:p w14:paraId="3046E4FB" w14:textId="77777777" w:rsidR="00CF0EA7" w:rsidRPr="00165425" w:rsidRDefault="00CF0EA7" w:rsidP="001B3081">
            <w:pPr>
              <w:pStyle w:val="Tabletitle"/>
            </w:pPr>
            <w:r>
              <w:t>No</w:t>
            </w:r>
          </w:p>
        </w:tc>
        <w:tc>
          <w:tcPr>
            <w:tcW w:w="1728" w:type="pct"/>
            <w:tcBorders>
              <w:top w:val="nil"/>
            </w:tcBorders>
            <w:shd w:val="clear" w:color="auto" w:fill="1F497D"/>
          </w:tcPr>
          <w:p w14:paraId="2ACB306D" w14:textId="5D9C15A1" w:rsidR="00CF0EA7" w:rsidRPr="00165425" w:rsidRDefault="00CF0EA7" w:rsidP="001B3081">
            <w:pPr>
              <w:pStyle w:val="Tabletitle"/>
            </w:pPr>
            <w:r>
              <w:t>Requirements</w:t>
            </w:r>
          </w:p>
        </w:tc>
        <w:tc>
          <w:tcPr>
            <w:tcW w:w="585" w:type="pct"/>
            <w:shd w:val="clear" w:color="auto" w:fill="1F497D"/>
          </w:tcPr>
          <w:p w14:paraId="500D84C3" w14:textId="77777777" w:rsidR="00CF0EA7" w:rsidRPr="00165425" w:rsidRDefault="00CF0EA7" w:rsidP="001B3081">
            <w:pPr>
              <w:pStyle w:val="Tabletitle"/>
            </w:pPr>
            <w:r>
              <w:t xml:space="preserve">Compliant </w:t>
            </w:r>
          </w:p>
        </w:tc>
        <w:tc>
          <w:tcPr>
            <w:tcW w:w="585" w:type="pct"/>
            <w:shd w:val="clear" w:color="auto" w:fill="1F497D"/>
          </w:tcPr>
          <w:p w14:paraId="31AB0B67" w14:textId="77777777" w:rsidR="00CF0EA7" w:rsidRPr="00165425" w:rsidRDefault="00CF0EA7" w:rsidP="001B3081">
            <w:pPr>
              <w:pStyle w:val="Tabletitle"/>
            </w:pPr>
            <w:r>
              <w:t>Not Compliant</w:t>
            </w:r>
          </w:p>
        </w:tc>
        <w:tc>
          <w:tcPr>
            <w:tcW w:w="585" w:type="pct"/>
            <w:shd w:val="clear" w:color="auto" w:fill="1F497D"/>
          </w:tcPr>
          <w:p w14:paraId="09E12ABD" w14:textId="77777777" w:rsidR="00CF0EA7" w:rsidRDefault="00CF0EA7" w:rsidP="001B3081">
            <w:pPr>
              <w:pStyle w:val="Tabletitle"/>
            </w:pPr>
            <w:r>
              <w:t>Partially</w:t>
            </w:r>
          </w:p>
          <w:p w14:paraId="1E31509B" w14:textId="77777777" w:rsidR="00CF0EA7" w:rsidRPr="00165425" w:rsidRDefault="00CF0EA7" w:rsidP="001B3081">
            <w:pPr>
              <w:pStyle w:val="Tabletitle"/>
            </w:pPr>
            <w:r>
              <w:t>Compliant</w:t>
            </w:r>
          </w:p>
        </w:tc>
        <w:tc>
          <w:tcPr>
            <w:tcW w:w="1266" w:type="pct"/>
            <w:tcBorders>
              <w:top w:val="nil"/>
            </w:tcBorders>
            <w:shd w:val="clear" w:color="auto" w:fill="1F497D"/>
            <w:noWrap/>
          </w:tcPr>
          <w:p w14:paraId="64EE09C5" w14:textId="77777777" w:rsidR="00CF0EA7" w:rsidRPr="00165425" w:rsidRDefault="00CF0EA7" w:rsidP="001B3081">
            <w:pPr>
              <w:pStyle w:val="Tabletitle"/>
            </w:pPr>
            <w:r>
              <w:t>Remarks</w:t>
            </w:r>
          </w:p>
        </w:tc>
      </w:tr>
      <w:tr w:rsidR="00F43946" w:rsidRPr="00004C3A" w14:paraId="01C9977E" w14:textId="77777777" w:rsidTr="00F43946">
        <w:trPr>
          <w:trHeight w:val="285"/>
        </w:trPr>
        <w:tc>
          <w:tcPr>
            <w:tcW w:w="251" w:type="pct"/>
          </w:tcPr>
          <w:p w14:paraId="7B076331" w14:textId="77777777" w:rsidR="00F43946" w:rsidRPr="00004C3A" w:rsidRDefault="00F43946" w:rsidP="00F43946">
            <w:pPr>
              <w:pStyle w:val="Tabletext0"/>
            </w:pPr>
            <w:r w:rsidRPr="00004C3A">
              <w:t>1</w:t>
            </w:r>
          </w:p>
        </w:tc>
        <w:tc>
          <w:tcPr>
            <w:tcW w:w="1728" w:type="pct"/>
            <w:shd w:val="clear" w:color="auto" w:fill="auto"/>
            <w:vAlign w:val="center"/>
          </w:tcPr>
          <w:p w14:paraId="3F1F1EB1" w14:textId="77777777" w:rsidR="00F43946" w:rsidRPr="00772449" w:rsidRDefault="00F43946" w:rsidP="00F43946">
            <w:pPr>
              <w:ind w:left="0"/>
            </w:pPr>
            <w:r w:rsidRPr="00772449">
              <w:t>ITSM Implementation Design And (Core Requirement)</w:t>
            </w:r>
          </w:p>
          <w:p w14:paraId="27E9373B" w14:textId="77777777" w:rsidR="00F43946" w:rsidRPr="003D1467" w:rsidRDefault="00F43946" w:rsidP="00F43946">
            <w:pPr>
              <w:pStyle w:val="ListParagraph"/>
              <w:widowControl/>
              <w:numPr>
                <w:ilvl w:val="0"/>
                <w:numId w:val="123"/>
              </w:numPr>
              <w:spacing w:before="100" w:beforeAutospacing="1" w:after="100" w:afterAutospacing="1"/>
              <w:contextualSpacing/>
              <w:rPr>
                <w:rFonts w:cs="Arial"/>
              </w:rPr>
            </w:pPr>
            <w:r w:rsidRPr="000F2F71">
              <w:rPr>
                <w:rFonts w:cs="Arial"/>
              </w:rPr>
              <w:t>Design documents and</w:t>
            </w:r>
            <w:r w:rsidRPr="003D1467">
              <w:rPr>
                <w:rFonts w:cs="Arial"/>
              </w:rPr>
              <w:t xml:space="preserve"> diagrams for all components of the proposed system, whether On Premises or SaaS. </w:t>
            </w:r>
          </w:p>
          <w:p w14:paraId="38F89E7D" w14:textId="77777777" w:rsidR="00F43946" w:rsidRPr="003D1467" w:rsidRDefault="00F43946" w:rsidP="00F43946">
            <w:pPr>
              <w:pStyle w:val="ListParagraph"/>
              <w:widowControl/>
              <w:numPr>
                <w:ilvl w:val="0"/>
                <w:numId w:val="123"/>
              </w:numPr>
              <w:spacing w:before="100" w:beforeAutospacing="1" w:after="100" w:afterAutospacing="1"/>
              <w:contextualSpacing/>
              <w:rPr>
                <w:rFonts w:cs="Arial"/>
              </w:rPr>
            </w:pPr>
            <w:r w:rsidRPr="003D1467">
              <w:rPr>
                <w:rFonts w:cs="Arial"/>
              </w:rPr>
              <w:t xml:space="preserve">For On-Premises systems, server hardware recommendations for initial planned implementations and expanded implementations. </w:t>
            </w:r>
          </w:p>
          <w:p w14:paraId="34E4E2E6" w14:textId="77777777" w:rsidR="00F43946" w:rsidRPr="003D1467" w:rsidRDefault="00F43946" w:rsidP="00F43946">
            <w:pPr>
              <w:pStyle w:val="ListParagraph"/>
              <w:widowControl/>
              <w:numPr>
                <w:ilvl w:val="0"/>
                <w:numId w:val="123"/>
              </w:numPr>
              <w:spacing w:before="100" w:beforeAutospacing="1" w:after="100" w:afterAutospacing="1"/>
              <w:contextualSpacing/>
              <w:rPr>
                <w:rFonts w:cs="Arial"/>
              </w:rPr>
            </w:pPr>
            <w:r w:rsidRPr="003D1467">
              <w:rPr>
                <w:rFonts w:cs="Arial"/>
              </w:rPr>
              <w:t xml:space="preserve">Storage hardware recommendations for initial planned implementations and expanded implementations. </w:t>
            </w:r>
          </w:p>
          <w:p w14:paraId="4BE161F4" w14:textId="77777777" w:rsidR="00F43946" w:rsidRPr="003D1467" w:rsidRDefault="00F43946" w:rsidP="00F43946">
            <w:pPr>
              <w:pStyle w:val="ListParagraph"/>
              <w:widowControl/>
              <w:numPr>
                <w:ilvl w:val="0"/>
                <w:numId w:val="123"/>
              </w:numPr>
              <w:spacing w:before="100" w:beforeAutospacing="1" w:after="100" w:afterAutospacing="1"/>
              <w:contextualSpacing/>
              <w:rPr>
                <w:rFonts w:cs="Arial"/>
              </w:rPr>
            </w:pPr>
            <w:r w:rsidRPr="003D1467">
              <w:rPr>
                <w:rFonts w:cs="Arial"/>
              </w:rPr>
              <w:t xml:space="preserve">Recommendation on best approach for process implementation. </w:t>
            </w:r>
          </w:p>
          <w:p w14:paraId="2077A3A9" w14:textId="77777777" w:rsidR="00F43946" w:rsidRPr="003D1467" w:rsidRDefault="00F43946" w:rsidP="00F43946">
            <w:pPr>
              <w:pStyle w:val="ListParagraph"/>
              <w:widowControl/>
              <w:numPr>
                <w:ilvl w:val="0"/>
                <w:numId w:val="123"/>
              </w:numPr>
              <w:spacing w:before="100" w:beforeAutospacing="1" w:after="100" w:afterAutospacing="1"/>
              <w:contextualSpacing/>
              <w:rPr>
                <w:rFonts w:cs="Arial"/>
              </w:rPr>
            </w:pPr>
            <w:r w:rsidRPr="003D1467">
              <w:rPr>
                <w:rFonts w:cs="Arial"/>
              </w:rPr>
              <w:t xml:space="preserve">Recommendation on ISU personnel required to support the system. </w:t>
            </w:r>
          </w:p>
          <w:p w14:paraId="28CE51F4" w14:textId="77777777" w:rsidR="00F43946" w:rsidRPr="003D1467" w:rsidRDefault="00F43946" w:rsidP="00F43946">
            <w:pPr>
              <w:pStyle w:val="ListParagraph"/>
              <w:widowControl/>
              <w:numPr>
                <w:ilvl w:val="0"/>
                <w:numId w:val="123"/>
              </w:numPr>
              <w:spacing w:before="100" w:beforeAutospacing="1" w:after="100" w:afterAutospacing="1"/>
              <w:contextualSpacing/>
              <w:rPr>
                <w:rFonts w:cs="Arial"/>
              </w:rPr>
            </w:pPr>
            <w:r w:rsidRPr="003D1467">
              <w:rPr>
                <w:rFonts w:cs="Arial"/>
              </w:rPr>
              <w:t xml:space="preserve">Recommended conversion and migration approach (e.g., from various currently implemented solutions to proposed solution). </w:t>
            </w:r>
          </w:p>
          <w:p w14:paraId="0E2AC307" w14:textId="77777777" w:rsidR="00F43946" w:rsidRPr="003D1467" w:rsidRDefault="00F43946" w:rsidP="00F43946">
            <w:pPr>
              <w:pStyle w:val="ListParagraph"/>
              <w:widowControl/>
              <w:numPr>
                <w:ilvl w:val="0"/>
                <w:numId w:val="123"/>
              </w:numPr>
              <w:spacing w:before="100" w:beforeAutospacing="1" w:after="100" w:afterAutospacing="1"/>
              <w:contextualSpacing/>
              <w:rPr>
                <w:rFonts w:cs="Arial"/>
              </w:rPr>
            </w:pPr>
            <w:r w:rsidRPr="003D1467">
              <w:rPr>
                <w:rFonts w:cs="Arial"/>
              </w:rPr>
              <w:t xml:space="preserve">Recommended test plans and procedures. </w:t>
            </w:r>
          </w:p>
          <w:p w14:paraId="19889EAA" w14:textId="77777777" w:rsidR="00F43946" w:rsidRPr="003D1467" w:rsidRDefault="00F43946" w:rsidP="00F43946">
            <w:pPr>
              <w:pStyle w:val="ListParagraph"/>
              <w:widowControl/>
              <w:numPr>
                <w:ilvl w:val="0"/>
                <w:numId w:val="123"/>
              </w:numPr>
              <w:spacing w:before="100" w:beforeAutospacing="1" w:after="100" w:afterAutospacing="1"/>
              <w:contextualSpacing/>
              <w:rPr>
                <w:rFonts w:cs="Arial"/>
              </w:rPr>
            </w:pPr>
            <w:r w:rsidRPr="003D1467">
              <w:rPr>
                <w:rFonts w:cs="Arial"/>
              </w:rPr>
              <w:t xml:space="preserve">Standard Operating Procedures conducive to an educational institution of our size. </w:t>
            </w:r>
          </w:p>
          <w:p w14:paraId="293B9F4C" w14:textId="77777777" w:rsidR="00F43946" w:rsidRPr="003D1467" w:rsidRDefault="00F43946" w:rsidP="00F43946">
            <w:pPr>
              <w:pStyle w:val="ListParagraph"/>
              <w:widowControl/>
              <w:numPr>
                <w:ilvl w:val="0"/>
                <w:numId w:val="123"/>
              </w:numPr>
              <w:spacing w:before="100" w:beforeAutospacing="1" w:after="100" w:afterAutospacing="1"/>
              <w:contextualSpacing/>
              <w:rPr>
                <w:rFonts w:cs="Arial"/>
              </w:rPr>
            </w:pPr>
            <w:r w:rsidRPr="003D1467">
              <w:rPr>
                <w:rFonts w:cs="Arial"/>
              </w:rPr>
              <w:t xml:space="preserve">Recommended best business practices for use of the ITSM solution. </w:t>
            </w:r>
          </w:p>
          <w:p w14:paraId="6F5B01A5" w14:textId="77777777" w:rsidR="00F43946" w:rsidRPr="003D1467" w:rsidRDefault="00F43946" w:rsidP="00F43946">
            <w:pPr>
              <w:pStyle w:val="ListParagraph"/>
              <w:widowControl/>
              <w:numPr>
                <w:ilvl w:val="0"/>
                <w:numId w:val="123"/>
              </w:numPr>
              <w:spacing w:before="0" w:after="0"/>
              <w:contextualSpacing/>
              <w:rPr>
                <w:rFonts w:cs="Arial"/>
              </w:rPr>
            </w:pPr>
            <w:r w:rsidRPr="003D1467">
              <w:rPr>
                <w:rFonts w:cs="Arial"/>
              </w:rPr>
              <w:t xml:space="preserve">Product documentation. </w:t>
            </w:r>
          </w:p>
          <w:p w14:paraId="657558F7" w14:textId="3B0C57E6" w:rsidR="00F43946" w:rsidRPr="00CD2C5A" w:rsidRDefault="00F43946" w:rsidP="00F43946">
            <w:pPr>
              <w:pStyle w:val="Tabletext0"/>
            </w:pPr>
          </w:p>
        </w:tc>
        <w:tc>
          <w:tcPr>
            <w:tcW w:w="585" w:type="pct"/>
            <w:shd w:val="clear" w:color="auto" w:fill="auto"/>
          </w:tcPr>
          <w:p w14:paraId="61E2F9D5" w14:textId="77777777" w:rsidR="00F43946" w:rsidRPr="00004C3A" w:rsidRDefault="00F43946" w:rsidP="00F43946">
            <w:pPr>
              <w:pStyle w:val="Tabletext0"/>
            </w:pPr>
          </w:p>
        </w:tc>
        <w:tc>
          <w:tcPr>
            <w:tcW w:w="585" w:type="pct"/>
            <w:shd w:val="clear" w:color="auto" w:fill="auto"/>
          </w:tcPr>
          <w:p w14:paraId="5B97551E" w14:textId="77777777" w:rsidR="00F43946" w:rsidRPr="00004C3A" w:rsidRDefault="00F43946" w:rsidP="00F43946">
            <w:pPr>
              <w:pStyle w:val="Tabletext0"/>
            </w:pPr>
          </w:p>
        </w:tc>
        <w:tc>
          <w:tcPr>
            <w:tcW w:w="585" w:type="pct"/>
            <w:shd w:val="clear" w:color="auto" w:fill="auto"/>
          </w:tcPr>
          <w:p w14:paraId="57A93996" w14:textId="77777777" w:rsidR="00F43946" w:rsidRPr="00004C3A" w:rsidRDefault="00F43946" w:rsidP="00F43946">
            <w:pPr>
              <w:pStyle w:val="Tabletext0"/>
            </w:pPr>
          </w:p>
        </w:tc>
        <w:tc>
          <w:tcPr>
            <w:tcW w:w="1266" w:type="pct"/>
            <w:shd w:val="clear" w:color="auto" w:fill="auto"/>
            <w:noWrap/>
          </w:tcPr>
          <w:p w14:paraId="12131998" w14:textId="77777777" w:rsidR="00F43946" w:rsidRPr="00004C3A" w:rsidRDefault="00F43946" w:rsidP="00F43946">
            <w:pPr>
              <w:pStyle w:val="Tabletext0"/>
            </w:pPr>
          </w:p>
        </w:tc>
      </w:tr>
      <w:tr w:rsidR="00F43946" w:rsidRPr="00004C3A" w14:paraId="5B9E3F12" w14:textId="77777777" w:rsidTr="00F43946">
        <w:trPr>
          <w:trHeight w:val="285"/>
        </w:trPr>
        <w:tc>
          <w:tcPr>
            <w:tcW w:w="251" w:type="pct"/>
          </w:tcPr>
          <w:p w14:paraId="2DC563E3" w14:textId="77777777" w:rsidR="00F43946" w:rsidRPr="00004C3A" w:rsidRDefault="00F43946" w:rsidP="00F43946">
            <w:pPr>
              <w:pStyle w:val="Tabletext0"/>
            </w:pPr>
            <w:r>
              <w:t>2</w:t>
            </w:r>
          </w:p>
        </w:tc>
        <w:tc>
          <w:tcPr>
            <w:tcW w:w="1728" w:type="pct"/>
            <w:shd w:val="clear" w:color="auto" w:fill="auto"/>
            <w:vAlign w:val="center"/>
          </w:tcPr>
          <w:p w14:paraId="6CD06C91" w14:textId="77777777" w:rsidR="00F43946" w:rsidRPr="00F43946" w:rsidRDefault="00F43946" w:rsidP="00F43946">
            <w:pPr>
              <w:ind w:left="0"/>
            </w:pPr>
            <w:r w:rsidRPr="00F43946">
              <w:t>ITSM System Implementation Services (Core Requirement)</w:t>
            </w:r>
          </w:p>
          <w:p w14:paraId="12E1D8D6" w14:textId="77777777" w:rsidR="00F43946" w:rsidRPr="003D1467" w:rsidRDefault="00F43946" w:rsidP="00F43946">
            <w:pPr>
              <w:pStyle w:val="ListParagraph"/>
              <w:numPr>
                <w:ilvl w:val="0"/>
                <w:numId w:val="124"/>
              </w:numPr>
              <w:spacing w:before="100" w:beforeAutospacing="1" w:after="100" w:afterAutospacing="1"/>
              <w:contextualSpacing/>
              <w:rPr>
                <w:rFonts w:cs="Arial"/>
              </w:rPr>
            </w:pPr>
            <w:r w:rsidRPr="003D1467">
              <w:rPr>
                <w:rFonts w:cs="Arial"/>
              </w:rPr>
              <w:t>For On Premise systems, supply and install the application software on hardware provided by Rea Vaya and Metrobus</w:t>
            </w:r>
          </w:p>
          <w:p w14:paraId="7D483B6B" w14:textId="77777777" w:rsidR="00F43946" w:rsidRPr="003D1467" w:rsidRDefault="00F43946" w:rsidP="00F43946">
            <w:pPr>
              <w:pStyle w:val="ListParagraph"/>
              <w:numPr>
                <w:ilvl w:val="0"/>
                <w:numId w:val="124"/>
              </w:numPr>
              <w:spacing w:before="100" w:beforeAutospacing="1" w:after="100" w:afterAutospacing="1"/>
              <w:contextualSpacing/>
              <w:rPr>
                <w:rFonts w:cs="Arial"/>
              </w:rPr>
            </w:pPr>
            <w:r w:rsidRPr="003D1467">
              <w:rPr>
                <w:rFonts w:cs="Arial"/>
              </w:rPr>
              <w:t>Complete system implementation.</w:t>
            </w:r>
          </w:p>
          <w:p w14:paraId="571C621E" w14:textId="77777777" w:rsidR="00F43946" w:rsidRPr="003D1467" w:rsidRDefault="00F43946" w:rsidP="00F43946">
            <w:pPr>
              <w:pStyle w:val="ListParagraph"/>
              <w:numPr>
                <w:ilvl w:val="0"/>
                <w:numId w:val="124"/>
              </w:numPr>
              <w:spacing w:before="100" w:beforeAutospacing="1" w:after="100" w:afterAutospacing="1"/>
              <w:contextualSpacing/>
              <w:rPr>
                <w:rFonts w:cs="Arial"/>
              </w:rPr>
            </w:pPr>
            <w:r w:rsidRPr="003D1467">
              <w:rPr>
                <w:rFonts w:cs="Arial"/>
              </w:rPr>
              <w:t>Setup and configuration of all integrations fully supported in the current release of the product including, but not limited to Active Directory and single sign-on.</w:t>
            </w:r>
          </w:p>
          <w:p w14:paraId="76ED089D" w14:textId="77777777" w:rsidR="00F43946" w:rsidRPr="003D1467" w:rsidRDefault="00F43946" w:rsidP="00F43946">
            <w:pPr>
              <w:pStyle w:val="ListParagraph"/>
              <w:numPr>
                <w:ilvl w:val="0"/>
                <w:numId w:val="124"/>
              </w:numPr>
              <w:spacing w:before="100" w:beforeAutospacing="1" w:after="100" w:afterAutospacing="1"/>
              <w:contextualSpacing/>
              <w:rPr>
                <w:rFonts w:cs="Arial"/>
              </w:rPr>
            </w:pPr>
            <w:r w:rsidRPr="003D1467">
              <w:rPr>
                <w:rFonts w:cs="Arial"/>
              </w:rPr>
              <w:t>Provide support staff during configuration acceptance tests.</w:t>
            </w:r>
          </w:p>
          <w:p w14:paraId="0895CE44" w14:textId="6394D52A" w:rsidR="00F43946" w:rsidRPr="00CD2C5A" w:rsidRDefault="00F43946" w:rsidP="00F43946">
            <w:pPr>
              <w:pStyle w:val="Tabletext0"/>
            </w:pPr>
          </w:p>
        </w:tc>
        <w:tc>
          <w:tcPr>
            <w:tcW w:w="585" w:type="pct"/>
            <w:shd w:val="clear" w:color="auto" w:fill="auto"/>
          </w:tcPr>
          <w:p w14:paraId="7616C62A" w14:textId="77777777" w:rsidR="00F43946" w:rsidRPr="00004C3A" w:rsidRDefault="00F43946" w:rsidP="00F43946">
            <w:pPr>
              <w:pStyle w:val="Tabletext0"/>
            </w:pPr>
          </w:p>
        </w:tc>
        <w:tc>
          <w:tcPr>
            <w:tcW w:w="585" w:type="pct"/>
            <w:shd w:val="clear" w:color="auto" w:fill="auto"/>
          </w:tcPr>
          <w:p w14:paraId="62BD33B0" w14:textId="77777777" w:rsidR="00F43946" w:rsidRPr="00004C3A" w:rsidRDefault="00F43946" w:rsidP="00F43946">
            <w:pPr>
              <w:pStyle w:val="Tabletext0"/>
            </w:pPr>
          </w:p>
        </w:tc>
        <w:tc>
          <w:tcPr>
            <w:tcW w:w="585" w:type="pct"/>
            <w:shd w:val="clear" w:color="auto" w:fill="auto"/>
          </w:tcPr>
          <w:p w14:paraId="0F74DFA6" w14:textId="77777777" w:rsidR="00F43946" w:rsidRPr="00004C3A" w:rsidRDefault="00F43946" w:rsidP="00F43946">
            <w:pPr>
              <w:pStyle w:val="Tabletext0"/>
            </w:pPr>
          </w:p>
        </w:tc>
        <w:tc>
          <w:tcPr>
            <w:tcW w:w="1266" w:type="pct"/>
            <w:shd w:val="clear" w:color="auto" w:fill="auto"/>
            <w:noWrap/>
          </w:tcPr>
          <w:p w14:paraId="11B4AEB0" w14:textId="77777777" w:rsidR="00F43946" w:rsidRPr="00004C3A" w:rsidRDefault="00F43946" w:rsidP="00F43946">
            <w:pPr>
              <w:pStyle w:val="Tabletext0"/>
            </w:pPr>
          </w:p>
        </w:tc>
      </w:tr>
      <w:tr w:rsidR="00F43946" w:rsidRPr="00004C3A" w14:paraId="5D671B9A" w14:textId="77777777" w:rsidTr="00F43946">
        <w:trPr>
          <w:trHeight w:val="285"/>
        </w:trPr>
        <w:tc>
          <w:tcPr>
            <w:tcW w:w="251" w:type="pct"/>
          </w:tcPr>
          <w:p w14:paraId="60E68B06" w14:textId="77777777" w:rsidR="00F43946" w:rsidRPr="00004C3A" w:rsidRDefault="00F43946" w:rsidP="00F43946">
            <w:pPr>
              <w:pStyle w:val="Tabletext0"/>
            </w:pPr>
            <w:r>
              <w:t>3</w:t>
            </w:r>
          </w:p>
        </w:tc>
        <w:tc>
          <w:tcPr>
            <w:tcW w:w="1728" w:type="pct"/>
            <w:shd w:val="clear" w:color="auto" w:fill="auto"/>
            <w:vAlign w:val="center"/>
          </w:tcPr>
          <w:p w14:paraId="7E706891" w14:textId="77777777" w:rsidR="00F43946" w:rsidRPr="00CF0EA7" w:rsidRDefault="00F43946" w:rsidP="00F43946">
            <w:pPr>
              <w:ind w:left="0"/>
            </w:pPr>
            <w:r w:rsidRPr="00F43946">
              <w:t>Training (Core Requirement)</w:t>
            </w:r>
          </w:p>
          <w:p w14:paraId="3968747E" w14:textId="77777777" w:rsidR="00F43946" w:rsidRPr="003D1467" w:rsidRDefault="00F43946" w:rsidP="00F43946">
            <w:pPr>
              <w:pStyle w:val="ListParagraph"/>
              <w:numPr>
                <w:ilvl w:val="0"/>
                <w:numId w:val="125"/>
              </w:numPr>
              <w:spacing w:before="0" w:after="0"/>
              <w:contextualSpacing/>
              <w:rPr>
                <w:rFonts w:cs="Arial"/>
              </w:rPr>
            </w:pPr>
            <w:r w:rsidRPr="003D1467">
              <w:rPr>
                <w:rFonts w:cs="Arial"/>
              </w:rPr>
              <w:t>The selected Vendor shall provide all technical, operational, and administrative knowledge transfers required for ISU personnel to successfully conduct activities related to the deployed solution.</w:t>
            </w:r>
          </w:p>
          <w:p w14:paraId="7749DC50" w14:textId="77777777" w:rsidR="00F43946" w:rsidRPr="003D1467" w:rsidRDefault="00F43946" w:rsidP="00F43946">
            <w:pPr>
              <w:pStyle w:val="ListParagraph"/>
              <w:numPr>
                <w:ilvl w:val="0"/>
                <w:numId w:val="125"/>
              </w:numPr>
              <w:spacing w:before="0" w:after="0"/>
              <w:contextualSpacing/>
              <w:rPr>
                <w:rFonts w:cs="Arial"/>
              </w:rPr>
            </w:pPr>
            <w:r w:rsidRPr="003D1467">
              <w:rPr>
                <w:rFonts w:cs="Arial"/>
              </w:rPr>
              <w:t>Technical training materials and classes including both onsite and distance/online delivery.</w:t>
            </w:r>
          </w:p>
          <w:p w14:paraId="6795E165" w14:textId="77777777" w:rsidR="00F43946" w:rsidRPr="003D1467" w:rsidRDefault="00F43946" w:rsidP="00F43946">
            <w:pPr>
              <w:pStyle w:val="ListParagraph"/>
              <w:numPr>
                <w:ilvl w:val="0"/>
                <w:numId w:val="125"/>
              </w:numPr>
              <w:spacing w:before="0" w:after="0"/>
              <w:contextualSpacing/>
              <w:rPr>
                <w:rFonts w:cs="Arial"/>
              </w:rPr>
            </w:pPr>
            <w:r w:rsidRPr="003D1467">
              <w:rPr>
                <w:rFonts w:cs="Arial"/>
              </w:rPr>
              <w:t>End user training materials and classes including both onsite and distance/online delivery.</w:t>
            </w:r>
          </w:p>
          <w:p w14:paraId="07705E31" w14:textId="5FC29874" w:rsidR="00F43946" w:rsidRPr="00CD2C5A" w:rsidRDefault="00F43946" w:rsidP="00F43946">
            <w:pPr>
              <w:pStyle w:val="Tabletext0"/>
            </w:pPr>
          </w:p>
        </w:tc>
        <w:tc>
          <w:tcPr>
            <w:tcW w:w="585" w:type="pct"/>
            <w:shd w:val="clear" w:color="auto" w:fill="auto"/>
          </w:tcPr>
          <w:p w14:paraId="7CDA3EAF" w14:textId="77777777" w:rsidR="00F43946" w:rsidRPr="00004C3A" w:rsidRDefault="00F43946" w:rsidP="00F43946">
            <w:pPr>
              <w:pStyle w:val="Tabletext0"/>
            </w:pPr>
          </w:p>
        </w:tc>
        <w:tc>
          <w:tcPr>
            <w:tcW w:w="585" w:type="pct"/>
            <w:shd w:val="clear" w:color="auto" w:fill="auto"/>
          </w:tcPr>
          <w:p w14:paraId="5BA3CB50" w14:textId="77777777" w:rsidR="00F43946" w:rsidRPr="00004C3A" w:rsidRDefault="00F43946" w:rsidP="00F43946">
            <w:pPr>
              <w:pStyle w:val="Tabletext0"/>
            </w:pPr>
          </w:p>
        </w:tc>
        <w:tc>
          <w:tcPr>
            <w:tcW w:w="585" w:type="pct"/>
            <w:shd w:val="clear" w:color="auto" w:fill="auto"/>
          </w:tcPr>
          <w:p w14:paraId="35BBB320" w14:textId="77777777" w:rsidR="00F43946" w:rsidRPr="00004C3A" w:rsidRDefault="00F43946" w:rsidP="00F43946">
            <w:pPr>
              <w:pStyle w:val="Tabletext0"/>
            </w:pPr>
          </w:p>
        </w:tc>
        <w:tc>
          <w:tcPr>
            <w:tcW w:w="1266" w:type="pct"/>
            <w:shd w:val="clear" w:color="auto" w:fill="auto"/>
            <w:noWrap/>
          </w:tcPr>
          <w:p w14:paraId="7CD39E26" w14:textId="77777777" w:rsidR="00F43946" w:rsidRPr="00004C3A" w:rsidRDefault="00F43946" w:rsidP="00F43946">
            <w:pPr>
              <w:pStyle w:val="Tabletext0"/>
            </w:pPr>
          </w:p>
        </w:tc>
      </w:tr>
      <w:tr w:rsidR="00F43946" w:rsidRPr="00004C3A" w14:paraId="34D2F02F" w14:textId="77777777" w:rsidTr="00F43946">
        <w:trPr>
          <w:trHeight w:val="285"/>
        </w:trPr>
        <w:tc>
          <w:tcPr>
            <w:tcW w:w="251" w:type="pct"/>
          </w:tcPr>
          <w:p w14:paraId="579AD044" w14:textId="77777777" w:rsidR="00F43946" w:rsidRPr="00004C3A" w:rsidRDefault="00F43946" w:rsidP="00F43946">
            <w:pPr>
              <w:pStyle w:val="Tabletext0"/>
            </w:pPr>
            <w:r>
              <w:t>4</w:t>
            </w:r>
          </w:p>
        </w:tc>
        <w:tc>
          <w:tcPr>
            <w:tcW w:w="1728" w:type="pct"/>
            <w:shd w:val="clear" w:color="auto" w:fill="auto"/>
            <w:vAlign w:val="center"/>
          </w:tcPr>
          <w:p w14:paraId="7BF4D51A" w14:textId="77777777" w:rsidR="00F43946" w:rsidRPr="00F43946" w:rsidRDefault="00F43946" w:rsidP="00F43946">
            <w:pPr>
              <w:ind w:left="0"/>
            </w:pPr>
            <w:r w:rsidRPr="00F43946">
              <w:t>Support (Core Requirement)</w:t>
            </w:r>
          </w:p>
          <w:p w14:paraId="7AA0387C" w14:textId="77777777" w:rsidR="00F43946" w:rsidRPr="003D1467" w:rsidRDefault="00F43946" w:rsidP="00F43946">
            <w:pPr>
              <w:pStyle w:val="ListParagraph"/>
              <w:numPr>
                <w:ilvl w:val="0"/>
                <w:numId w:val="125"/>
              </w:numPr>
              <w:spacing w:before="0" w:after="0"/>
              <w:contextualSpacing/>
              <w:rPr>
                <w:rFonts w:cs="Arial"/>
              </w:rPr>
            </w:pPr>
            <w:r w:rsidRPr="003D1467">
              <w:rPr>
                <w:rFonts w:cs="Arial"/>
              </w:rPr>
              <w:t>Ongoing application maintenance and support.</w:t>
            </w:r>
          </w:p>
          <w:p w14:paraId="6FA3D891" w14:textId="77777777" w:rsidR="00F43946" w:rsidRPr="003D1467" w:rsidRDefault="00F43946" w:rsidP="00F43946">
            <w:pPr>
              <w:pStyle w:val="ListParagraph"/>
              <w:numPr>
                <w:ilvl w:val="0"/>
                <w:numId w:val="125"/>
              </w:numPr>
              <w:spacing w:before="0" w:after="0"/>
              <w:contextualSpacing/>
              <w:rPr>
                <w:rFonts w:cs="Arial"/>
              </w:rPr>
            </w:pPr>
            <w:r w:rsidRPr="003D1467">
              <w:rPr>
                <w:rFonts w:cs="Arial"/>
              </w:rPr>
              <w:t xml:space="preserve">Warranty support for all system software. </w:t>
            </w:r>
          </w:p>
          <w:p w14:paraId="7BB825B0" w14:textId="77777777" w:rsidR="00F43946" w:rsidRPr="003D1467" w:rsidRDefault="00F43946" w:rsidP="00F43946">
            <w:pPr>
              <w:pStyle w:val="ListParagraph"/>
              <w:numPr>
                <w:ilvl w:val="0"/>
                <w:numId w:val="125"/>
              </w:numPr>
              <w:spacing w:before="0" w:after="0"/>
              <w:contextualSpacing/>
              <w:rPr>
                <w:rFonts w:cs="Arial"/>
              </w:rPr>
            </w:pPr>
            <w:r w:rsidRPr="003D1467">
              <w:rPr>
                <w:rFonts w:cs="Arial"/>
              </w:rPr>
              <w:t xml:space="preserve">A detailed Service Level Agreement (SLA) as agreed upon by both ISU and the selected vendor. </w:t>
            </w:r>
          </w:p>
          <w:p w14:paraId="69349B11" w14:textId="475F7F12" w:rsidR="00F43946" w:rsidRPr="00CD2C5A" w:rsidRDefault="00F43946" w:rsidP="00F43946">
            <w:pPr>
              <w:pStyle w:val="Tabletext0"/>
            </w:pPr>
          </w:p>
        </w:tc>
        <w:tc>
          <w:tcPr>
            <w:tcW w:w="585" w:type="pct"/>
            <w:shd w:val="clear" w:color="auto" w:fill="auto"/>
          </w:tcPr>
          <w:p w14:paraId="222DB744" w14:textId="77777777" w:rsidR="00F43946" w:rsidRPr="00004C3A" w:rsidRDefault="00F43946" w:rsidP="00F43946">
            <w:pPr>
              <w:pStyle w:val="Tabletext0"/>
            </w:pPr>
          </w:p>
        </w:tc>
        <w:tc>
          <w:tcPr>
            <w:tcW w:w="585" w:type="pct"/>
            <w:shd w:val="clear" w:color="auto" w:fill="auto"/>
          </w:tcPr>
          <w:p w14:paraId="4EDC683F" w14:textId="77777777" w:rsidR="00F43946" w:rsidRPr="00004C3A" w:rsidRDefault="00F43946" w:rsidP="00F43946">
            <w:pPr>
              <w:pStyle w:val="Tabletext0"/>
            </w:pPr>
          </w:p>
        </w:tc>
        <w:tc>
          <w:tcPr>
            <w:tcW w:w="585" w:type="pct"/>
            <w:shd w:val="clear" w:color="auto" w:fill="auto"/>
          </w:tcPr>
          <w:p w14:paraId="789809BB" w14:textId="77777777" w:rsidR="00F43946" w:rsidRPr="00004C3A" w:rsidRDefault="00F43946" w:rsidP="00F43946">
            <w:pPr>
              <w:pStyle w:val="Tabletext0"/>
            </w:pPr>
          </w:p>
        </w:tc>
        <w:tc>
          <w:tcPr>
            <w:tcW w:w="1266" w:type="pct"/>
            <w:shd w:val="clear" w:color="auto" w:fill="auto"/>
            <w:noWrap/>
          </w:tcPr>
          <w:p w14:paraId="7BBA4AC2" w14:textId="77777777" w:rsidR="00F43946" w:rsidRPr="00004C3A" w:rsidRDefault="00F43946" w:rsidP="00F43946">
            <w:pPr>
              <w:pStyle w:val="Tabletext0"/>
            </w:pPr>
          </w:p>
        </w:tc>
      </w:tr>
      <w:bookmarkEnd w:id="39"/>
      <w:tr w:rsidR="00CF0EA7" w:rsidRPr="00004C3A" w14:paraId="61282A72" w14:textId="77777777" w:rsidTr="00F43946">
        <w:trPr>
          <w:trHeight w:val="285"/>
        </w:trPr>
        <w:tc>
          <w:tcPr>
            <w:tcW w:w="251" w:type="pct"/>
          </w:tcPr>
          <w:p w14:paraId="1B5510B8" w14:textId="77777777" w:rsidR="00CF0EA7" w:rsidRDefault="00CF0EA7" w:rsidP="001B3081">
            <w:pPr>
              <w:pStyle w:val="Tabletext0"/>
            </w:pPr>
            <w:r>
              <w:t>5</w:t>
            </w:r>
          </w:p>
        </w:tc>
        <w:tc>
          <w:tcPr>
            <w:tcW w:w="1728" w:type="pct"/>
            <w:shd w:val="clear" w:color="auto" w:fill="auto"/>
          </w:tcPr>
          <w:p w14:paraId="296F2DEC" w14:textId="359AA2B7" w:rsidR="00CF0EA7" w:rsidRPr="00CD2C5A" w:rsidRDefault="00CF0EA7" w:rsidP="001B3081">
            <w:pPr>
              <w:pStyle w:val="Tabletext0"/>
            </w:pPr>
          </w:p>
        </w:tc>
        <w:tc>
          <w:tcPr>
            <w:tcW w:w="585" w:type="pct"/>
            <w:shd w:val="clear" w:color="auto" w:fill="auto"/>
          </w:tcPr>
          <w:p w14:paraId="294190BA" w14:textId="77777777" w:rsidR="00CF0EA7" w:rsidRPr="00004C3A" w:rsidRDefault="00CF0EA7" w:rsidP="001B3081">
            <w:pPr>
              <w:pStyle w:val="Tabletext0"/>
            </w:pPr>
          </w:p>
        </w:tc>
        <w:tc>
          <w:tcPr>
            <w:tcW w:w="585" w:type="pct"/>
            <w:shd w:val="clear" w:color="auto" w:fill="auto"/>
          </w:tcPr>
          <w:p w14:paraId="5359E8D1" w14:textId="77777777" w:rsidR="00CF0EA7" w:rsidRPr="00004C3A" w:rsidRDefault="00CF0EA7" w:rsidP="001B3081">
            <w:pPr>
              <w:pStyle w:val="Tabletext0"/>
            </w:pPr>
          </w:p>
        </w:tc>
        <w:tc>
          <w:tcPr>
            <w:tcW w:w="585" w:type="pct"/>
            <w:shd w:val="clear" w:color="auto" w:fill="auto"/>
          </w:tcPr>
          <w:p w14:paraId="3B456B13" w14:textId="77777777" w:rsidR="00CF0EA7" w:rsidRPr="00004C3A" w:rsidRDefault="00CF0EA7" w:rsidP="001B3081">
            <w:pPr>
              <w:pStyle w:val="Tabletext0"/>
            </w:pPr>
          </w:p>
        </w:tc>
        <w:tc>
          <w:tcPr>
            <w:tcW w:w="1266" w:type="pct"/>
            <w:shd w:val="clear" w:color="auto" w:fill="auto"/>
            <w:noWrap/>
          </w:tcPr>
          <w:p w14:paraId="712986E0" w14:textId="77777777" w:rsidR="00CF0EA7" w:rsidRPr="00004C3A" w:rsidRDefault="00CF0EA7" w:rsidP="001B3081">
            <w:pPr>
              <w:pStyle w:val="Tabletext0"/>
            </w:pPr>
          </w:p>
        </w:tc>
      </w:tr>
    </w:tbl>
    <w:p w14:paraId="62567B77" w14:textId="2ACB645D" w:rsidR="00CF0EA7" w:rsidRDefault="00CF0EA7" w:rsidP="00A21265">
      <w:pPr>
        <w:ind w:left="0"/>
        <w:rPr>
          <w:highlight w:val="yellow"/>
        </w:rPr>
      </w:pPr>
    </w:p>
    <w:p w14:paraId="57D61F59" w14:textId="4C7D71D2" w:rsidR="00CF0EA7" w:rsidRDefault="00CF0EA7" w:rsidP="00A21265">
      <w:pPr>
        <w:ind w:left="0"/>
        <w:rPr>
          <w:highlight w:val="yellow"/>
        </w:rPr>
      </w:pPr>
    </w:p>
    <w:p w14:paraId="038472FD" w14:textId="0B3C0464" w:rsidR="00CF0EA7" w:rsidRDefault="00CF0EA7" w:rsidP="00A21265">
      <w:pPr>
        <w:ind w:left="0"/>
        <w:rPr>
          <w:highlight w:val="yellow"/>
        </w:rPr>
      </w:pPr>
    </w:p>
    <w:p w14:paraId="188137D0" w14:textId="77777777" w:rsidR="00CF0EA7" w:rsidRPr="004A1373" w:rsidRDefault="00CF0EA7" w:rsidP="00A21265">
      <w:pPr>
        <w:ind w:left="0"/>
        <w:rPr>
          <w:highlight w:val="yellow"/>
        </w:rPr>
      </w:pPr>
    </w:p>
    <w:p w14:paraId="21302EC0" w14:textId="77777777" w:rsidR="00A21265" w:rsidRPr="007D1AAF" w:rsidRDefault="00A21265" w:rsidP="007D1AAF">
      <w:pPr>
        <w:ind w:left="0"/>
      </w:pPr>
    </w:p>
    <w:p w14:paraId="1DACAFA9" w14:textId="77777777" w:rsidR="00F43946" w:rsidRDefault="00F43946" w:rsidP="00353E38">
      <w:pPr>
        <w:spacing w:after="160" w:line="259" w:lineRule="auto"/>
        <w:ind w:left="0"/>
      </w:pPr>
    </w:p>
    <w:p w14:paraId="7796B296" w14:textId="77777777" w:rsidR="00F43946" w:rsidRDefault="00F43946" w:rsidP="00353E38">
      <w:pPr>
        <w:spacing w:after="160" w:line="259" w:lineRule="auto"/>
        <w:ind w:left="0"/>
      </w:pPr>
    </w:p>
    <w:p w14:paraId="6D22BC36" w14:textId="04DB995A" w:rsidR="007951E5" w:rsidRDefault="008E55F0" w:rsidP="00353E38">
      <w:pPr>
        <w:spacing w:after="160" w:line="259" w:lineRule="auto"/>
        <w:ind w:left="0"/>
        <w:rPr>
          <w:rFonts w:cs="Arial"/>
          <w:szCs w:val="20"/>
          <w:lang w:val="en-GB"/>
        </w:rPr>
      </w:pPr>
      <w:r>
        <w:t>T</w:t>
      </w:r>
      <w:r w:rsidR="007951E5" w:rsidRPr="00204B27">
        <w:t xml:space="preserve">he </w:t>
      </w:r>
      <w:r>
        <w:t>requirements</w:t>
      </w:r>
      <w:r w:rsidR="007951E5" w:rsidRPr="00204B27">
        <w:t xml:space="preserve">  listed below in many cases </w:t>
      </w:r>
      <w:r>
        <w:t xml:space="preserve">must apply to all systems being </w:t>
      </w:r>
      <w:r w:rsidRPr="00204B27">
        <w:t xml:space="preserve">AGS = AFC Gate, OBS = AFC On-Board System, </w:t>
      </w:r>
      <w:r>
        <w:t xml:space="preserve">PVD = AFC Portable Verification Device) </w:t>
      </w:r>
      <w:r w:rsidR="007951E5" w:rsidRPr="00204B27">
        <w:t xml:space="preserve">each </w:t>
      </w:r>
      <w:r w:rsidRPr="008E55F0">
        <w:rPr>
          <w:rFonts w:cs="Arial"/>
          <w:szCs w:val="20"/>
          <w:lang w:val="en-GB"/>
        </w:rPr>
        <w:t>For each requirement listed in below sections, the bidder should provide his compliance level using one the following options</w:t>
      </w:r>
    </w:p>
    <w:p w14:paraId="72110CF1" w14:textId="6DA5E071" w:rsidR="0096272F" w:rsidRDefault="0096272F" w:rsidP="00353E38">
      <w:pPr>
        <w:spacing w:after="160" w:line="259" w:lineRule="auto"/>
        <w:ind w:left="0"/>
        <w:rPr>
          <w:rFonts w:cs="Arial"/>
          <w:szCs w:val="20"/>
          <w:lang w:val="en-GB"/>
        </w:rPr>
      </w:pPr>
    </w:p>
    <w:p w14:paraId="13F64366" w14:textId="77777777" w:rsidR="003D1CFF" w:rsidRDefault="003D1CFF" w:rsidP="00353E38">
      <w:pPr>
        <w:spacing w:after="160" w:line="259" w:lineRule="auto"/>
        <w:ind w:left="0"/>
        <w:rPr>
          <w:rFonts w:cs="Arial"/>
          <w:szCs w:val="20"/>
          <w:lang w:val="en-GB"/>
        </w:rPr>
      </w:pPr>
    </w:p>
    <w:p w14:paraId="5A0DB429" w14:textId="28530ABE" w:rsidR="002D795B" w:rsidRDefault="003D1CFF" w:rsidP="003D1CFF">
      <w:pPr>
        <w:pStyle w:val="Heading3"/>
        <w:rPr>
          <w:lang w:val="en-GB"/>
        </w:rPr>
      </w:pPr>
      <w:bookmarkStart w:id="41" w:name="_Hlk80005418"/>
      <w:r>
        <w:rPr>
          <w:lang w:val="en-GB"/>
        </w:rPr>
        <w:t>G</w:t>
      </w:r>
      <w:r w:rsidR="0096272F">
        <w:rPr>
          <w:lang w:val="en-GB"/>
        </w:rPr>
        <w:t xml:space="preserve">eneric FO AFC </w:t>
      </w:r>
      <w:r>
        <w:rPr>
          <w:lang w:val="en-GB"/>
        </w:rPr>
        <w:t>Requirements</w:t>
      </w:r>
    </w:p>
    <w:tbl>
      <w:tblPr>
        <w:tblW w:w="5444"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83"/>
        <w:gridCol w:w="3329"/>
        <w:gridCol w:w="1127"/>
        <w:gridCol w:w="1127"/>
        <w:gridCol w:w="1127"/>
        <w:gridCol w:w="3291"/>
      </w:tblGrid>
      <w:tr w:rsidR="00F43946" w:rsidRPr="00165425" w14:paraId="2292BC7A" w14:textId="77777777" w:rsidTr="00F43946">
        <w:trPr>
          <w:trHeight w:val="285"/>
          <w:tblHeader/>
        </w:trPr>
        <w:tc>
          <w:tcPr>
            <w:tcW w:w="230" w:type="pct"/>
            <w:tcBorders>
              <w:top w:val="nil"/>
            </w:tcBorders>
            <w:shd w:val="clear" w:color="auto" w:fill="1F497D"/>
          </w:tcPr>
          <w:p w14:paraId="66CD1321" w14:textId="77777777" w:rsidR="00F43946" w:rsidRPr="00165425" w:rsidRDefault="00F43946" w:rsidP="001B3081">
            <w:pPr>
              <w:pStyle w:val="Tabletitle"/>
            </w:pPr>
            <w:r>
              <w:t>No</w:t>
            </w:r>
          </w:p>
        </w:tc>
        <w:tc>
          <w:tcPr>
            <w:tcW w:w="1588" w:type="pct"/>
            <w:tcBorders>
              <w:top w:val="nil"/>
            </w:tcBorders>
            <w:shd w:val="clear" w:color="auto" w:fill="1F497D"/>
          </w:tcPr>
          <w:p w14:paraId="6463C136" w14:textId="77777777" w:rsidR="00F43946" w:rsidRPr="00165425" w:rsidRDefault="00F43946" w:rsidP="001B3081">
            <w:pPr>
              <w:pStyle w:val="Tabletitle"/>
            </w:pPr>
            <w:r>
              <w:t>Require</w:t>
            </w:r>
          </w:p>
        </w:tc>
        <w:tc>
          <w:tcPr>
            <w:tcW w:w="537" w:type="pct"/>
            <w:shd w:val="clear" w:color="auto" w:fill="1F497D"/>
          </w:tcPr>
          <w:p w14:paraId="61F827DB" w14:textId="77777777" w:rsidR="00F43946" w:rsidRPr="00165425" w:rsidRDefault="00F43946" w:rsidP="001B3081">
            <w:pPr>
              <w:pStyle w:val="Tabletitle"/>
            </w:pPr>
            <w:r>
              <w:t xml:space="preserve">Compliant </w:t>
            </w:r>
          </w:p>
        </w:tc>
        <w:tc>
          <w:tcPr>
            <w:tcW w:w="537" w:type="pct"/>
            <w:shd w:val="clear" w:color="auto" w:fill="1F497D"/>
          </w:tcPr>
          <w:p w14:paraId="081DE457" w14:textId="77777777" w:rsidR="00F43946" w:rsidRPr="00165425" w:rsidRDefault="00F43946" w:rsidP="001B3081">
            <w:pPr>
              <w:pStyle w:val="Tabletitle"/>
            </w:pPr>
            <w:r>
              <w:t>Not Compliant</w:t>
            </w:r>
          </w:p>
        </w:tc>
        <w:tc>
          <w:tcPr>
            <w:tcW w:w="537" w:type="pct"/>
            <w:shd w:val="clear" w:color="auto" w:fill="1F497D"/>
          </w:tcPr>
          <w:p w14:paraId="7DCD80AB" w14:textId="77777777" w:rsidR="00F43946" w:rsidRDefault="00F43946" w:rsidP="001B3081">
            <w:pPr>
              <w:pStyle w:val="Tabletitle"/>
            </w:pPr>
            <w:r>
              <w:t>Partially</w:t>
            </w:r>
          </w:p>
          <w:p w14:paraId="4FCE209F" w14:textId="77777777" w:rsidR="00F43946" w:rsidRPr="00165425" w:rsidRDefault="00F43946" w:rsidP="001B3081">
            <w:pPr>
              <w:pStyle w:val="Tabletitle"/>
            </w:pPr>
            <w:r>
              <w:t>Compliant</w:t>
            </w:r>
          </w:p>
        </w:tc>
        <w:tc>
          <w:tcPr>
            <w:tcW w:w="1570" w:type="pct"/>
            <w:tcBorders>
              <w:top w:val="nil"/>
            </w:tcBorders>
            <w:shd w:val="clear" w:color="auto" w:fill="1F497D"/>
            <w:noWrap/>
          </w:tcPr>
          <w:p w14:paraId="31C66162" w14:textId="77777777" w:rsidR="00F43946" w:rsidRPr="00165425" w:rsidRDefault="00F43946" w:rsidP="001B3081">
            <w:pPr>
              <w:pStyle w:val="Tabletitle"/>
            </w:pPr>
            <w:r>
              <w:t>Remarks</w:t>
            </w:r>
          </w:p>
        </w:tc>
      </w:tr>
      <w:tr w:rsidR="00F43946" w:rsidRPr="00004C3A" w14:paraId="4D927CE7" w14:textId="77777777" w:rsidTr="00F43946">
        <w:trPr>
          <w:trHeight w:val="285"/>
        </w:trPr>
        <w:tc>
          <w:tcPr>
            <w:tcW w:w="230" w:type="pct"/>
          </w:tcPr>
          <w:p w14:paraId="72555FEC" w14:textId="77777777" w:rsidR="00F43946" w:rsidRPr="00004C3A" w:rsidRDefault="00F43946" w:rsidP="00F43946">
            <w:pPr>
              <w:pStyle w:val="Tabletext0"/>
            </w:pPr>
            <w:r w:rsidRPr="00004C3A">
              <w:t>1</w:t>
            </w:r>
          </w:p>
        </w:tc>
        <w:tc>
          <w:tcPr>
            <w:tcW w:w="1588" w:type="pct"/>
            <w:shd w:val="clear" w:color="auto" w:fill="auto"/>
            <w:vAlign w:val="center"/>
          </w:tcPr>
          <w:p w14:paraId="504DC523" w14:textId="49260B12" w:rsidR="00F43946" w:rsidRPr="00342B0B" w:rsidRDefault="00F43946" w:rsidP="00F43946">
            <w:pPr>
              <w:pStyle w:val="Tabletext0"/>
              <w:rPr>
                <w:rFonts w:ascii="Arial" w:hAnsi="Arial" w:cs="Arial"/>
              </w:rPr>
            </w:pPr>
            <w:r w:rsidRPr="00342B0B">
              <w:rPr>
                <w:rFonts w:ascii="Arial" w:hAnsi="Arial" w:cs="Arial"/>
                <w:lang w:val="en-ZA"/>
              </w:rPr>
              <w:t>After initial configuration and initial download of metadata (routes, tariffs, hotlists, etc.) from the AFC System, the system must be able to operate autonomously in an offline and online manner and must be able to recover from a power failure without requiring configuration or download of metadata</w:t>
            </w:r>
          </w:p>
        </w:tc>
        <w:tc>
          <w:tcPr>
            <w:tcW w:w="537" w:type="pct"/>
            <w:shd w:val="clear" w:color="auto" w:fill="auto"/>
          </w:tcPr>
          <w:p w14:paraId="5290B8D7" w14:textId="77777777" w:rsidR="00F43946" w:rsidRPr="00004C3A" w:rsidRDefault="00F43946" w:rsidP="00F43946">
            <w:pPr>
              <w:pStyle w:val="Tabletext0"/>
            </w:pPr>
          </w:p>
        </w:tc>
        <w:tc>
          <w:tcPr>
            <w:tcW w:w="537" w:type="pct"/>
            <w:shd w:val="clear" w:color="auto" w:fill="auto"/>
          </w:tcPr>
          <w:p w14:paraId="150FE3E1" w14:textId="77777777" w:rsidR="00F43946" w:rsidRPr="00004C3A" w:rsidRDefault="00F43946" w:rsidP="00F43946">
            <w:pPr>
              <w:pStyle w:val="Tabletext0"/>
            </w:pPr>
          </w:p>
        </w:tc>
        <w:tc>
          <w:tcPr>
            <w:tcW w:w="537" w:type="pct"/>
            <w:shd w:val="clear" w:color="auto" w:fill="auto"/>
          </w:tcPr>
          <w:p w14:paraId="1DA5E510" w14:textId="77777777" w:rsidR="00F43946" w:rsidRPr="00004C3A" w:rsidRDefault="00F43946" w:rsidP="00F43946">
            <w:pPr>
              <w:pStyle w:val="Tabletext0"/>
            </w:pPr>
          </w:p>
        </w:tc>
        <w:tc>
          <w:tcPr>
            <w:tcW w:w="1570" w:type="pct"/>
            <w:shd w:val="clear" w:color="auto" w:fill="auto"/>
            <w:noWrap/>
          </w:tcPr>
          <w:p w14:paraId="005164BE" w14:textId="77777777" w:rsidR="00F43946" w:rsidRPr="00004C3A" w:rsidRDefault="00F43946" w:rsidP="00F43946">
            <w:pPr>
              <w:pStyle w:val="Tabletext0"/>
            </w:pPr>
          </w:p>
        </w:tc>
      </w:tr>
      <w:tr w:rsidR="00F43946" w:rsidRPr="00004C3A" w14:paraId="665DF9A2" w14:textId="77777777" w:rsidTr="00F43946">
        <w:trPr>
          <w:trHeight w:val="285"/>
        </w:trPr>
        <w:tc>
          <w:tcPr>
            <w:tcW w:w="230" w:type="pct"/>
          </w:tcPr>
          <w:p w14:paraId="07CE8662" w14:textId="77777777" w:rsidR="00F43946" w:rsidRPr="00004C3A" w:rsidRDefault="00F43946" w:rsidP="00F43946">
            <w:pPr>
              <w:pStyle w:val="Tabletext0"/>
            </w:pPr>
            <w:r>
              <w:t>2</w:t>
            </w:r>
          </w:p>
        </w:tc>
        <w:tc>
          <w:tcPr>
            <w:tcW w:w="1588" w:type="pct"/>
            <w:shd w:val="clear" w:color="auto" w:fill="auto"/>
          </w:tcPr>
          <w:p w14:paraId="19062503" w14:textId="466448DF" w:rsidR="00F43946" w:rsidRPr="00342B0B" w:rsidRDefault="00F43946" w:rsidP="00F43946">
            <w:pPr>
              <w:pStyle w:val="Tabletext0"/>
              <w:rPr>
                <w:rFonts w:ascii="Arial" w:hAnsi="Arial" w:cs="Arial"/>
              </w:rPr>
            </w:pPr>
            <w:r w:rsidRPr="00342B0B">
              <w:rPr>
                <w:rFonts w:ascii="Arial" w:hAnsi="Arial" w:cs="Arial"/>
                <w:lang w:val="en-ZA"/>
              </w:rPr>
              <w:t>Comply with ISO 14443 A/B, ISO 18092 (NFC)</w:t>
            </w:r>
          </w:p>
        </w:tc>
        <w:tc>
          <w:tcPr>
            <w:tcW w:w="537" w:type="pct"/>
            <w:shd w:val="clear" w:color="auto" w:fill="auto"/>
          </w:tcPr>
          <w:p w14:paraId="1BC69B8A" w14:textId="77777777" w:rsidR="00F43946" w:rsidRPr="00004C3A" w:rsidRDefault="00F43946" w:rsidP="00F43946">
            <w:pPr>
              <w:pStyle w:val="Tabletext0"/>
            </w:pPr>
          </w:p>
        </w:tc>
        <w:tc>
          <w:tcPr>
            <w:tcW w:w="537" w:type="pct"/>
            <w:shd w:val="clear" w:color="auto" w:fill="auto"/>
          </w:tcPr>
          <w:p w14:paraId="2D49C07F" w14:textId="77777777" w:rsidR="00F43946" w:rsidRPr="00004C3A" w:rsidRDefault="00F43946" w:rsidP="00F43946">
            <w:pPr>
              <w:pStyle w:val="Tabletext0"/>
            </w:pPr>
          </w:p>
        </w:tc>
        <w:tc>
          <w:tcPr>
            <w:tcW w:w="537" w:type="pct"/>
            <w:shd w:val="clear" w:color="auto" w:fill="auto"/>
          </w:tcPr>
          <w:p w14:paraId="016A86EE" w14:textId="77777777" w:rsidR="00F43946" w:rsidRPr="00004C3A" w:rsidRDefault="00F43946" w:rsidP="00F43946">
            <w:pPr>
              <w:pStyle w:val="Tabletext0"/>
            </w:pPr>
          </w:p>
        </w:tc>
        <w:tc>
          <w:tcPr>
            <w:tcW w:w="1570" w:type="pct"/>
            <w:shd w:val="clear" w:color="auto" w:fill="auto"/>
            <w:noWrap/>
          </w:tcPr>
          <w:p w14:paraId="6EC7142D" w14:textId="77777777" w:rsidR="00F43946" w:rsidRPr="00004C3A" w:rsidRDefault="00F43946" w:rsidP="00F43946">
            <w:pPr>
              <w:pStyle w:val="Tabletext0"/>
            </w:pPr>
          </w:p>
        </w:tc>
      </w:tr>
      <w:tr w:rsidR="00F43946" w:rsidRPr="00004C3A" w14:paraId="44221BE9" w14:textId="77777777" w:rsidTr="004C23BA">
        <w:trPr>
          <w:trHeight w:val="285"/>
        </w:trPr>
        <w:tc>
          <w:tcPr>
            <w:tcW w:w="230" w:type="pct"/>
          </w:tcPr>
          <w:p w14:paraId="3E3EA7D3" w14:textId="77777777" w:rsidR="00F43946" w:rsidRPr="00004C3A" w:rsidRDefault="00F43946" w:rsidP="00F43946">
            <w:pPr>
              <w:pStyle w:val="Tabletext0"/>
            </w:pPr>
            <w:r>
              <w:t>3</w:t>
            </w:r>
          </w:p>
        </w:tc>
        <w:tc>
          <w:tcPr>
            <w:tcW w:w="1588" w:type="pct"/>
            <w:tcBorders>
              <w:bottom w:val="nil"/>
            </w:tcBorders>
            <w:vAlign w:val="center"/>
          </w:tcPr>
          <w:p w14:paraId="04B919AE" w14:textId="5FE19F67" w:rsidR="00F43946" w:rsidRPr="00342B0B" w:rsidRDefault="00F43946" w:rsidP="00F43946">
            <w:pPr>
              <w:pStyle w:val="Tabletext0"/>
              <w:rPr>
                <w:rFonts w:ascii="Arial" w:hAnsi="Arial" w:cs="Arial"/>
              </w:rPr>
            </w:pPr>
            <w:r w:rsidRPr="00342B0B">
              <w:rPr>
                <w:rFonts w:ascii="Arial" w:hAnsi="Arial" w:cs="Arial"/>
                <w:lang w:val="en-ZA"/>
              </w:rPr>
              <w:t>Comply with Cipurse T Card 8K.</w:t>
            </w:r>
          </w:p>
        </w:tc>
        <w:tc>
          <w:tcPr>
            <w:tcW w:w="537" w:type="pct"/>
            <w:shd w:val="clear" w:color="auto" w:fill="auto"/>
          </w:tcPr>
          <w:p w14:paraId="4C1ADB63" w14:textId="77777777" w:rsidR="00F43946" w:rsidRPr="00004C3A" w:rsidRDefault="00F43946" w:rsidP="00F43946">
            <w:pPr>
              <w:pStyle w:val="Tabletext0"/>
            </w:pPr>
          </w:p>
        </w:tc>
        <w:tc>
          <w:tcPr>
            <w:tcW w:w="537" w:type="pct"/>
            <w:shd w:val="clear" w:color="auto" w:fill="auto"/>
          </w:tcPr>
          <w:p w14:paraId="3D5F4121" w14:textId="77777777" w:rsidR="00F43946" w:rsidRPr="00004C3A" w:rsidRDefault="00F43946" w:rsidP="00F43946">
            <w:pPr>
              <w:pStyle w:val="Tabletext0"/>
            </w:pPr>
          </w:p>
        </w:tc>
        <w:tc>
          <w:tcPr>
            <w:tcW w:w="537" w:type="pct"/>
            <w:shd w:val="clear" w:color="auto" w:fill="auto"/>
          </w:tcPr>
          <w:p w14:paraId="0A525281" w14:textId="77777777" w:rsidR="00F43946" w:rsidRPr="00004C3A" w:rsidRDefault="00F43946" w:rsidP="00F43946">
            <w:pPr>
              <w:pStyle w:val="Tabletext0"/>
            </w:pPr>
          </w:p>
        </w:tc>
        <w:tc>
          <w:tcPr>
            <w:tcW w:w="1570" w:type="pct"/>
            <w:shd w:val="clear" w:color="auto" w:fill="auto"/>
            <w:noWrap/>
          </w:tcPr>
          <w:p w14:paraId="1333C53B" w14:textId="77777777" w:rsidR="00F43946" w:rsidRPr="00004C3A" w:rsidRDefault="00F43946" w:rsidP="00F43946">
            <w:pPr>
              <w:pStyle w:val="Tabletext0"/>
            </w:pPr>
          </w:p>
        </w:tc>
      </w:tr>
      <w:tr w:rsidR="00F43946" w:rsidRPr="00004C3A" w14:paraId="437A35E3" w14:textId="77777777" w:rsidTr="004C23BA">
        <w:trPr>
          <w:trHeight w:val="285"/>
        </w:trPr>
        <w:tc>
          <w:tcPr>
            <w:tcW w:w="230" w:type="pct"/>
          </w:tcPr>
          <w:p w14:paraId="6B958B50" w14:textId="77777777" w:rsidR="00F43946" w:rsidRPr="00004C3A" w:rsidRDefault="00F43946" w:rsidP="00F43946">
            <w:pPr>
              <w:pStyle w:val="Tabletext0"/>
            </w:pPr>
            <w:r>
              <w:t>4</w:t>
            </w:r>
          </w:p>
        </w:tc>
        <w:tc>
          <w:tcPr>
            <w:tcW w:w="1588" w:type="pct"/>
            <w:tcBorders>
              <w:bottom w:val="nil"/>
            </w:tcBorders>
            <w:vAlign w:val="center"/>
          </w:tcPr>
          <w:p w14:paraId="630E7BD0" w14:textId="6DAD0D3B" w:rsidR="00F43946" w:rsidRPr="00342B0B" w:rsidRDefault="00F43946" w:rsidP="00F43946">
            <w:pPr>
              <w:pStyle w:val="Tabletext0"/>
              <w:rPr>
                <w:rFonts w:ascii="Arial" w:hAnsi="Arial" w:cs="Arial"/>
              </w:rPr>
            </w:pPr>
            <w:r w:rsidRPr="00342B0B">
              <w:rPr>
                <w:rFonts w:ascii="Arial" w:hAnsi="Arial" w:cs="Arial"/>
                <w:lang w:val="en-ZA"/>
              </w:rPr>
              <w:t>Comply with EMV L1 Certified</w:t>
            </w:r>
          </w:p>
        </w:tc>
        <w:tc>
          <w:tcPr>
            <w:tcW w:w="537" w:type="pct"/>
            <w:shd w:val="clear" w:color="auto" w:fill="auto"/>
          </w:tcPr>
          <w:p w14:paraId="3DB0CF3A" w14:textId="77777777" w:rsidR="00F43946" w:rsidRPr="00004C3A" w:rsidRDefault="00F43946" w:rsidP="00F43946">
            <w:pPr>
              <w:pStyle w:val="Tabletext0"/>
            </w:pPr>
          </w:p>
        </w:tc>
        <w:tc>
          <w:tcPr>
            <w:tcW w:w="537" w:type="pct"/>
            <w:shd w:val="clear" w:color="auto" w:fill="auto"/>
          </w:tcPr>
          <w:p w14:paraId="430AB6CB" w14:textId="77777777" w:rsidR="00F43946" w:rsidRPr="00004C3A" w:rsidRDefault="00F43946" w:rsidP="00F43946">
            <w:pPr>
              <w:pStyle w:val="Tabletext0"/>
            </w:pPr>
          </w:p>
        </w:tc>
        <w:tc>
          <w:tcPr>
            <w:tcW w:w="537" w:type="pct"/>
            <w:shd w:val="clear" w:color="auto" w:fill="auto"/>
          </w:tcPr>
          <w:p w14:paraId="0D13519B" w14:textId="77777777" w:rsidR="00F43946" w:rsidRPr="00004C3A" w:rsidRDefault="00F43946" w:rsidP="00F43946">
            <w:pPr>
              <w:pStyle w:val="Tabletext0"/>
            </w:pPr>
          </w:p>
        </w:tc>
        <w:tc>
          <w:tcPr>
            <w:tcW w:w="1570" w:type="pct"/>
            <w:shd w:val="clear" w:color="auto" w:fill="auto"/>
            <w:noWrap/>
          </w:tcPr>
          <w:p w14:paraId="392E6234" w14:textId="77777777" w:rsidR="00F43946" w:rsidRPr="00004C3A" w:rsidRDefault="00F43946" w:rsidP="00F43946">
            <w:pPr>
              <w:pStyle w:val="Tabletext0"/>
            </w:pPr>
          </w:p>
        </w:tc>
      </w:tr>
      <w:tr w:rsidR="00F43946" w:rsidRPr="00004C3A" w14:paraId="539952D2" w14:textId="77777777" w:rsidTr="004C23BA">
        <w:trPr>
          <w:trHeight w:val="285"/>
        </w:trPr>
        <w:tc>
          <w:tcPr>
            <w:tcW w:w="230" w:type="pct"/>
          </w:tcPr>
          <w:p w14:paraId="42722CDE" w14:textId="77777777" w:rsidR="00F43946" w:rsidRDefault="00F43946" w:rsidP="00F43946">
            <w:pPr>
              <w:pStyle w:val="Tabletext0"/>
            </w:pPr>
            <w:r>
              <w:t>5</w:t>
            </w:r>
          </w:p>
        </w:tc>
        <w:tc>
          <w:tcPr>
            <w:tcW w:w="1588" w:type="pct"/>
            <w:tcBorders>
              <w:bottom w:val="nil"/>
            </w:tcBorders>
            <w:vAlign w:val="center"/>
          </w:tcPr>
          <w:p w14:paraId="31300D9A" w14:textId="22E16FF8" w:rsidR="00F43946" w:rsidRPr="00342B0B" w:rsidRDefault="00F43946" w:rsidP="00F43946">
            <w:pPr>
              <w:pStyle w:val="Tabletext0"/>
              <w:rPr>
                <w:rFonts w:ascii="Arial" w:hAnsi="Arial" w:cs="Arial"/>
              </w:rPr>
            </w:pPr>
            <w:r w:rsidRPr="00342B0B">
              <w:rPr>
                <w:rFonts w:ascii="Arial" w:hAnsi="Arial" w:cs="Arial"/>
                <w:lang w:val="en-ZA"/>
              </w:rPr>
              <w:t>Comply with EMV L2 Certified (Mastercard, Visa, American Express</w:t>
            </w:r>
          </w:p>
        </w:tc>
        <w:tc>
          <w:tcPr>
            <w:tcW w:w="537" w:type="pct"/>
            <w:shd w:val="clear" w:color="auto" w:fill="auto"/>
          </w:tcPr>
          <w:p w14:paraId="1B869554" w14:textId="77777777" w:rsidR="00F43946" w:rsidRPr="00004C3A" w:rsidRDefault="00F43946" w:rsidP="00F43946">
            <w:pPr>
              <w:pStyle w:val="Tabletext0"/>
            </w:pPr>
          </w:p>
        </w:tc>
        <w:tc>
          <w:tcPr>
            <w:tcW w:w="537" w:type="pct"/>
            <w:shd w:val="clear" w:color="auto" w:fill="auto"/>
          </w:tcPr>
          <w:p w14:paraId="151B7CD4" w14:textId="77777777" w:rsidR="00F43946" w:rsidRPr="00004C3A" w:rsidRDefault="00F43946" w:rsidP="00F43946">
            <w:pPr>
              <w:pStyle w:val="Tabletext0"/>
            </w:pPr>
          </w:p>
        </w:tc>
        <w:tc>
          <w:tcPr>
            <w:tcW w:w="537" w:type="pct"/>
            <w:shd w:val="clear" w:color="auto" w:fill="auto"/>
          </w:tcPr>
          <w:p w14:paraId="5A90852A" w14:textId="77777777" w:rsidR="00F43946" w:rsidRPr="00004C3A" w:rsidRDefault="00F43946" w:rsidP="00F43946">
            <w:pPr>
              <w:pStyle w:val="Tabletext0"/>
            </w:pPr>
          </w:p>
        </w:tc>
        <w:tc>
          <w:tcPr>
            <w:tcW w:w="1570" w:type="pct"/>
            <w:shd w:val="clear" w:color="auto" w:fill="auto"/>
            <w:noWrap/>
          </w:tcPr>
          <w:p w14:paraId="75518647" w14:textId="77777777" w:rsidR="00F43946" w:rsidRPr="00004C3A" w:rsidRDefault="00F43946" w:rsidP="00F43946">
            <w:pPr>
              <w:pStyle w:val="Tabletext0"/>
            </w:pPr>
          </w:p>
        </w:tc>
      </w:tr>
      <w:tr w:rsidR="00F43946" w:rsidRPr="00004C3A" w14:paraId="3FD51C7F" w14:textId="77777777" w:rsidTr="004C23BA">
        <w:trPr>
          <w:trHeight w:val="285"/>
        </w:trPr>
        <w:tc>
          <w:tcPr>
            <w:tcW w:w="230" w:type="pct"/>
          </w:tcPr>
          <w:p w14:paraId="3637AA0D" w14:textId="772D89E8" w:rsidR="00F43946" w:rsidRDefault="00F43946" w:rsidP="00F43946">
            <w:pPr>
              <w:pStyle w:val="Tabletext0"/>
            </w:pPr>
            <w:r>
              <w:t>6</w:t>
            </w:r>
          </w:p>
        </w:tc>
        <w:tc>
          <w:tcPr>
            <w:tcW w:w="1588" w:type="pct"/>
            <w:vAlign w:val="center"/>
          </w:tcPr>
          <w:p w14:paraId="10837F34" w14:textId="3D914759" w:rsidR="00F43946" w:rsidRPr="00342B0B" w:rsidRDefault="00F43946" w:rsidP="00F43946">
            <w:pPr>
              <w:pStyle w:val="Tabletext0"/>
              <w:rPr>
                <w:rFonts w:ascii="Arial" w:hAnsi="Arial" w:cs="Arial"/>
              </w:rPr>
            </w:pPr>
            <w:r w:rsidRPr="00342B0B">
              <w:rPr>
                <w:rFonts w:ascii="Arial" w:hAnsi="Arial" w:cs="Arial"/>
                <w:lang w:val="en-ZA"/>
              </w:rPr>
              <w:t>EMV L3 ready for each new project</w:t>
            </w:r>
          </w:p>
        </w:tc>
        <w:tc>
          <w:tcPr>
            <w:tcW w:w="537" w:type="pct"/>
            <w:shd w:val="clear" w:color="auto" w:fill="auto"/>
          </w:tcPr>
          <w:p w14:paraId="1FB3B680" w14:textId="77777777" w:rsidR="00F43946" w:rsidRPr="00004C3A" w:rsidRDefault="00F43946" w:rsidP="00F43946">
            <w:pPr>
              <w:pStyle w:val="Tabletext0"/>
            </w:pPr>
          </w:p>
        </w:tc>
        <w:tc>
          <w:tcPr>
            <w:tcW w:w="537" w:type="pct"/>
            <w:shd w:val="clear" w:color="auto" w:fill="auto"/>
          </w:tcPr>
          <w:p w14:paraId="4C6D005A" w14:textId="77777777" w:rsidR="00F43946" w:rsidRPr="00004C3A" w:rsidRDefault="00F43946" w:rsidP="00F43946">
            <w:pPr>
              <w:pStyle w:val="Tabletext0"/>
            </w:pPr>
          </w:p>
        </w:tc>
        <w:tc>
          <w:tcPr>
            <w:tcW w:w="537" w:type="pct"/>
            <w:shd w:val="clear" w:color="auto" w:fill="auto"/>
          </w:tcPr>
          <w:p w14:paraId="0CB34AD9" w14:textId="77777777" w:rsidR="00F43946" w:rsidRPr="00004C3A" w:rsidRDefault="00F43946" w:rsidP="00F43946">
            <w:pPr>
              <w:pStyle w:val="Tabletext0"/>
            </w:pPr>
          </w:p>
        </w:tc>
        <w:tc>
          <w:tcPr>
            <w:tcW w:w="1570" w:type="pct"/>
            <w:shd w:val="clear" w:color="auto" w:fill="auto"/>
            <w:noWrap/>
          </w:tcPr>
          <w:p w14:paraId="554B2B9D" w14:textId="77777777" w:rsidR="00F43946" w:rsidRPr="00004C3A" w:rsidRDefault="00F43946" w:rsidP="00F43946">
            <w:pPr>
              <w:pStyle w:val="Tabletext0"/>
            </w:pPr>
          </w:p>
        </w:tc>
      </w:tr>
      <w:tr w:rsidR="00F43946" w:rsidRPr="00004C3A" w14:paraId="65471115" w14:textId="77777777" w:rsidTr="004C23BA">
        <w:trPr>
          <w:trHeight w:val="285"/>
        </w:trPr>
        <w:tc>
          <w:tcPr>
            <w:tcW w:w="230" w:type="pct"/>
          </w:tcPr>
          <w:p w14:paraId="29642AC7" w14:textId="29108EE1" w:rsidR="00F43946" w:rsidRDefault="00F43946" w:rsidP="00F43946">
            <w:pPr>
              <w:pStyle w:val="Tabletext0"/>
            </w:pPr>
            <w:r>
              <w:t>7</w:t>
            </w:r>
          </w:p>
        </w:tc>
        <w:tc>
          <w:tcPr>
            <w:tcW w:w="1588" w:type="pct"/>
            <w:vAlign w:val="center"/>
          </w:tcPr>
          <w:p w14:paraId="02C9D9FB" w14:textId="096AFB66" w:rsidR="00F43946" w:rsidRPr="00342B0B" w:rsidRDefault="00F43946" w:rsidP="00F43946">
            <w:pPr>
              <w:pStyle w:val="Tabletext0"/>
              <w:rPr>
                <w:rFonts w:ascii="Arial" w:hAnsi="Arial" w:cs="Arial"/>
              </w:rPr>
            </w:pPr>
            <w:r w:rsidRPr="00342B0B">
              <w:rPr>
                <w:rFonts w:ascii="Arial" w:hAnsi="Arial" w:cs="Arial"/>
                <w:lang w:val="en-ZA"/>
              </w:rPr>
              <w:t>Comply with Supporting Mobile payments (Google Pay, Samsung Pay, Garmin Pay,...)</w:t>
            </w:r>
          </w:p>
        </w:tc>
        <w:tc>
          <w:tcPr>
            <w:tcW w:w="537" w:type="pct"/>
            <w:shd w:val="clear" w:color="auto" w:fill="auto"/>
          </w:tcPr>
          <w:p w14:paraId="14BC22D1" w14:textId="77777777" w:rsidR="00F43946" w:rsidRPr="00004C3A" w:rsidRDefault="00F43946" w:rsidP="00F43946">
            <w:pPr>
              <w:pStyle w:val="Tabletext0"/>
            </w:pPr>
          </w:p>
        </w:tc>
        <w:tc>
          <w:tcPr>
            <w:tcW w:w="537" w:type="pct"/>
            <w:shd w:val="clear" w:color="auto" w:fill="auto"/>
          </w:tcPr>
          <w:p w14:paraId="10905AFC" w14:textId="77777777" w:rsidR="00F43946" w:rsidRPr="00004C3A" w:rsidRDefault="00F43946" w:rsidP="00F43946">
            <w:pPr>
              <w:pStyle w:val="Tabletext0"/>
            </w:pPr>
          </w:p>
        </w:tc>
        <w:tc>
          <w:tcPr>
            <w:tcW w:w="537" w:type="pct"/>
            <w:shd w:val="clear" w:color="auto" w:fill="auto"/>
          </w:tcPr>
          <w:p w14:paraId="0CFF42BA" w14:textId="77777777" w:rsidR="00F43946" w:rsidRPr="00004C3A" w:rsidRDefault="00F43946" w:rsidP="00F43946">
            <w:pPr>
              <w:pStyle w:val="Tabletext0"/>
            </w:pPr>
          </w:p>
        </w:tc>
        <w:tc>
          <w:tcPr>
            <w:tcW w:w="1570" w:type="pct"/>
            <w:shd w:val="clear" w:color="auto" w:fill="auto"/>
            <w:noWrap/>
          </w:tcPr>
          <w:p w14:paraId="37AF907E" w14:textId="77777777" w:rsidR="00F43946" w:rsidRPr="00004C3A" w:rsidRDefault="00F43946" w:rsidP="00F43946">
            <w:pPr>
              <w:pStyle w:val="Tabletext0"/>
            </w:pPr>
          </w:p>
        </w:tc>
      </w:tr>
      <w:tr w:rsidR="00F43946" w:rsidRPr="00004C3A" w14:paraId="53140FAF" w14:textId="77777777" w:rsidTr="00131166">
        <w:trPr>
          <w:trHeight w:val="285"/>
        </w:trPr>
        <w:tc>
          <w:tcPr>
            <w:tcW w:w="230" w:type="pct"/>
          </w:tcPr>
          <w:p w14:paraId="00DFE29E" w14:textId="7F91EE77" w:rsidR="00F43946" w:rsidRDefault="00F43946" w:rsidP="00F43946">
            <w:pPr>
              <w:pStyle w:val="Tabletext0"/>
            </w:pPr>
            <w:r>
              <w:t>8</w:t>
            </w:r>
          </w:p>
        </w:tc>
        <w:tc>
          <w:tcPr>
            <w:tcW w:w="1588" w:type="pct"/>
            <w:vAlign w:val="center"/>
          </w:tcPr>
          <w:p w14:paraId="28056E96" w14:textId="166DDE64" w:rsidR="00F43946" w:rsidRPr="00342B0B" w:rsidRDefault="00F43946" w:rsidP="00F43946">
            <w:pPr>
              <w:pStyle w:val="Tabletext0"/>
              <w:rPr>
                <w:rFonts w:ascii="Arial" w:hAnsi="Arial" w:cs="Arial"/>
              </w:rPr>
            </w:pPr>
            <w:r w:rsidRPr="00342B0B">
              <w:rPr>
                <w:rFonts w:ascii="Arial" w:hAnsi="Arial" w:cs="Arial"/>
                <w:lang w:val="en-ZA"/>
              </w:rPr>
              <w:t>Comply with PCI-PTS 5.1 SCR (Tamper Proof, Crypto Processor, Secure Element)</w:t>
            </w:r>
          </w:p>
        </w:tc>
        <w:tc>
          <w:tcPr>
            <w:tcW w:w="537" w:type="pct"/>
            <w:shd w:val="clear" w:color="auto" w:fill="auto"/>
          </w:tcPr>
          <w:p w14:paraId="73704A41" w14:textId="77777777" w:rsidR="00F43946" w:rsidRPr="00004C3A" w:rsidRDefault="00F43946" w:rsidP="00F43946">
            <w:pPr>
              <w:pStyle w:val="Tabletext0"/>
            </w:pPr>
          </w:p>
        </w:tc>
        <w:tc>
          <w:tcPr>
            <w:tcW w:w="537" w:type="pct"/>
            <w:shd w:val="clear" w:color="auto" w:fill="auto"/>
          </w:tcPr>
          <w:p w14:paraId="35DD9C2F" w14:textId="77777777" w:rsidR="00F43946" w:rsidRPr="00004C3A" w:rsidRDefault="00F43946" w:rsidP="00F43946">
            <w:pPr>
              <w:pStyle w:val="Tabletext0"/>
            </w:pPr>
          </w:p>
        </w:tc>
        <w:tc>
          <w:tcPr>
            <w:tcW w:w="537" w:type="pct"/>
            <w:shd w:val="clear" w:color="auto" w:fill="auto"/>
          </w:tcPr>
          <w:p w14:paraId="11BD7CFC" w14:textId="77777777" w:rsidR="00F43946" w:rsidRPr="00004C3A" w:rsidRDefault="00F43946" w:rsidP="00F43946">
            <w:pPr>
              <w:pStyle w:val="Tabletext0"/>
            </w:pPr>
          </w:p>
        </w:tc>
        <w:tc>
          <w:tcPr>
            <w:tcW w:w="1570" w:type="pct"/>
            <w:shd w:val="clear" w:color="auto" w:fill="auto"/>
            <w:noWrap/>
          </w:tcPr>
          <w:p w14:paraId="2D709515" w14:textId="77777777" w:rsidR="00F43946" w:rsidRPr="00004C3A" w:rsidRDefault="00F43946" w:rsidP="00F43946">
            <w:pPr>
              <w:pStyle w:val="Tabletext0"/>
            </w:pPr>
          </w:p>
        </w:tc>
      </w:tr>
      <w:tr w:rsidR="00F43946" w:rsidRPr="00004C3A" w14:paraId="18E705B9" w14:textId="77777777" w:rsidTr="00131166">
        <w:trPr>
          <w:trHeight w:val="285"/>
        </w:trPr>
        <w:tc>
          <w:tcPr>
            <w:tcW w:w="230" w:type="pct"/>
          </w:tcPr>
          <w:p w14:paraId="461B9EC1" w14:textId="1C76546D" w:rsidR="00F43946" w:rsidRDefault="00F43946" w:rsidP="00F43946">
            <w:pPr>
              <w:pStyle w:val="Tabletext0"/>
            </w:pPr>
            <w:r>
              <w:t>9</w:t>
            </w:r>
          </w:p>
        </w:tc>
        <w:tc>
          <w:tcPr>
            <w:tcW w:w="1588" w:type="pct"/>
            <w:vAlign w:val="center"/>
          </w:tcPr>
          <w:p w14:paraId="2CA63F6F" w14:textId="0FF96ED5" w:rsidR="00F43946" w:rsidRPr="00342B0B" w:rsidRDefault="00F43946" w:rsidP="00F43946">
            <w:pPr>
              <w:pStyle w:val="Tabletext0"/>
              <w:rPr>
                <w:rFonts w:ascii="Arial" w:hAnsi="Arial" w:cs="Arial"/>
              </w:rPr>
            </w:pPr>
            <w:r w:rsidRPr="00342B0B">
              <w:rPr>
                <w:rFonts w:ascii="Arial" w:hAnsi="Arial" w:cs="Arial"/>
                <w:lang w:val="en-ZA"/>
              </w:rPr>
              <w:t>Modular build, other applications are available (Discover, JCB, CUP, ...)</w:t>
            </w:r>
          </w:p>
        </w:tc>
        <w:tc>
          <w:tcPr>
            <w:tcW w:w="537" w:type="pct"/>
            <w:shd w:val="clear" w:color="auto" w:fill="auto"/>
          </w:tcPr>
          <w:p w14:paraId="00DC5FB1" w14:textId="77777777" w:rsidR="00F43946" w:rsidRPr="00004C3A" w:rsidRDefault="00F43946" w:rsidP="00F43946">
            <w:pPr>
              <w:pStyle w:val="Tabletext0"/>
            </w:pPr>
          </w:p>
        </w:tc>
        <w:tc>
          <w:tcPr>
            <w:tcW w:w="537" w:type="pct"/>
            <w:shd w:val="clear" w:color="auto" w:fill="auto"/>
          </w:tcPr>
          <w:p w14:paraId="214FBF07" w14:textId="77777777" w:rsidR="00F43946" w:rsidRPr="00004C3A" w:rsidRDefault="00F43946" w:rsidP="00F43946">
            <w:pPr>
              <w:pStyle w:val="Tabletext0"/>
            </w:pPr>
          </w:p>
        </w:tc>
        <w:tc>
          <w:tcPr>
            <w:tcW w:w="537" w:type="pct"/>
            <w:shd w:val="clear" w:color="auto" w:fill="auto"/>
          </w:tcPr>
          <w:p w14:paraId="0B602C17" w14:textId="77777777" w:rsidR="00F43946" w:rsidRPr="00004C3A" w:rsidRDefault="00F43946" w:rsidP="00F43946">
            <w:pPr>
              <w:pStyle w:val="Tabletext0"/>
            </w:pPr>
          </w:p>
        </w:tc>
        <w:tc>
          <w:tcPr>
            <w:tcW w:w="1570" w:type="pct"/>
            <w:shd w:val="clear" w:color="auto" w:fill="auto"/>
            <w:noWrap/>
          </w:tcPr>
          <w:p w14:paraId="03882458" w14:textId="77777777" w:rsidR="00F43946" w:rsidRPr="00004C3A" w:rsidRDefault="00F43946" w:rsidP="00F43946">
            <w:pPr>
              <w:pStyle w:val="Tabletext0"/>
            </w:pPr>
          </w:p>
        </w:tc>
      </w:tr>
      <w:tr w:rsidR="00F43946" w:rsidRPr="00004C3A" w14:paraId="0A8C8184" w14:textId="77777777" w:rsidTr="00131166">
        <w:trPr>
          <w:trHeight w:val="285"/>
        </w:trPr>
        <w:tc>
          <w:tcPr>
            <w:tcW w:w="230" w:type="pct"/>
          </w:tcPr>
          <w:p w14:paraId="44B9414B" w14:textId="283C3CC7" w:rsidR="00F43946" w:rsidRDefault="00F43946" w:rsidP="00F43946">
            <w:pPr>
              <w:pStyle w:val="Tabletext0"/>
            </w:pPr>
            <w:r>
              <w:t>10</w:t>
            </w:r>
          </w:p>
        </w:tc>
        <w:tc>
          <w:tcPr>
            <w:tcW w:w="1588" w:type="pct"/>
            <w:vAlign w:val="center"/>
          </w:tcPr>
          <w:p w14:paraId="120AB511" w14:textId="6F1DA64F" w:rsidR="00F43946" w:rsidRPr="00342B0B" w:rsidRDefault="00F43946" w:rsidP="00F43946">
            <w:pPr>
              <w:pStyle w:val="Tabletext0"/>
              <w:rPr>
                <w:rFonts w:ascii="Arial" w:hAnsi="Arial" w:cs="Arial"/>
              </w:rPr>
            </w:pPr>
            <w:r w:rsidRPr="00342B0B">
              <w:rPr>
                <w:rFonts w:ascii="Arial" w:hAnsi="Arial" w:cs="Arial"/>
                <w:lang w:val="en-ZA"/>
              </w:rPr>
              <w:t>Comply with and Accept QR code</w:t>
            </w:r>
          </w:p>
        </w:tc>
        <w:tc>
          <w:tcPr>
            <w:tcW w:w="537" w:type="pct"/>
            <w:shd w:val="clear" w:color="auto" w:fill="auto"/>
          </w:tcPr>
          <w:p w14:paraId="3FD0F6FC" w14:textId="77777777" w:rsidR="00F43946" w:rsidRPr="00004C3A" w:rsidRDefault="00F43946" w:rsidP="00F43946">
            <w:pPr>
              <w:pStyle w:val="Tabletext0"/>
            </w:pPr>
          </w:p>
        </w:tc>
        <w:tc>
          <w:tcPr>
            <w:tcW w:w="537" w:type="pct"/>
            <w:shd w:val="clear" w:color="auto" w:fill="auto"/>
          </w:tcPr>
          <w:p w14:paraId="4EA00906" w14:textId="77777777" w:rsidR="00F43946" w:rsidRPr="00004C3A" w:rsidRDefault="00F43946" w:rsidP="00F43946">
            <w:pPr>
              <w:pStyle w:val="Tabletext0"/>
            </w:pPr>
          </w:p>
        </w:tc>
        <w:tc>
          <w:tcPr>
            <w:tcW w:w="537" w:type="pct"/>
            <w:shd w:val="clear" w:color="auto" w:fill="auto"/>
          </w:tcPr>
          <w:p w14:paraId="6C86FF19" w14:textId="77777777" w:rsidR="00F43946" w:rsidRPr="00004C3A" w:rsidRDefault="00F43946" w:rsidP="00F43946">
            <w:pPr>
              <w:pStyle w:val="Tabletext0"/>
            </w:pPr>
          </w:p>
        </w:tc>
        <w:tc>
          <w:tcPr>
            <w:tcW w:w="1570" w:type="pct"/>
            <w:shd w:val="clear" w:color="auto" w:fill="auto"/>
            <w:noWrap/>
          </w:tcPr>
          <w:p w14:paraId="11F54CB5" w14:textId="77777777" w:rsidR="00F43946" w:rsidRPr="00004C3A" w:rsidRDefault="00F43946" w:rsidP="00F43946">
            <w:pPr>
              <w:pStyle w:val="Tabletext0"/>
            </w:pPr>
          </w:p>
        </w:tc>
      </w:tr>
      <w:tr w:rsidR="00F43946" w:rsidRPr="00004C3A" w14:paraId="5AEC327E" w14:textId="77777777" w:rsidTr="00131166">
        <w:trPr>
          <w:trHeight w:val="285"/>
        </w:trPr>
        <w:tc>
          <w:tcPr>
            <w:tcW w:w="230" w:type="pct"/>
          </w:tcPr>
          <w:p w14:paraId="2939537C" w14:textId="2152E8CE" w:rsidR="00F43946" w:rsidRDefault="00F43946" w:rsidP="00F43946">
            <w:pPr>
              <w:pStyle w:val="Tabletext0"/>
            </w:pPr>
            <w:r>
              <w:t>11</w:t>
            </w:r>
          </w:p>
        </w:tc>
        <w:tc>
          <w:tcPr>
            <w:tcW w:w="1588" w:type="pct"/>
            <w:vAlign w:val="center"/>
          </w:tcPr>
          <w:p w14:paraId="17448734" w14:textId="5F822919" w:rsidR="00F43946" w:rsidRPr="00342B0B" w:rsidRDefault="00F43946" w:rsidP="00F43946">
            <w:pPr>
              <w:pStyle w:val="Tabletext0"/>
              <w:rPr>
                <w:rFonts w:ascii="Arial" w:hAnsi="Arial" w:cs="Arial"/>
              </w:rPr>
            </w:pPr>
            <w:r w:rsidRPr="00342B0B">
              <w:rPr>
                <w:rFonts w:ascii="Arial" w:hAnsi="Arial" w:cs="Arial"/>
                <w:lang w:val="en-ZA"/>
              </w:rPr>
              <w:t>Authorise entry or exit of commuters after validating fare media</w:t>
            </w:r>
          </w:p>
        </w:tc>
        <w:tc>
          <w:tcPr>
            <w:tcW w:w="537" w:type="pct"/>
            <w:shd w:val="clear" w:color="auto" w:fill="auto"/>
          </w:tcPr>
          <w:p w14:paraId="3B03907C" w14:textId="77777777" w:rsidR="00F43946" w:rsidRPr="00004C3A" w:rsidRDefault="00F43946" w:rsidP="00F43946">
            <w:pPr>
              <w:pStyle w:val="Tabletext0"/>
            </w:pPr>
          </w:p>
        </w:tc>
        <w:tc>
          <w:tcPr>
            <w:tcW w:w="537" w:type="pct"/>
            <w:shd w:val="clear" w:color="auto" w:fill="auto"/>
          </w:tcPr>
          <w:p w14:paraId="12CAC08A" w14:textId="77777777" w:rsidR="00F43946" w:rsidRPr="00004C3A" w:rsidRDefault="00F43946" w:rsidP="00F43946">
            <w:pPr>
              <w:pStyle w:val="Tabletext0"/>
            </w:pPr>
          </w:p>
        </w:tc>
        <w:tc>
          <w:tcPr>
            <w:tcW w:w="537" w:type="pct"/>
            <w:shd w:val="clear" w:color="auto" w:fill="auto"/>
          </w:tcPr>
          <w:p w14:paraId="0749194C" w14:textId="77777777" w:rsidR="00F43946" w:rsidRPr="00004C3A" w:rsidRDefault="00F43946" w:rsidP="00F43946">
            <w:pPr>
              <w:pStyle w:val="Tabletext0"/>
            </w:pPr>
          </w:p>
        </w:tc>
        <w:tc>
          <w:tcPr>
            <w:tcW w:w="1570" w:type="pct"/>
            <w:shd w:val="clear" w:color="auto" w:fill="auto"/>
            <w:noWrap/>
          </w:tcPr>
          <w:p w14:paraId="1A5C1DB4" w14:textId="77777777" w:rsidR="00F43946" w:rsidRPr="00004C3A" w:rsidRDefault="00F43946" w:rsidP="00F43946">
            <w:pPr>
              <w:pStyle w:val="Tabletext0"/>
            </w:pPr>
          </w:p>
        </w:tc>
      </w:tr>
      <w:tr w:rsidR="00F43946" w:rsidRPr="00004C3A" w14:paraId="5192602E" w14:textId="77777777" w:rsidTr="00131166">
        <w:trPr>
          <w:trHeight w:val="285"/>
        </w:trPr>
        <w:tc>
          <w:tcPr>
            <w:tcW w:w="230" w:type="pct"/>
          </w:tcPr>
          <w:p w14:paraId="7F2EB513" w14:textId="6DE6E7F5" w:rsidR="00F43946" w:rsidRDefault="00F43946" w:rsidP="00F43946">
            <w:pPr>
              <w:pStyle w:val="Tabletext0"/>
            </w:pPr>
            <w:r>
              <w:t>12</w:t>
            </w:r>
          </w:p>
        </w:tc>
        <w:tc>
          <w:tcPr>
            <w:tcW w:w="1588" w:type="pct"/>
            <w:vAlign w:val="center"/>
          </w:tcPr>
          <w:p w14:paraId="3DE59024" w14:textId="1F6F7C6D" w:rsidR="00F43946" w:rsidRPr="00342B0B" w:rsidRDefault="00F43946" w:rsidP="00F43946">
            <w:pPr>
              <w:pStyle w:val="Tabletext0"/>
              <w:rPr>
                <w:rFonts w:ascii="Arial" w:hAnsi="Arial" w:cs="Arial"/>
              </w:rPr>
            </w:pPr>
            <w:r w:rsidRPr="00342B0B">
              <w:rPr>
                <w:rFonts w:ascii="Arial" w:hAnsi="Arial" w:cs="Arial"/>
                <w:lang w:val="en-ZA"/>
              </w:rPr>
              <w:t>Not accept fare media nor allow passage outside the operational time of the Rea Vaya system</w:t>
            </w:r>
          </w:p>
        </w:tc>
        <w:tc>
          <w:tcPr>
            <w:tcW w:w="537" w:type="pct"/>
            <w:shd w:val="clear" w:color="auto" w:fill="auto"/>
          </w:tcPr>
          <w:p w14:paraId="2AD780D5" w14:textId="77777777" w:rsidR="00F43946" w:rsidRPr="00004C3A" w:rsidRDefault="00F43946" w:rsidP="00F43946">
            <w:pPr>
              <w:pStyle w:val="Tabletext0"/>
            </w:pPr>
          </w:p>
        </w:tc>
        <w:tc>
          <w:tcPr>
            <w:tcW w:w="537" w:type="pct"/>
            <w:shd w:val="clear" w:color="auto" w:fill="auto"/>
          </w:tcPr>
          <w:p w14:paraId="2876375C" w14:textId="77777777" w:rsidR="00F43946" w:rsidRPr="00004C3A" w:rsidRDefault="00F43946" w:rsidP="00F43946">
            <w:pPr>
              <w:pStyle w:val="Tabletext0"/>
            </w:pPr>
          </w:p>
        </w:tc>
        <w:tc>
          <w:tcPr>
            <w:tcW w:w="537" w:type="pct"/>
            <w:shd w:val="clear" w:color="auto" w:fill="auto"/>
          </w:tcPr>
          <w:p w14:paraId="5A367EF1" w14:textId="77777777" w:rsidR="00F43946" w:rsidRPr="00004C3A" w:rsidRDefault="00F43946" w:rsidP="00F43946">
            <w:pPr>
              <w:pStyle w:val="Tabletext0"/>
            </w:pPr>
          </w:p>
        </w:tc>
        <w:tc>
          <w:tcPr>
            <w:tcW w:w="1570" w:type="pct"/>
            <w:shd w:val="clear" w:color="auto" w:fill="auto"/>
            <w:noWrap/>
          </w:tcPr>
          <w:p w14:paraId="77B0B811" w14:textId="77777777" w:rsidR="00F43946" w:rsidRPr="00004C3A" w:rsidRDefault="00F43946" w:rsidP="00F43946">
            <w:pPr>
              <w:pStyle w:val="Tabletext0"/>
            </w:pPr>
          </w:p>
        </w:tc>
      </w:tr>
      <w:tr w:rsidR="00F43946" w:rsidRPr="00004C3A" w14:paraId="7BDCC610" w14:textId="77777777" w:rsidTr="00131166">
        <w:trPr>
          <w:trHeight w:val="285"/>
        </w:trPr>
        <w:tc>
          <w:tcPr>
            <w:tcW w:w="230" w:type="pct"/>
          </w:tcPr>
          <w:p w14:paraId="0538213B" w14:textId="782A882D" w:rsidR="00F43946" w:rsidRDefault="00F43946" w:rsidP="00F43946">
            <w:pPr>
              <w:pStyle w:val="Tabletext0"/>
            </w:pPr>
            <w:r>
              <w:t>13</w:t>
            </w:r>
          </w:p>
        </w:tc>
        <w:tc>
          <w:tcPr>
            <w:tcW w:w="1588" w:type="pct"/>
            <w:vAlign w:val="center"/>
          </w:tcPr>
          <w:p w14:paraId="13051AFF" w14:textId="77777777" w:rsidR="00F43946" w:rsidRPr="00342B0B" w:rsidRDefault="00F43946" w:rsidP="00F43946">
            <w:pPr>
              <w:ind w:left="0"/>
              <w:rPr>
                <w:rFonts w:cs="Arial"/>
              </w:rPr>
            </w:pPr>
            <w:r w:rsidRPr="00342B0B">
              <w:rPr>
                <w:rFonts w:cs="Arial"/>
              </w:rPr>
              <w:t>Record entry and exit transaction detail and send each transaction to the AFC System. Transaction detail shall be stored for both successful and unsuccessful transactions. The transaction detail shall include at least the following information:</w:t>
            </w:r>
          </w:p>
          <w:p w14:paraId="45E9615B" w14:textId="77777777" w:rsidR="00F43946" w:rsidRPr="00342B0B" w:rsidRDefault="00F43946" w:rsidP="00F43946">
            <w:pPr>
              <w:pStyle w:val="ListParagraph"/>
              <w:numPr>
                <w:ilvl w:val="1"/>
                <w:numId w:val="40"/>
              </w:numPr>
              <w:rPr>
                <w:rFonts w:cs="Arial"/>
                <w:lang w:val="en-ZA"/>
              </w:rPr>
            </w:pPr>
            <w:r w:rsidRPr="00342B0B">
              <w:rPr>
                <w:rFonts w:cs="Arial"/>
                <w:lang w:val="en-ZA"/>
              </w:rPr>
              <w:t>Unique fare media identifier for successful transaction</w:t>
            </w:r>
          </w:p>
          <w:p w14:paraId="2548CD28" w14:textId="77777777" w:rsidR="00F43946" w:rsidRPr="00342B0B" w:rsidRDefault="00F43946" w:rsidP="00F43946">
            <w:pPr>
              <w:pStyle w:val="ListParagraph"/>
              <w:numPr>
                <w:ilvl w:val="1"/>
                <w:numId w:val="40"/>
              </w:numPr>
              <w:rPr>
                <w:rFonts w:cs="Arial"/>
                <w:lang w:val="en-ZA"/>
              </w:rPr>
            </w:pPr>
            <w:r w:rsidRPr="00342B0B">
              <w:rPr>
                <w:rFonts w:cs="Arial"/>
                <w:lang w:val="en-ZA"/>
              </w:rPr>
              <w:t>Globally unique consecutive identifier of transaction</w:t>
            </w:r>
          </w:p>
          <w:p w14:paraId="74F33CFD" w14:textId="77777777" w:rsidR="00F43946" w:rsidRPr="00342B0B" w:rsidRDefault="00F43946" w:rsidP="00F43946">
            <w:pPr>
              <w:pStyle w:val="ListParagraph"/>
              <w:numPr>
                <w:ilvl w:val="1"/>
                <w:numId w:val="40"/>
              </w:numPr>
              <w:rPr>
                <w:rFonts w:cs="Arial"/>
                <w:lang w:val="en-ZA"/>
              </w:rPr>
            </w:pPr>
            <w:r w:rsidRPr="00342B0B">
              <w:rPr>
                <w:rFonts w:cs="Arial"/>
                <w:lang w:val="en-ZA"/>
              </w:rPr>
              <w:t>Date and time of transaction</w:t>
            </w:r>
          </w:p>
          <w:p w14:paraId="32779E5D" w14:textId="77777777" w:rsidR="00F43946" w:rsidRPr="00342B0B" w:rsidRDefault="00F43946" w:rsidP="00F43946">
            <w:pPr>
              <w:pStyle w:val="ListParagraph"/>
              <w:numPr>
                <w:ilvl w:val="1"/>
                <w:numId w:val="40"/>
              </w:numPr>
              <w:rPr>
                <w:rFonts w:cs="Arial"/>
                <w:lang w:val="en-ZA"/>
              </w:rPr>
            </w:pPr>
            <w:r w:rsidRPr="00342B0B">
              <w:rPr>
                <w:rFonts w:cs="Arial"/>
                <w:lang w:val="en-ZA"/>
              </w:rPr>
              <w:t>Transaction outcome</w:t>
            </w:r>
          </w:p>
          <w:p w14:paraId="3203115B" w14:textId="77777777" w:rsidR="00F43946" w:rsidRPr="00342B0B" w:rsidRDefault="00F43946" w:rsidP="00F43946">
            <w:pPr>
              <w:pStyle w:val="ListParagraph"/>
              <w:numPr>
                <w:ilvl w:val="1"/>
                <w:numId w:val="40"/>
              </w:numPr>
              <w:rPr>
                <w:rFonts w:cs="Arial"/>
                <w:lang w:val="en-ZA"/>
              </w:rPr>
            </w:pPr>
            <w:r w:rsidRPr="00342B0B">
              <w:rPr>
                <w:rFonts w:cs="Arial"/>
                <w:lang w:val="en-ZA"/>
              </w:rPr>
              <w:t>Unique identifier of system (AFC Gate, AFC OBS, AFC PCV)</w:t>
            </w:r>
          </w:p>
          <w:p w14:paraId="3ABD930C" w14:textId="77777777" w:rsidR="00F43946" w:rsidRPr="00342B0B" w:rsidRDefault="00F43946" w:rsidP="00F43946">
            <w:pPr>
              <w:pStyle w:val="ListParagraph"/>
              <w:numPr>
                <w:ilvl w:val="1"/>
                <w:numId w:val="40"/>
              </w:numPr>
              <w:rPr>
                <w:rFonts w:cs="Arial"/>
                <w:lang w:val="en-ZA"/>
              </w:rPr>
            </w:pPr>
            <w:r w:rsidRPr="00342B0B">
              <w:rPr>
                <w:rFonts w:cs="Arial"/>
                <w:lang w:val="en-ZA"/>
              </w:rPr>
              <w:t>Unique identifier of location where transaction took place</w:t>
            </w:r>
          </w:p>
          <w:p w14:paraId="15BEF5AC" w14:textId="77777777" w:rsidR="00F43946" w:rsidRPr="00342B0B" w:rsidRDefault="00F43946" w:rsidP="00F43946">
            <w:pPr>
              <w:pStyle w:val="ListParagraph"/>
              <w:numPr>
                <w:ilvl w:val="1"/>
                <w:numId w:val="40"/>
              </w:numPr>
              <w:rPr>
                <w:rFonts w:cs="Arial"/>
                <w:lang w:val="en-ZA"/>
              </w:rPr>
            </w:pPr>
            <w:r w:rsidRPr="00342B0B">
              <w:rPr>
                <w:rFonts w:cs="Arial"/>
                <w:lang w:val="en-ZA"/>
              </w:rPr>
              <w:t>Fare product selected</w:t>
            </w:r>
          </w:p>
          <w:p w14:paraId="59E397CE" w14:textId="77777777" w:rsidR="00F43946" w:rsidRPr="00342B0B" w:rsidRDefault="00F43946" w:rsidP="00F43946">
            <w:pPr>
              <w:pStyle w:val="ListParagraph"/>
              <w:numPr>
                <w:ilvl w:val="1"/>
                <w:numId w:val="40"/>
              </w:numPr>
              <w:rPr>
                <w:rFonts w:cs="Arial"/>
                <w:lang w:val="en-ZA"/>
              </w:rPr>
            </w:pPr>
            <w:r w:rsidRPr="00342B0B">
              <w:rPr>
                <w:rFonts w:cs="Arial"/>
                <w:lang w:val="en-ZA"/>
              </w:rPr>
              <w:t>Amount of transaction (if pre-authorised debit used) or deduction in fare product balance (if transit product used)</w:t>
            </w:r>
          </w:p>
          <w:p w14:paraId="555F97A5" w14:textId="0B43AF41" w:rsidR="00F43946" w:rsidRPr="00342B0B" w:rsidRDefault="00F43946" w:rsidP="00F43946">
            <w:pPr>
              <w:pStyle w:val="Tabletext0"/>
              <w:rPr>
                <w:rFonts w:ascii="Arial" w:hAnsi="Arial" w:cs="Arial"/>
              </w:rPr>
            </w:pPr>
            <w:r w:rsidRPr="00342B0B">
              <w:rPr>
                <w:rFonts w:ascii="Arial" w:hAnsi="Arial" w:cs="Arial"/>
                <w:lang w:val="en-ZA"/>
              </w:rPr>
              <w:t>BIN Number of AFC Fare Media (if EMV card) for successful transactions</w:t>
            </w:r>
          </w:p>
        </w:tc>
        <w:tc>
          <w:tcPr>
            <w:tcW w:w="537" w:type="pct"/>
            <w:shd w:val="clear" w:color="auto" w:fill="auto"/>
          </w:tcPr>
          <w:p w14:paraId="4F496C28" w14:textId="77777777" w:rsidR="00F43946" w:rsidRPr="00004C3A" w:rsidRDefault="00F43946" w:rsidP="00F43946">
            <w:pPr>
              <w:pStyle w:val="Tabletext0"/>
            </w:pPr>
          </w:p>
        </w:tc>
        <w:tc>
          <w:tcPr>
            <w:tcW w:w="537" w:type="pct"/>
            <w:shd w:val="clear" w:color="auto" w:fill="auto"/>
          </w:tcPr>
          <w:p w14:paraId="4EC724DB" w14:textId="77777777" w:rsidR="00F43946" w:rsidRPr="00004C3A" w:rsidRDefault="00F43946" w:rsidP="00F43946">
            <w:pPr>
              <w:pStyle w:val="Tabletext0"/>
            </w:pPr>
          </w:p>
        </w:tc>
        <w:tc>
          <w:tcPr>
            <w:tcW w:w="537" w:type="pct"/>
            <w:shd w:val="clear" w:color="auto" w:fill="auto"/>
          </w:tcPr>
          <w:p w14:paraId="48DDB5BB" w14:textId="77777777" w:rsidR="00F43946" w:rsidRPr="00004C3A" w:rsidRDefault="00F43946" w:rsidP="00F43946">
            <w:pPr>
              <w:pStyle w:val="Tabletext0"/>
            </w:pPr>
          </w:p>
        </w:tc>
        <w:tc>
          <w:tcPr>
            <w:tcW w:w="1570" w:type="pct"/>
            <w:shd w:val="clear" w:color="auto" w:fill="auto"/>
            <w:noWrap/>
          </w:tcPr>
          <w:p w14:paraId="7C91AE68" w14:textId="77777777" w:rsidR="00F43946" w:rsidRPr="00004C3A" w:rsidRDefault="00F43946" w:rsidP="00F43946">
            <w:pPr>
              <w:pStyle w:val="Tabletext0"/>
            </w:pPr>
          </w:p>
        </w:tc>
      </w:tr>
      <w:tr w:rsidR="00342B0B" w:rsidRPr="00004C3A" w14:paraId="271986D0" w14:textId="77777777" w:rsidTr="00131166">
        <w:trPr>
          <w:trHeight w:val="285"/>
        </w:trPr>
        <w:tc>
          <w:tcPr>
            <w:tcW w:w="230" w:type="pct"/>
          </w:tcPr>
          <w:p w14:paraId="3CDFE5A6" w14:textId="1E2F73BE" w:rsidR="00342B0B" w:rsidRDefault="00342B0B" w:rsidP="00342B0B">
            <w:pPr>
              <w:pStyle w:val="Tabletext0"/>
            </w:pPr>
            <w:r>
              <w:t>14</w:t>
            </w:r>
          </w:p>
        </w:tc>
        <w:tc>
          <w:tcPr>
            <w:tcW w:w="1588" w:type="pct"/>
            <w:vAlign w:val="center"/>
          </w:tcPr>
          <w:p w14:paraId="7479E5E5" w14:textId="2C0D7AC1" w:rsidR="00342B0B" w:rsidRPr="00342B0B" w:rsidRDefault="00342B0B" w:rsidP="00342B0B">
            <w:pPr>
              <w:ind w:left="0"/>
              <w:rPr>
                <w:rFonts w:cs="Arial"/>
              </w:rPr>
            </w:pPr>
            <w:r w:rsidRPr="00204B27">
              <w:rPr>
                <w:rFonts w:cs="Arial"/>
              </w:rPr>
              <w:t>All transit transaction information must be stored in non-volatile memory until it has been successfully uploaded to the AFC System</w:t>
            </w:r>
          </w:p>
        </w:tc>
        <w:tc>
          <w:tcPr>
            <w:tcW w:w="537" w:type="pct"/>
            <w:shd w:val="clear" w:color="auto" w:fill="auto"/>
          </w:tcPr>
          <w:p w14:paraId="0375852C" w14:textId="77777777" w:rsidR="00342B0B" w:rsidRPr="00004C3A" w:rsidRDefault="00342B0B" w:rsidP="00342B0B">
            <w:pPr>
              <w:pStyle w:val="Tabletext0"/>
            </w:pPr>
          </w:p>
        </w:tc>
        <w:tc>
          <w:tcPr>
            <w:tcW w:w="537" w:type="pct"/>
            <w:shd w:val="clear" w:color="auto" w:fill="auto"/>
          </w:tcPr>
          <w:p w14:paraId="4E828994" w14:textId="77777777" w:rsidR="00342B0B" w:rsidRPr="00004C3A" w:rsidRDefault="00342B0B" w:rsidP="00342B0B">
            <w:pPr>
              <w:pStyle w:val="Tabletext0"/>
            </w:pPr>
          </w:p>
        </w:tc>
        <w:tc>
          <w:tcPr>
            <w:tcW w:w="537" w:type="pct"/>
            <w:shd w:val="clear" w:color="auto" w:fill="auto"/>
          </w:tcPr>
          <w:p w14:paraId="00E4CD22" w14:textId="77777777" w:rsidR="00342B0B" w:rsidRPr="00004C3A" w:rsidRDefault="00342B0B" w:rsidP="00342B0B">
            <w:pPr>
              <w:pStyle w:val="Tabletext0"/>
            </w:pPr>
          </w:p>
        </w:tc>
        <w:tc>
          <w:tcPr>
            <w:tcW w:w="1570" w:type="pct"/>
            <w:shd w:val="clear" w:color="auto" w:fill="auto"/>
            <w:noWrap/>
          </w:tcPr>
          <w:p w14:paraId="649E4713" w14:textId="77777777" w:rsidR="00342B0B" w:rsidRPr="00004C3A" w:rsidRDefault="00342B0B" w:rsidP="00342B0B">
            <w:pPr>
              <w:pStyle w:val="Tabletext0"/>
            </w:pPr>
          </w:p>
        </w:tc>
      </w:tr>
      <w:tr w:rsidR="00342B0B" w:rsidRPr="00004C3A" w14:paraId="4BA39614" w14:textId="77777777" w:rsidTr="00131166">
        <w:trPr>
          <w:trHeight w:val="285"/>
        </w:trPr>
        <w:tc>
          <w:tcPr>
            <w:tcW w:w="230" w:type="pct"/>
          </w:tcPr>
          <w:p w14:paraId="744BCE90" w14:textId="20184C67" w:rsidR="00342B0B" w:rsidRDefault="00342B0B" w:rsidP="00342B0B">
            <w:pPr>
              <w:pStyle w:val="Tabletext0"/>
            </w:pPr>
            <w:r>
              <w:t>15</w:t>
            </w:r>
          </w:p>
        </w:tc>
        <w:tc>
          <w:tcPr>
            <w:tcW w:w="1588" w:type="pct"/>
            <w:vAlign w:val="center"/>
          </w:tcPr>
          <w:p w14:paraId="1B405C35" w14:textId="1C2B16C2" w:rsidR="00342B0B" w:rsidRPr="00342B0B" w:rsidRDefault="00342B0B" w:rsidP="00342B0B">
            <w:pPr>
              <w:ind w:left="0"/>
              <w:rPr>
                <w:rFonts w:cs="Arial"/>
              </w:rPr>
            </w:pPr>
            <w:r w:rsidRPr="00204B27">
              <w:rPr>
                <w:rFonts w:cs="Arial"/>
              </w:rPr>
              <w:t>Metadata changes must be downloaded from the AFC System at least daily</w:t>
            </w:r>
          </w:p>
        </w:tc>
        <w:tc>
          <w:tcPr>
            <w:tcW w:w="537" w:type="pct"/>
            <w:shd w:val="clear" w:color="auto" w:fill="auto"/>
          </w:tcPr>
          <w:p w14:paraId="0F1E1454" w14:textId="77777777" w:rsidR="00342B0B" w:rsidRPr="00004C3A" w:rsidRDefault="00342B0B" w:rsidP="00342B0B">
            <w:pPr>
              <w:pStyle w:val="Tabletext0"/>
            </w:pPr>
          </w:p>
        </w:tc>
        <w:tc>
          <w:tcPr>
            <w:tcW w:w="537" w:type="pct"/>
            <w:shd w:val="clear" w:color="auto" w:fill="auto"/>
          </w:tcPr>
          <w:p w14:paraId="0FFEA167" w14:textId="77777777" w:rsidR="00342B0B" w:rsidRPr="00004C3A" w:rsidRDefault="00342B0B" w:rsidP="00342B0B">
            <w:pPr>
              <w:pStyle w:val="Tabletext0"/>
            </w:pPr>
          </w:p>
        </w:tc>
        <w:tc>
          <w:tcPr>
            <w:tcW w:w="537" w:type="pct"/>
            <w:shd w:val="clear" w:color="auto" w:fill="auto"/>
          </w:tcPr>
          <w:p w14:paraId="36829973" w14:textId="77777777" w:rsidR="00342B0B" w:rsidRPr="00004C3A" w:rsidRDefault="00342B0B" w:rsidP="00342B0B">
            <w:pPr>
              <w:pStyle w:val="Tabletext0"/>
            </w:pPr>
          </w:p>
        </w:tc>
        <w:tc>
          <w:tcPr>
            <w:tcW w:w="1570" w:type="pct"/>
            <w:shd w:val="clear" w:color="auto" w:fill="auto"/>
            <w:noWrap/>
          </w:tcPr>
          <w:p w14:paraId="4B45B0FC" w14:textId="77777777" w:rsidR="00342B0B" w:rsidRPr="00004C3A" w:rsidRDefault="00342B0B" w:rsidP="00342B0B">
            <w:pPr>
              <w:pStyle w:val="Tabletext0"/>
            </w:pPr>
          </w:p>
        </w:tc>
      </w:tr>
      <w:tr w:rsidR="00342B0B" w:rsidRPr="00004C3A" w14:paraId="077BD2BC" w14:textId="77777777" w:rsidTr="00131166">
        <w:trPr>
          <w:trHeight w:val="285"/>
        </w:trPr>
        <w:tc>
          <w:tcPr>
            <w:tcW w:w="230" w:type="pct"/>
          </w:tcPr>
          <w:p w14:paraId="1BA76DF6" w14:textId="7CF5D712" w:rsidR="00342B0B" w:rsidRDefault="00342B0B" w:rsidP="00342B0B">
            <w:pPr>
              <w:pStyle w:val="Tabletext0"/>
            </w:pPr>
            <w:r>
              <w:t>16</w:t>
            </w:r>
          </w:p>
        </w:tc>
        <w:tc>
          <w:tcPr>
            <w:tcW w:w="1588" w:type="pct"/>
            <w:vAlign w:val="center"/>
          </w:tcPr>
          <w:p w14:paraId="013249FE" w14:textId="3C14BF62" w:rsidR="00342B0B" w:rsidRPr="00342B0B" w:rsidRDefault="00342B0B" w:rsidP="00342B0B">
            <w:pPr>
              <w:ind w:left="0"/>
              <w:rPr>
                <w:rFonts w:cs="Arial"/>
              </w:rPr>
            </w:pPr>
            <w:r w:rsidRPr="00204B27">
              <w:rPr>
                <w:rFonts w:cs="Arial"/>
              </w:rPr>
              <w:t>The system must only allow passage as per the hours of operation configured on the AFC System</w:t>
            </w:r>
          </w:p>
        </w:tc>
        <w:tc>
          <w:tcPr>
            <w:tcW w:w="537" w:type="pct"/>
            <w:shd w:val="clear" w:color="auto" w:fill="auto"/>
          </w:tcPr>
          <w:p w14:paraId="014D3DAA" w14:textId="77777777" w:rsidR="00342B0B" w:rsidRPr="00004C3A" w:rsidRDefault="00342B0B" w:rsidP="00342B0B">
            <w:pPr>
              <w:pStyle w:val="Tabletext0"/>
            </w:pPr>
          </w:p>
        </w:tc>
        <w:tc>
          <w:tcPr>
            <w:tcW w:w="537" w:type="pct"/>
            <w:shd w:val="clear" w:color="auto" w:fill="auto"/>
          </w:tcPr>
          <w:p w14:paraId="0B435291" w14:textId="77777777" w:rsidR="00342B0B" w:rsidRPr="00004C3A" w:rsidRDefault="00342B0B" w:rsidP="00342B0B">
            <w:pPr>
              <w:pStyle w:val="Tabletext0"/>
            </w:pPr>
          </w:p>
        </w:tc>
        <w:tc>
          <w:tcPr>
            <w:tcW w:w="537" w:type="pct"/>
            <w:shd w:val="clear" w:color="auto" w:fill="auto"/>
          </w:tcPr>
          <w:p w14:paraId="30C33F4E" w14:textId="77777777" w:rsidR="00342B0B" w:rsidRPr="00004C3A" w:rsidRDefault="00342B0B" w:rsidP="00342B0B">
            <w:pPr>
              <w:pStyle w:val="Tabletext0"/>
            </w:pPr>
          </w:p>
        </w:tc>
        <w:tc>
          <w:tcPr>
            <w:tcW w:w="1570" w:type="pct"/>
            <w:shd w:val="clear" w:color="auto" w:fill="auto"/>
            <w:noWrap/>
          </w:tcPr>
          <w:p w14:paraId="4D606E7F" w14:textId="77777777" w:rsidR="00342B0B" w:rsidRPr="00004C3A" w:rsidRDefault="00342B0B" w:rsidP="00342B0B">
            <w:pPr>
              <w:pStyle w:val="Tabletext0"/>
            </w:pPr>
          </w:p>
        </w:tc>
      </w:tr>
      <w:tr w:rsidR="00342B0B" w:rsidRPr="00004C3A" w14:paraId="5C6771FC" w14:textId="77777777" w:rsidTr="00131166">
        <w:trPr>
          <w:trHeight w:val="285"/>
        </w:trPr>
        <w:tc>
          <w:tcPr>
            <w:tcW w:w="230" w:type="pct"/>
          </w:tcPr>
          <w:p w14:paraId="6DE6BEBA" w14:textId="47EA7C4A" w:rsidR="00342B0B" w:rsidRDefault="00342B0B" w:rsidP="00342B0B">
            <w:pPr>
              <w:pStyle w:val="Tabletext0"/>
            </w:pPr>
            <w:r>
              <w:t>17</w:t>
            </w:r>
          </w:p>
        </w:tc>
        <w:tc>
          <w:tcPr>
            <w:tcW w:w="1588" w:type="pct"/>
            <w:vAlign w:val="center"/>
          </w:tcPr>
          <w:p w14:paraId="482FE10D" w14:textId="02FEE135" w:rsidR="00342B0B" w:rsidRPr="00342B0B" w:rsidRDefault="00342B0B" w:rsidP="00342B0B">
            <w:pPr>
              <w:ind w:left="0"/>
              <w:rPr>
                <w:rFonts w:cs="Arial"/>
              </w:rPr>
            </w:pPr>
            <w:r w:rsidRPr="00204B27">
              <w:rPr>
                <w:rFonts w:cs="Arial"/>
              </w:rPr>
              <w:t>Support the AFC products configured in the AFC System</w:t>
            </w:r>
          </w:p>
        </w:tc>
        <w:tc>
          <w:tcPr>
            <w:tcW w:w="537" w:type="pct"/>
            <w:shd w:val="clear" w:color="auto" w:fill="auto"/>
          </w:tcPr>
          <w:p w14:paraId="6FD996BF" w14:textId="77777777" w:rsidR="00342B0B" w:rsidRPr="00004C3A" w:rsidRDefault="00342B0B" w:rsidP="00342B0B">
            <w:pPr>
              <w:pStyle w:val="Tabletext0"/>
            </w:pPr>
          </w:p>
        </w:tc>
        <w:tc>
          <w:tcPr>
            <w:tcW w:w="537" w:type="pct"/>
            <w:shd w:val="clear" w:color="auto" w:fill="auto"/>
          </w:tcPr>
          <w:p w14:paraId="0979143A" w14:textId="77777777" w:rsidR="00342B0B" w:rsidRPr="00004C3A" w:rsidRDefault="00342B0B" w:rsidP="00342B0B">
            <w:pPr>
              <w:pStyle w:val="Tabletext0"/>
            </w:pPr>
          </w:p>
        </w:tc>
        <w:tc>
          <w:tcPr>
            <w:tcW w:w="537" w:type="pct"/>
            <w:shd w:val="clear" w:color="auto" w:fill="auto"/>
          </w:tcPr>
          <w:p w14:paraId="0509ABD9" w14:textId="77777777" w:rsidR="00342B0B" w:rsidRPr="00004C3A" w:rsidRDefault="00342B0B" w:rsidP="00342B0B">
            <w:pPr>
              <w:pStyle w:val="Tabletext0"/>
            </w:pPr>
          </w:p>
        </w:tc>
        <w:tc>
          <w:tcPr>
            <w:tcW w:w="1570" w:type="pct"/>
            <w:shd w:val="clear" w:color="auto" w:fill="auto"/>
            <w:noWrap/>
          </w:tcPr>
          <w:p w14:paraId="5F124ED7" w14:textId="77777777" w:rsidR="00342B0B" w:rsidRPr="00004C3A" w:rsidRDefault="00342B0B" w:rsidP="00342B0B">
            <w:pPr>
              <w:pStyle w:val="Tabletext0"/>
            </w:pPr>
          </w:p>
        </w:tc>
      </w:tr>
      <w:tr w:rsidR="00342B0B" w:rsidRPr="00004C3A" w14:paraId="2C861FCA" w14:textId="77777777" w:rsidTr="00131166">
        <w:trPr>
          <w:trHeight w:val="285"/>
        </w:trPr>
        <w:tc>
          <w:tcPr>
            <w:tcW w:w="230" w:type="pct"/>
          </w:tcPr>
          <w:p w14:paraId="5CB3E5F4" w14:textId="17282DA5" w:rsidR="00342B0B" w:rsidRDefault="00342B0B" w:rsidP="00342B0B">
            <w:pPr>
              <w:pStyle w:val="Tabletext0"/>
            </w:pPr>
            <w:r>
              <w:t>18</w:t>
            </w:r>
          </w:p>
        </w:tc>
        <w:tc>
          <w:tcPr>
            <w:tcW w:w="1588" w:type="pct"/>
            <w:vAlign w:val="center"/>
          </w:tcPr>
          <w:p w14:paraId="7C899CAD" w14:textId="74258ED9" w:rsidR="00342B0B" w:rsidRPr="00342B0B" w:rsidRDefault="00342B0B" w:rsidP="00342B0B">
            <w:pPr>
              <w:ind w:left="0"/>
              <w:rPr>
                <w:rFonts w:cs="Arial"/>
              </w:rPr>
            </w:pPr>
            <w:r w:rsidRPr="00204B27">
              <w:rPr>
                <w:rFonts w:cs="Arial"/>
              </w:rPr>
              <w:t xml:space="preserve">Support the AFC operations rules defined by the </w:t>
            </w:r>
            <w:r>
              <w:rPr>
                <w:rFonts w:cs="Arial"/>
              </w:rPr>
              <w:t>COJ (Metrobus and Rea Vaya Fare Policies)</w:t>
            </w:r>
          </w:p>
        </w:tc>
        <w:tc>
          <w:tcPr>
            <w:tcW w:w="537" w:type="pct"/>
            <w:shd w:val="clear" w:color="auto" w:fill="auto"/>
          </w:tcPr>
          <w:p w14:paraId="464C8D49" w14:textId="77777777" w:rsidR="00342B0B" w:rsidRPr="00004C3A" w:rsidRDefault="00342B0B" w:rsidP="00342B0B">
            <w:pPr>
              <w:pStyle w:val="Tabletext0"/>
            </w:pPr>
          </w:p>
        </w:tc>
        <w:tc>
          <w:tcPr>
            <w:tcW w:w="537" w:type="pct"/>
            <w:shd w:val="clear" w:color="auto" w:fill="auto"/>
          </w:tcPr>
          <w:p w14:paraId="01D50DDA" w14:textId="77777777" w:rsidR="00342B0B" w:rsidRPr="00004C3A" w:rsidRDefault="00342B0B" w:rsidP="00342B0B">
            <w:pPr>
              <w:pStyle w:val="Tabletext0"/>
            </w:pPr>
          </w:p>
        </w:tc>
        <w:tc>
          <w:tcPr>
            <w:tcW w:w="537" w:type="pct"/>
            <w:shd w:val="clear" w:color="auto" w:fill="auto"/>
          </w:tcPr>
          <w:p w14:paraId="65811FFC" w14:textId="77777777" w:rsidR="00342B0B" w:rsidRPr="00004C3A" w:rsidRDefault="00342B0B" w:rsidP="00342B0B">
            <w:pPr>
              <w:pStyle w:val="Tabletext0"/>
            </w:pPr>
          </w:p>
        </w:tc>
        <w:tc>
          <w:tcPr>
            <w:tcW w:w="1570" w:type="pct"/>
            <w:shd w:val="clear" w:color="auto" w:fill="auto"/>
            <w:noWrap/>
          </w:tcPr>
          <w:p w14:paraId="25B504CE" w14:textId="77777777" w:rsidR="00342B0B" w:rsidRPr="00004C3A" w:rsidRDefault="00342B0B" w:rsidP="00342B0B">
            <w:pPr>
              <w:pStyle w:val="Tabletext0"/>
            </w:pPr>
          </w:p>
        </w:tc>
      </w:tr>
      <w:tr w:rsidR="00342B0B" w:rsidRPr="00004C3A" w14:paraId="766863E6" w14:textId="77777777" w:rsidTr="00131166">
        <w:trPr>
          <w:trHeight w:val="285"/>
        </w:trPr>
        <w:tc>
          <w:tcPr>
            <w:tcW w:w="230" w:type="pct"/>
          </w:tcPr>
          <w:p w14:paraId="05B30BD4" w14:textId="700C8F86" w:rsidR="00342B0B" w:rsidRDefault="00342B0B" w:rsidP="00342B0B">
            <w:pPr>
              <w:pStyle w:val="Tabletext0"/>
            </w:pPr>
            <w:r>
              <w:t>19</w:t>
            </w:r>
          </w:p>
        </w:tc>
        <w:tc>
          <w:tcPr>
            <w:tcW w:w="1588" w:type="pct"/>
            <w:vAlign w:val="center"/>
          </w:tcPr>
          <w:p w14:paraId="40D97000" w14:textId="649892FF" w:rsidR="00342B0B" w:rsidRPr="00342B0B" w:rsidRDefault="00342B0B" w:rsidP="00342B0B">
            <w:pPr>
              <w:ind w:left="0"/>
              <w:rPr>
                <w:rFonts w:cs="Arial"/>
              </w:rPr>
            </w:pPr>
            <w:r w:rsidRPr="00204B27">
              <w:rPr>
                <w:rFonts w:cs="Arial"/>
              </w:rPr>
              <w:t xml:space="preserve">Fare payment transactions and validation information shall </w:t>
            </w:r>
            <w:r>
              <w:rPr>
                <w:rFonts w:cs="Arial"/>
              </w:rPr>
              <w:t xml:space="preserve">be uploaded to the AFC System near real time </w:t>
            </w:r>
          </w:p>
        </w:tc>
        <w:tc>
          <w:tcPr>
            <w:tcW w:w="537" w:type="pct"/>
            <w:shd w:val="clear" w:color="auto" w:fill="auto"/>
          </w:tcPr>
          <w:p w14:paraId="70AA7B60" w14:textId="77777777" w:rsidR="00342B0B" w:rsidRPr="00004C3A" w:rsidRDefault="00342B0B" w:rsidP="00342B0B">
            <w:pPr>
              <w:pStyle w:val="Tabletext0"/>
            </w:pPr>
          </w:p>
        </w:tc>
        <w:tc>
          <w:tcPr>
            <w:tcW w:w="537" w:type="pct"/>
            <w:shd w:val="clear" w:color="auto" w:fill="auto"/>
          </w:tcPr>
          <w:p w14:paraId="574C07BC" w14:textId="77777777" w:rsidR="00342B0B" w:rsidRPr="00004C3A" w:rsidRDefault="00342B0B" w:rsidP="00342B0B">
            <w:pPr>
              <w:pStyle w:val="Tabletext0"/>
            </w:pPr>
          </w:p>
        </w:tc>
        <w:tc>
          <w:tcPr>
            <w:tcW w:w="537" w:type="pct"/>
            <w:shd w:val="clear" w:color="auto" w:fill="auto"/>
          </w:tcPr>
          <w:p w14:paraId="1AD1ACDD" w14:textId="77777777" w:rsidR="00342B0B" w:rsidRPr="00004C3A" w:rsidRDefault="00342B0B" w:rsidP="00342B0B">
            <w:pPr>
              <w:pStyle w:val="Tabletext0"/>
            </w:pPr>
          </w:p>
        </w:tc>
        <w:tc>
          <w:tcPr>
            <w:tcW w:w="1570" w:type="pct"/>
            <w:shd w:val="clear" w:color="auto" w:fill="auto"/>
            <w:noWrap/>
          </w:tcPr>
          <w:p w14:paraId="78E14D88" w14:textId="77777777" w:rsidR="00342B0B" w:rsidRPr="00004C3A" w:rsidRDefault="00342B0B" w:rsidP="00342B0B">
            <w:pPr>
              <w:pStyle w:val="Tabletext0"/>
            </w:pPr>
          </w:p>
        </w:tc>
      </w:tr>
      <w:tr w:rsidR="00342B0B" w:rsidRPr="00004C3A" w14:paraId="7BBBB3B9" w14:textId="77777777" w:rsidTr="00131166">
        <w:trPr>
          <w:trHeight w:val="285"/>
        </w:trPr>
        <w:tc>
          <w:tcPr>
            <w:tcW w:w="230" w:type="pct"/>
          </w:tcPr>
          <w:p w14:paraId="2D8885CE" w14:textId="4E63C8D1" w:rsidR="00342B0B" w:rsidRDefault="00342B0B" w:rsidP="00342B0B">
            <w:pPr>
              <w:pStyle w:val="Tabletext0"/>
            </w:pPr>
            <w:r>
              <w:t>20</w:t>
            </w:r>
          </w:p>
        </w:tc>
        <w:tc>
          <w:tcPr>
            <w:tcW w:w="1588" w:type="pct"/>
            <w:vAlign w:val="center"/>
          </w:tcPr>
          <w:p w14:paraId="6981FC69" w14:textId="4C4C3A63" w:rsidR="00342B0B" w:rsidRPr="00342B0B" w:rsidRDefault="00342B0B" w:rsidP="00342B0B">
            <w:pPr>
              <w:ind w:left="0"/>
              <w:rPr>
                <w:rFonts w:cs="Arial"/>
              </w:rPr>
            </w:pPr>
            <w:r w:rsidRPr="00204B27">
              <w:rPr>
                <w:rFonts w:cs="Arial"/>
              </w:rPr>
              <w:t xml:space="preserve">The system shall receive </w:t>
            </w:r>
            <w:r>
              <w:rPr>
                <w:rFonts w:cs="Arial"/>
              </w:rPr>
              <w:t>all types of</w:t>
            </w:r>
            <w:r w:rsidRPr="00204B27">
              <w:rPr>
                <w:rFonts w:cs="Arial"/>
              </w:rPr>
              <w:t xml:space="preserve"> list </w:t>
            </w:r>
            <w:r>
              <w:rPr>
                <w:rFonts w:cs="Arial"/>
              </w:rPr>
              <w:t xml:space="preserve">such as </w:t>
            </w:r>
            <w:r w:rsidRPr="00204B27">
              <w:rPr>
                <w:rFonts w:cs="Arial"/>
              </w:rPr>
              <w:t>hot-listed Fare Media</w:t>
            </w:r>
            <w:r>
              <w:rPr>
                <w:rFonts w:cs="Arial"/>
              </w:rPr>
              <w:t xml:space="preserve"> and acceptance lists</w:t>
            </w:r>
            <w:r w:rsidRPr="00204B27">
              <w:rPr>
                <w:rFonts w:cs="Arial"/>
              </w:rPr>
              <w:t xml:space="preserve"> on a </w:t>
            </w:r>
            <w:r>
              <w:rPr>
                <w:rFonts w:cs="Arial"/>
              </w:rPr>
              <w:t>regular</w:t>
            </w:r>
            <w:r w:rsidRPr="00204B27">
              <w:rPr>
                <w:rFonts w:cs="Arial"/>
              </w:rPr>
              <w:t xml:space="preserve"> basis</w:t>
            </w:r>
            <w:r>
              <w:rPr>
                <w:rFonts w:cs="Arial"/>
              </w:rPr>
              <w:t xml:space="preserve"> (minimum 10 minutes must be configured in the back office)</w:t>
            </w:r>
            <w:r w:rsidRPr="00204B27">
              <w:rPr>
                <w:rFonts w:cs="Arial"/>
              </w:rPr>
              <w:t xml:space="preserve"> </w:t>
            </w:r>
          </w:p>
        </w:tc>
        <w:tc>
          <w:tcPr>
            <w:tcW w:w="537" w:type="pct"/>
            <w:shd w:val="clear" w:color="auto" w:fill="auto"/>
          </w:tcPr>
          <w:p w14:paraId="3ABD3A69" w14:textId="77777777" w:rsidR="00342B0B" w:rsidRPr="00004C3A" w:rsidRDefault="00342B0B" w:rsidP="00342B0B">
            <w:pPr>
              <w:pStyle w:val="Tabletext0"/>
            </w:pPr>
          </w:p>
        </w:tc>
        <w:tc>
          <w:tcPr>
            <w:tcW w:w="537" w:type="pct"/>
            <w:shd w:val="clear" w:color="auto" w:fill="auto"/>
          </w:tcPr>
          <w:p w14:paraId="0876A810" w14:textId="77777777" w:rsidR="00342B0B" w:rsidRPr="00004C3A" w:rsidRDefault="00342B0B" w:rsidP="00342B0B">
            <w:pPr>
              <w:pStyle w:val="Tabletext0"/>
            </w:pPr>
          </w:p>
        </w:tc>
        <w:tc>
          <w:tcPr>
            <w:tcW w:w="537" w:type="pct"/>
            <w:shd w:val="clear" w:color="auto" w:fill="auto"/>
          </w:tcPr>
          <w:p w14:paraId="4B1A2017" w14:textId="77777777" w:rsidR="00342B0B" w:rsidRPr="00004C3A" w:rsidRDefault="00342B0B" w:rsidP="00342B0B">
            <w:pPr>
              <w:pStyle w:val="Tabletext0"/>
            </w:pPr>
          </w:p>
        </w:tc>
        <w:tc>
          <w:tcPr>
            <w:tcW w:w="1570" w:type="pct"/>
            <w:shd w:val="clear" w:color="auto" w:fill="auto"/>
            <w:noWrap/>
          </w:tcPr>
          <w:p w14:paraId="444DE7A0" w14:textId="77777777" w:rsidR="00342B0B" w:rsidRPr="00004C3A" w:rsidRDefault="00342B0B" w:rsidP="00342B0B">
            <w:pPr>
              <w:pStyle w:val="Tabletext0"/>
            </w:pPr>
          </w:p>
        </w:tc>
      </w:tr>
      <w:tr w:rsidR="00342B0B" w:rsidRPr="00004C3A" w14:paraId="130BB04B" w14:textId="77777777" w:rsidTr="00131166">
        <w:trPr>
          <w:trHeight w:val="285"/>
        </w:trPr>
        <w:tc>
          <w:tcPr>
            <w:tcW w:w="230" w:type="pct"/>
          </w:tcPr>
          <w:p w14:paraId="62C3695A" w14:textId="76478701" w:rsidR="00342B0B" w:rsidRDefault="00342B0B" w:rsidP="00342B0B">
            <w:pPr>
              <w:pStyle w:val="Tabletext0"/>
            </w:pPr>
            <w:r>
              <w:t>21</w:t>
            </w:r>
          </w:p>
        </w:tc>
        <w:tc>
          <w:tcPr>
            <w:tcW w:w="1588" w:type="pct"/>
            <w:vAlign w:val="center"/>
          </w:tcPr>
          <w:p w14:paraId="7DAD8366" w14:textId="19762FB6" w:rsidR="00342B0B" w:rsidRPr="00342B0B" w:rsidRDefault="00342B0B" w:rsidP="00342B0B">
            <w:pPr>
              <w:ind w:left="0"/>
              <w:rPr>
                <w:rFonts w:cs="Arial"/>
              </w:rPr>
            </w:pPr>
            <w:r w:rsidRPr="00204B27">
              <w:rPr>
                <w:rFonts w:cs="Arial"/>
              </w:rPr>
              <w:t xml:space="preserve">Upon presentation of Fare Media, the system shall verify the Fare Media validity (see “Annexure A2 – AFC Fare Media”) and shall not accept any Fare Media for which the validity could not be verified. </w:t>
            </w:r>
          </w:p>
        </w:tc>
        <w:tc>
          <w:tcPr>
            <w:tcW w:w="537" w:type="pct"/>
            <w:shd w:val="clear" w:color="auto" w:fill="auto"/>
          </w:tcPr>
          <w:p w14:paraId="0496DADE" w14:textId="77777777" w:rsidR="00342B0B" w:rsidRPr="00004C3A" w:rsidRDefault="00342B0B" w:rsidP="00342B0B">
            <w:pPr>
              <w:pStyle w:val="Tabletext0"/>
            </w:pPr>
          </w:p>
        </w:tc>
        <w:tc>
          <w:tcPr>
            <w:tcW w:w="537" w:type="pct"/>
            <w:shd w:val="clear" w:color="auto" w:fill="auto"/>
          </w:tcPr>
          <w:p w14:paraId="2A571F09" w14:textId="77777777" w:rsidR="00342B0B" w:rsidRPr="00004C3A" w:rsidRDefault="00342B0B" w:rsidP="00342B0B">
            <w:pPr>
              <w:pStyle w:val="Tabletext0"/>
            </w:pPr>
          </w:p>
        </w:tc>
        <w:tc>
          <w:tcPr>
            <w:tcW w:w="537" w:type="pct"/>
            <w:shd w:val="clear" w:color="auto" w:fill="auto"/>
          </w:tcPr>
          <w:p w14:paraId="6B4E726F" w14:textId="77777777" w:rsidR="00342B0B" w:rsidRPr="00004C3A" w:rsidRDefault="00342B0B" w:rsidP="00342B0B">
            <w:pPr>
              <w:pStyle w:val="Tabletext0"/>
            </w:pPr>
          </w:p>
        </w:tc>
        <w:tc>
          <w:tcPr>
            <w:tcW w:w="1570" w:type="pct"/>
            <w:shd w:val="clear" w:color="auto" w:fill="auto"/>
            <w:noWrap/>
          </w:tcPr>
          <w:p w14:paraId="3B89082E" w14:textId="77777777" w:rsidR="00342B0B" w:rsidRPr="00004C3A" w:rsidRDefault="00342B0B" w:rsidP="00342B0B">
            <w:pPr>
              <w:pStyle w:val="Tabletext0"/>
            </w:pPr>
          </w:p>
        </w:tc>
      </w:tr>
      <w:tr w:rsidR="00342B0B" w:rsidRPr="00004C3A" w14:paraId="659CBF05" w14:textId="77777777" w:rsidTr="00131166">
        <w:trPr>
          <w:trHeight w:val="285"/>
        </w:trPr>
        <w:tc>
          <w:tcPr>
            <w:tcW w:w="230" w:type="pct"/>
          </w:tcPr>
          <w:p w14:paraId="7BC029F9" w14:textId="45D4D6B4" w:rsidR="00342B0B" w:rsidRDefault="00342B0B" w:rsidP="00342B0B">
            <w:pPr>
              <w:pStyle w:val="Tabletext0"/>
            </w:pPr>
            <w:r>
              <w:t>22</w:t>
            </w:r>
          </w:p>
        </w:tc>
        <w:tc>
          <w:tcPr>
            <w:tcW w:w="1588" w:type="pct"/>
            <w:vAlign w:val="center"/>
          </w:tcPr>
          <w:p w14:paraId="16172CD2" w14:textId="66110E17" w:rsidR="00342B0B" w:rsidRPr="00342B0B" w:rsidRDefault="00342B0B" w:rsidP="00342B0B">
            <w:pPr>
              <w:ind w:left="0"/>
              <w:rPr>
                <w:rFonts w:cs="Arial"/>
              </w:rPr>
            </w:pPr>
            <w:r w:rsidRPr="00204B27">
              <w:rPr>
                <w:rFonts w:cs="Arial"/>
              </w:rPr>
              <w:t>The system shall select the most cost effective valid transit product and if no valid transit product is found on the Fare Media, a “Pay as You Go”</w:t>
            </w:r>
            <w:r>
              <w:rPr>
                <w:rFonts w:cs="Arial"/>
              </w:rPr>
              <w:t xml:space="preserve"> (on your ABT account, EMV purse or on your card) </w:t>
            </w:r>
            <w:r w:rsidRPr="00204B27">
              <w:rPr>
                <w:rFonts w:cs="Arial"/>
              </w:rPr>
              <w:t xml:space="preserve"> transaction shall be used subject to sufficient funds being available on the Fare Media</w:t>
            </w:r>
          </w:p>
        </w:tc>
        <w:tc>
          <w:tcPr>
            <w:tcW w:w="537" w:type="pct"/>
            <w:shd w:val="clear" w:color="auto" w:fill="auto"/>
          </w:tcPr>
          <w:p w14:paraId="121F3568" w14:textId="77777777" w:rsidR="00342B0B" w:rsidRPr="00004C3A" w:rsidRDefault="00342B0B" w:rsidP="00342B0B">
            <w:pPr>
              <w:pStyle w:val="Tabletext0"/>
            </w:pPr>
          </w:p>
        </w:tc>
        <w:tc>
          <w:tcPr>
            <w:tcW w:w="537" w:type="pct"/>
            <w:shd w:val="clear" w:color="auto" w:fill="auto"/>
          </w:tcPr>
          <w:p w14:paraId="52508456" w14:textId="77777777" w:rsidR="00342B0B" w:rsidRPr="00004C3A" w:rsidRDefault="00342B0B" w:rsidP="00342B0B">
            <w:pPr>
              <w:pStyle w:val="Tabletext0"/>
            </w:pPr>
          </w:p>
        </w:tc>
        <w:tc>
          <w:tcPr>
            <w:tcW w:w="537" w:type="pct"/>
            <w:shd w:val="clear" w:color="auto" w:fill="auto"/>
          </w:tcPr>
          <w:p w14:paraId="75F1C1DD" w14:textId="77777777" w:rsidR="00342B0B" w:rsidRPr="00004C3A" w:rsidRDefault="00342B0B" w:rsidP="00342B0B">
            <w:pPr>
              <w:pStyle w:val="Tabletext0"/>
            </w:pPr>
          </w:p>
        </w:tc>
        <w:tc>
          <w:tcPr>
            <w:tcW w:w="1570" w:type="pct"/>
            <w:shd w:val="clear" w:color="auto" w:fill="auto"/>
            <w:noWrap/>
          </w:tcPr>
          <w:p w14:paraId="56A72755" w14:textId="77777777" w:rsidR="00342B0B" w:rsidRPr="00004C3A" w:rsidRDefault="00342B0B" w:rsidP="00342B0B">
            <w:pPr>
              <w:pStyle w:val="Tabletext0"/>
            </w:pPr>
          </w:p>
        </w:tc>
      </w:tr>
      <w:tr w:rsidR="00342B0B" w:rsidRPr="00004C3A" w14:paraId="11E04791" w14:textId="77777777" w:rsidTr="00131166">
        <w:trPr>
          <w:trHeight w:val="285"/>
        </w:trPr>
        <w:tc>
          <w:tcPr>
            <w:tcW w:w="230" w:type="pct"/>
          </w:tcPr>
          <w:p w14:paraId="095697FB" w14:textId="041E5D68" w:rsidR="00342B0B" w:rsidRDefault="00342B0B" w:rsidP="00342B0B">
            <w:pPr>
              <w:pStyle w:val="Tabletext0"/>
            </w:pPr>
            <w:r>
              <w:t>23</w:t>
            </w:r>
          </w:p>
        </w:tc>
        <w:tc>
          <w:tcPr>
            <w:tcW w:w="1588" w:type="pct"/>
            <w:vAlign w:val="center"/>
          </w:tcPr>
          <w:p w14:paraId="5A113ACB" w14:textId="3756724E" w:rsidR="00342B0B" w:rsidRPr="00342B0B" w:rsidRDefault="00342B0B" w:rsidP="00342B0B">
            <w:pPr>
              <w:ind w:left="0"/>
              <w:rPr>
                <w:rFonts w:cs="Arial"/>
              </w:rPr>
            </w:pPr>
            <w:r w:rsidRPr="00204B27">
              <w:rPr>
                <w:rFonts w:cs="Arial"/>
              </w:rPr>
              <w:t>If the system updates one of the frames of the NDOT AFC Data Structure resident on the Fare Media, the system shall calculate a Message Authentication Code (MAC) and store the MAC in the relevant frame</w:t>
            </w:r>
          </w:p>
        </w:tc>
        <w:tc>
          <w:tcPr>
            <w:tcW w:w="537" w:type="pct"/>
            <w:shd w:val="clear" w:color="auto" w:fill="auto"/>
          </w:tcPr>
          <w:p w14:paraId="620969F1" w14:textId="77777777" w:rsidR="00342B0B" w:rsidRPr="00004C3A" w:rsidRDefault="00342B0B" w:rsidP="00342B0B">
            <w:pPr>
              <w:pStyle w:val="Tabletext0"/>
            </w:pPr>
          </w:p>
        </w:tc>
        <w:tc>
          <w:tcPr>
            <w:tcW w:w="537" w:type="pct"/>
            <w:shd w:val="clear" w:color="auto" w:fill="auto"/>
          </w:tcPr>
          <w:p w14:paraId="1E32277B" w14:textId="77777777" w:rsidR="00342B0B" w:rsidRPr="00004C3A" w:rsidRDefault="00342B0B" w:rsidP="00342B0B">
            <w:pPr>
              <w:pStyle w:val="Tabletext0"/>
            </w:pPr>
          </w:p>
        </w:tc>
        <w:tc>
          <w:tcPr>
            <w:tcW w:w="537" w:type="pct"/>
            <w:shd w:val="clear" w:color="auto" w:fill="auto"/>
          </w:tcPr>
          <w:p w14:paraId="052166DD" w14:textId="77777777" w:rsidR="00342B0B" w:rsidRPr="00004C3A" w:rsidRDefault="00342B0B" w:rsidP="00342B0B">
            <w:pPr>
              <w:pStyle w:val="Tabletext0"/>
            </w:pPr>
          </w:p>
        </w:tc>
        <w:tc>
          <w:tcPr>
            <w:tcW w:w="1570" w:type="pct"/>
            <w:shd w:val="clear" w:color="auto" w:fill="auto"/>
            <w:noWrap/>
          </w:tcPr>
          <w:p w14:paraId="6D73E335" w14:textId="77777777" w:rsidR="00342B0B" w:rsidRPr="00004C3A" w:rsidRDefault="00342B0B" w:rsidP="00342B0B">
            <w:pPr>
              <w:pStyle w:val="Tabletext0"/>
            </w:pPr>
          </w:p>
        </w:tc>
      </w:tr>
      <w:tr w:rsidR="00342B0B" w:rsidRPr="00004C3A" w14:paraId="20BF327C" w14:textId="77777777" w:rsidTr="00131166">
        <w:trPr>
          <w:trHeight w:val="285"/>
        </w:trPr>
        <w:tc>
          <w:tcPr>
            <w:tcW w:w="230" w:type="pct"/>
          </w:tcPr>
          <w:p w14:paraId="513350C3" w14:textId="3368007B" w:rsidR="00342B0B" w:rsidRDefault="00342B0B" w:rsidP="00342B0B">
            <w:pPr>
              <w:pStyle w:val="Tabletext0"/>
            </w:pPr>
            <w:r>
              <w:t>24</w:t>
            </w:r>
          </w:p>
        </w:tc>
        <w:tc>
          <w:tcPr>
            <w:tcW w:w="1588" w:type="pct"/>
            <w:vAlign w:val="center"/>
          </w:tcPr>
          <w:p w14:paraId="38AE1CC3" w14:textId="0A6BEE09" w:rsidR="00342B0B" w:rsidRPr="00342B0B" w:rsidRDefault="00342B0B" w:rsidP="00342B0B">
            <w:pPr>
              <w:ind w:left="0"/>
              <w:rPr>
                <w:rFonts w:cs="Arial"/>
              </w:rPr>
            </w:pPr>
            <w:r w:rsidRPr="00204B27">
              <w:rPr>
                <w:rFonts w:cs="Arial"/>
              </w:rPr>
              <w:t>The system shall be configurable to operate in either entry mode or exit mode or both modes to allow flexibility in terms of passenger flow. The unit must allow bi-directional traffic in one or both directions at a time as configured</w:t>
            </w:r>
          </w:p>
        </w:tc>
        <w:tc>
          <w:tcPr>
            <w:tcW w:w="537" w:type="pct"/>
            <w:shd w:val="clear" w:color="auto" w:fill="auto"/>
          </w:tcPr>
          <w:p w14:paraId="0A92291A" w14:textId="77777777" w:rsidR="00342B0B" w:rsidRPr="00004C3A" w:rsidRDefault="00342B0B" w:rsidP="00342B0B">
            <w:pPr>
              <w:pStyle w:val="Tabletext0"/>
            </w:pPr>
          </w:p>
        </w:tc>
        <w:tc>
          <w:tcPr>
            <w:tcW w:w="537" w:type="pct"/>
            <w:shd w:val="clear" w:color="auto" w:fill="auto"/>
          </w:tcPr>
          <w:p w14:paraId="243F9021" w14:textId="77777777" w:rsidR="00342B0B" w:rsidRPr="00004C3A" w:rsidRDefault="00342B0B" w:rsidP="00342B0B">
            <w:pPr>
              <w:pStyle w:val="Tabletext0"/>
            </w:pPr>
          </w:p>
        </w:tc>
        <w:tc>
          <w:tcPr>
            <w:tcW w:w="537" w:type="pct"/>
            <w:shd w:val="clear" w:color="auto" w:fill="auto"/>
          </w:tcPr>
          <w:p w14:paraId="358918FB" w14:textId="77777777" w:rsidR="00342B0B" w:rsidRPr="00004C3A" w:rsidRDefault="00342B0B" w:rsidP="00342B0B">
            <w:pPr>
              <w:pStyle w:val="Tabletext0"/>
            </w:pPr>
          </w:p>
        </w:tc>
        <w:tc>
          <w:tcPr>
            <w:tcW w:w="1570" w:type="pct"/>
            <w:shd w:val="clear" w:color="auto" w:fill="auto"/>
            <w:noWrap/>
          </w:tcPr>
          <w:p w14:paraId="67902A9A" w14:textId="77777777" w:rsidR="00342B0B" w:rsidRPr="00004C3A" w:rsidRDefault="00342B0B" w:rsidP="00342B0B">
            <w:pPr>
              <w:pStyle w:val="Tabletext0"/>
            </w:pPr>
          </w:p>
        </w:tc>
      </w:tr>
      <w:tr w:rsidR="00342B0B" w:rsidRPr="00004C3A" w14:paraId="48F824EA" w14:textId="77777777" w:rsidTr="00131166">
        <w:trPr>
          <w:trHeight w:val="285"/>
        </w:trPr>
        <w:tc>
          <w:tcPr>
            <w:tcW w:w="230" w:type="pct"/>
          </w:tcPr>
          <w:p w14:paraId="2D1830DE" w14:textId="3F68A7C2" w:rsidR="00342B0B" w:rsidRDefault="00342B0B" w:rsidP="00342B0B">
            <w:pPr>
              <w:pStyle w:val="Tabletext0"/>
            </w:pPr>
            <w:r>
              <w:t>25</w:t>
            </w:r>
          </w:p>
        </w:tc>
        <w:tc>
          <w:tcPr>
            <w:tcW w:w="1588" w:type="pct"/>
            <w:vAlign w:val="center"/>
          </w:tcPr>
          <w:p w14:paraId="14178E57" w14:textId="69977E9F" w:rsidR="00342B0B" w:rsidRPr="00342B0B" w:rsidRDefault="00342B0B" w:rsidP="00342B0B">
            <w:pPr>
              <w:ind w:left="0"/>
              <w:rPr>
                <w:rFonts w:cs="Arial"/>
              </w:rPr>
            </w:pPr>
            <w:r w:rsidRPr="00204B27">
              <w:rPr>
                <w:rFonts w:cs="Arial"/>
              </w:rPr>
              <w:t>Provide non-volatile storage for confi</w:t>
            </w:r>
            <w:r>
              <w:rPr>
                <w:rFonts w:cs="Arial"/>
              </w:rPr>
              <w:t>guration both data and software, up to 8 GB of data</w:t>
            </w:r>
          </w:p>
        </w:tc>
        <w:tc>
          <w:tcPr>
            <w:tcW w:w="537" w:type="pct"/>
            <w:shd w:val="clear" w:color="auto" w:fill="auto"/>
          </w:tcPr>
          <w:p w14:paraId="66BC6357" w14:textId="77777777" w:rsidR="00342B0B" w:rsidRPr="00004C3A" w:rsidRDefault="00342B0B" w:rsidP="00342B0B">
            <w:pPr>
              <w:pStyle w:val="Tabletext0"/>
            </w:pPr>
          </w:p>
        </w:tc>
        <w:tc>
          <w:tcPr>
            <w:tcW w:w="537" w:type="pct"/>
            <w:shd w:val="clear" w:color="auto" w:fill="auto"/>
          </w:tcPr>
          <w:p w14:paraId="643BE23C" w14:textId="77777777" w:rsidR="00342B0B" w:rsidRPr="00004C3A" w:rsidRDefault="00342B0B" w:rsidP="00342B0B">
            <w:pPr>
              <w:pStyle w:val="Tabletext0"/>
            </w:pPr>
          </w:p>
        </w:tc>
        <w:tc>
          <w:tcPr>
            <w:tcW w:w="537" w:type="pct"/>
            <w:shd w:val="clear" w:color="auto" w:fill="auto"/>
          </w:tcPr>
          <w:p w14:paraId="68630BA2" w14:textId="77777777" w:rsidR="00342B0B" w:rsidRPr="00004C3A" w:rsidRDefault="00342B0B" w:rsidP="00342B0B">
            <w:pPr>
              <w:pStyle w:val="Tabletext0"/>
            </w:pPr>
          </w:p>
        </w:tc>
        <w:tc>
          <w:tcPr>
            <w:tcW w:w="1570" w:type="pct"/>
            <w:shd w:val="clear" w:color="auto" w:fill="auto"/>
            <w:noWrap/>
          </w:tcPr>
          <w:p w14:paraId="3AC23F03" w14:textId="77777777" w:rsidR="00342B0B" w:rsidRPr="00004C3A" w:rsidRDefault="00342B0B" w:rsidP="00342B0B">
            <w:pPr>
              <w:pStyle w:val="Tabletext0"/>
            </w:pPr>
          </w:p>
        </w:tc>
      </w:tr>
      <w:tr w:rsidR="00342B0B" w:rsidRPr="00004C3A" w14:paraId="1D00F081" w14:textId="77777777" w:rsidTr="00131166">
        <w:trPr>
          <w:trHeight w:val="285"/>
        </w:trPr>
        <w:tc>
          <w:tcPr>
            <w:tcW w:w="230" w:type="pct"/>
          </w:tcPr>
          <w:p w14:paraId="66EAAB36" w14:textId="5500508F" w:rsidR="00342B0B" w:rsidRDefault="00342B0B" w:rsidP="00342B0B">
            <w:pPr>
              <w:pStyle w:val="Tabletext0"/>
            </w:pPr>
            <w:r>
              <w:t>26</w:t>
            </w:r>
          </w:p>
        </w:tc>
        <w:tc>
          <w:tcPr>
            <w:tcW w:w="1588" w:type="pct"/>
            <w:vAlign w:val="center"/>
          </w:tcPr>
          <w:p w14:paraId="53B731F3" w14:textId="73E1922B" w:rsidR="00342B0B" w:rsidRPr="00342B0B" w:rsidRDefault="00342B0B" w:rsidP="00342B0B">
            <w:pPr>
              <w:ind w:left="0"/>
              <w:rPr>
                <w:rFonts w:cs="Arial"/>
              </w:rPr>
            </w:pPr>
            <w:r>
              <w:rPr>
                <w:rFonts w:cs="Arial"/>
              </w:rPr>
              <w:t>The system must be capable of generating and storing a future configuration data set that activates at a predetermined date and time</w:t>
            </w:r>
          </w:p>
        </w:tc>
        <w:tc>
          <w:tcPr>
            <w:tcW w:w="537" w:type="pct"/>
            <w:shd w:val="clear" w:color="auto" w:fill="auto"/>
          </w:tcPr>
          <w:p w14:paraId="3604105E" w14:textId="77777777" w:rsidR="00342B0B" w:rsidRPr="00004C3A" w:rsidRDefault="00342B0B" w:rsidP="00342B0B">
            <w:pPr>
              <w:pStyle w:val="Tabletext0"/>
            </w:pPr>
          </w:p>
        </w:tc>
        <w:tc>
          <w:tcPr>
            <w:tcW w:w="537" w:type="pct"/>
            <w:shd w:val="clear" w:color="auto" w:fill="auto"/>
          </w:tcPr>
          <w:p w14:paraId="54F4BEDD" w14:textId="77777777" w:rsidR="00342B0B" w:rsidRPr="00004C3A" w:rsidRDefault="00342B0B" w:rsidP="00342B0B">
            <w:pPr>
              <w:pStyle w:val="Tabletext0"/>
            </w:pPr>
          </w:p>
        </w:tc>
        <w:tc>
          <w:tcPr>
            <w:tcW w:w="537" w:type="pct"/>
            <w:shd w:val="clear" w:color="auto" w:fill="auto"/>
          </w:tcPr>
          <w:p w14:paraId="4C4B0085" w14:textId="77777777" w:rsidR="00342B0B" w:rsidRPr="00004C3A" w:rsidRDefault="00342B0B" w:rsidP="00342B0B">
            <w:pPr>
              <w:pStyle w:val="Tabletext0"/>
            </w:pPr>
          </w:p>
        </w:tc>
        <w:tc>
          <w:tcPr>
            <w:tcW w:w="1570" w:type="pct"/>
            <w:shd w:val="clear" w:color="auto" w:fill="auto"/>
            <w:noWrap/>
          </w:tcPr>
          <w:p w14:paraId="745FDF28" w14:textId="77777777" w:rsidR="00342B0B" w:rsidRPr="00004C3A" w:rsidRDefault="00342B0B" w:rsidP="00342B0B">
            <w:pPr>
              <w:pStyle w:val="Tabletext0"/>
            </w:pPr>
          </w:p>
        </w:tc>
      </w:tr>
      <w:tr w:rsidR="00342B0B" w:rsidRPr="00004C3A" w14:paraId="3DEEA386" w14:textId="77777777" w:rsidTr="00131166">
        <w:trPr>
          <w:trHeight w:val="285"/>
        </w:trPr>
        <w:tc>
          <w:tcPr>
            <w:tcW w:w="230" w:type="pct"/>
          </w:tcPr>
          <w:p w14:paraId="0F90998B" w14:textId="352FD54A" w:rsidR="00342B0B" w:rsidRDefault="00342B0B" w:rsidP="00342B0B">
            <w:pPr>
              <w:pStyle w:val="Tabletext0"/>
            </w:pPr>
            <w:r>
              <w:t>27</w:t>
            </w:r>
          </w:p>
        </w:tc>
        <w:tc>
          <w:tcPr>
            <w:tcW w:w="1588" w:type="pct"/>
            <w:vAlign w:val="center"/>
          </w:tcPr>
          <w:p w14:paraId="395F1CF9" w14:textId="2FB177DB" w:rsidR="00342B0B" w:rsidRPr="00342B0B" w:rsidRDefault="00342B0B" w:rsidP="00342B0B">
            <w:pPr>
              <w:ind w:left="0"/>
              <w:rPr>
                <w:rFonts w:cs="Arial"/>
              </w:rPr>
            </w:pPr>
            <w:r w:rsidRPr="00204B27">
              <w:rPr>
                <w:rFonts w:cs="Arial"/>
              </w:rPr>
              <w:t>No transactional data may be overwritten or deleted until it has been successfully uploaded to the AFC System</w:t>
            </w:r>
          </w:p>
        </w:tc>
        <w:tc>
          <w:tcPr>
            <w:tcW w:w="537" w:type="pct"/>
            <w:shd w:val="clear" w:color="auto" w:fill="auto"/>
          </w:tcPr>
          <w:p w14:paraId="10E74E22" w14:textId="77777777" w:rsidR="00342B0B" w:rsidRPr="00004C3A" w:rsidRDefault="00342B0B" w:rsidP="00342B0B">
            <w:pPr>
              <w:pStyle w:val="Tabletext0"/>
            </w:pPr>
          </w:p>
        </w:tc>
        <w:tc>
          <w:tcPr>
            <w:tcW w:w="537" w:type="pct"/>
            <w:shd w:val="clear" w:color="auto" w:fill="auto"/>
          </w:tcPr>
          <w:p w14:paraId="14AD2161" w14:textId="77777777" w:rsidR="00342B0B" w:rsidRPr="00004C3A" w:rsidRDefault="00342B0B" w:rsidP="00342B0B">
            <w:pPr>
              <w:pStyle w:val="Tabletext0"/>
            </w:pPr>
          </w:p>
        </w:tc>
        <w:tc>
          <w:tcPr>
            <w:tcW w:w="537" w:type="pct"/>
            <w:shd w:val="clear" w:color="auto" w:fill="auto"/>
          </w:tcPr>
          <w:p w14:paraId="50E65476" w14:textId="77777777" w:rsidR="00342B0B" w:rsidRPr="00004C3A" w:rsidRDefault="00342B0B" w:rsidP="00342B0B">
            <w:pPr>
              <w:pStyle w:val="Tabletext0"/>
            </w:pPr>
          </w:p>
        </w:tc>
        <w:tc>
          <w:tcPr>
            <w:tcW w:w="1570" w:type="pct"/>
            <w:shd w:val="clear" w:color="auto" w:fill="auto"/>
            <w:noWrap/>
          </w:tcPr>
          <w:p w14:paraId="2F4324FC" w14:textId="77777777" w:rsidR="00342B0B" w:rsidRPr="00004C3A" w:rsidRDefault="00342B0B" w:rsidP="00342B0B">
            <w:pPr>
              <w:pStyle w:val="Tabletext0"/>
            </w:pPr>
          </w:p>
        </w:tc>
      </w:tr>
      <w:tr w:rsidR="00342B0B" w:rsidRPr="00004C3A" w14:paraId="545FF1D6" w14:textId="77777777" w:rsidTr="00131166">
        <w:trPr>
          <w:trHeight w:val="285"/>
        </w:trPr>
        <w:tc>
          <w:tcPr>
            <w:tcW w:w="230" w:type="pct"/>
          </w:tcPr>
          <w:p w14:paraId="41FB2489" w14:textId="7C69ED79" w:rsidR="00342B0B" w:rsidRDefault="00342B0B" w:rsidP="00342B0B">
            <w:pPr>
              <w:pStyle w:val="Tabletext0"/>
            </w:pPr>
            <w:r>
              <w:t>28</w:t>
            </w:r>
          </w:p>
        </w:tc>
        <w:tc>
          <w:tcPr>
            <w:tcW w:w="1588" w:type="pct"/>
            <w:vAlign w:val="center"/>
          </w:tcPr>
          <w:p w14:paraId="5AB56B7E" w14:textId="464FC654" w:rsidR="00342B0B" w:rsidRPr="00342B0B" w:rsidRDefault="00342B0B" w:rsidP="00342B0B">
            <w:pPr>
              <w:ind w:left="0"/>
              <w:rPr>
                <w:rFonts w:cs="Arial"/>
              </w:rPr>
            </w:pPr>
            <w:r w:rsidRPr="00204B27">
              <w:rPr>
                <w:rFonts w:cs="Arial"/>
              </w:rPr>
              <w:t>Be able to operate in a “Normally Closed” (i.e. paddles closed) and a “Normally Open” (i.e. paddles open) mode. If in “Normally Open” mode and an invalid passage and tailgating is detected, the paddles must close</w:t>
            </w:r>
            <w:r>
              <w:rPr>
                <w:rFonts w:cs="Arial"/>
              </w:rPr>
              <w:t>.</w:t>
            </w:r>
          </w:p>
        </w:tc>
        <w:tc>
          <w:tcPr>
            <w:tcW w:w="537" w:type="pct"/>
            <w:shd w:val="clear" w:color="auto" w:fill="auto"/>
          </w:tcPr>
          <w:p w14:paraId="7CE9A4CD" w14:textId="77777777" w:rsidR="00342B0B" w:rsidRPr="00004C3A" w:rsidRDefault="00342B0B" w:rsidP="00342B0B">
            <w:pPr>
              <w:pStyle w:val="Tabletext0"/>
            </w:pPr>
          </w:p>
        </w:tc>
        <w:tc>
          <w:tcPr>
            <w:tcW w:w="537" w:type="pct"/>
            <w:shd w:val="clear" w:color="auto" w:fill="auto"/>
          </w:tcPr>
          <w:p w14:paraId="2A64391F" w14:textId="77777777" w:rsidR="00342B0B" w:rsidRPr="00004C3A" w:rsidRDefault="00342B0B" w:rsidP="00342B0B">
            <w:pPr>
              <w:pStyle w:val="Tabletext0"/>
            </w:pPr>
          </w:p>
        </w:tc>
        <w:tc>
          <w:tcPr>
            <w:tcW w:w="537" w:type="pct"/>
            <w:shd w:val="clear" w:color="auto" w:fill="auto"/>
          </w:tcPr>
          <w:p w14:paraId="61F01C6C" w14:textId="77777777" w:rsidR="00342B0B" w:rsidRPr="00004C3A" w:rsidRDefault="00342B0B" w:rsidP="00342B0B">
            <w:pPr>
              <w:pStyle w:val="Tabletext0"/>
            </w:pPr>
          </w:p>
        </w:tc>
        <w:tc>
          <w:tcPr>
            <w:tcW w:w="1570" w:type="pct"/>
            <w:shd w:val="clear" w:color="auto" w:fill="auto"/>
            <w:noWrap/>
          </w:tcPr>
          <w:p w14:paraId="537F43FC" w14:textId="77777777" w:rsidR="00342B0B" w:rsidRPr="00004C3A" w:rsidRDefault="00342B0B" w:rsidP="00342B0B">
            <w:pPr>
              <w:pStyle w:val="Tabletext0"/>
            </w:pPr>
          </w:p>
        </w:tc>
      </w:tr>
      <w:tr w:rsidR="00342B0B" w:rsidRPr="00004C3A" w14:paraId="1A79E507" w14:textId="77777777" w:rsidTr="00131166">
        <w:trPr>
          <w:trHeight w:val="285"/>
        </w:trPr>
        <w:tc>
          <w:tcPr>
            <w:tcW w:w="230" w:type="pct"/>
          </w:tcPr>
          <w:p w14:paraId="7D45A682" w14:textId="4A280A80" w:rsidR="00342B0B" w:rsidRDefault="00342B0B" w:rsidP="00342B0B">
            <w:pPr>
              <w:pStyle w:val="Tabletext0"/>
            </w:pPr>
            <w:r>
              <w:t>29</w:t>
            </w:r>
          </w:p>
        </w:tc>
        <w:tc>
          <w:tcPr>
            <w:tcW w:w="1588" w:type="pct"/>
            <w:vAlign w:val="center"/>
          </w:tcPr>
          <w:p w14:paraId="7411C7ED" w14:textId="0FB2894F" w:rsidR="00342B0B" w:rsidRPr="00342B0B" w:rsidRDefault="00342B0B" w:rsidP="00342B0B">
            <w:pPr>
              <w:ind w:left="0"/>
              <w:rPr>
                <w:rFonts w:cs="Arial"/>
              </w:rPr>
            </w:pPr>
            <w:r w:rsidRPr="00204B27">
              <w:rPr>
                <w:rFonts w:cs="Arial"/>
              </w:rPr>
              <w:t>Support 802.1X authentication</w:t>
            </w:r>
          </w:p>
        </w:tc>
        <w:tc>
          <w:tcPr>
            <w:tcW w:w="537" w:type="pct"/>
            <w:shd w:val="clear" w:color="auto" w:fill="auto"/>
          </w:tcPr>
          <w:p w14:paraId="692FD54B" w14:textId="77777777" w:rsidR="00342B0B" w:rsidRPr="00004C3A" w:rsidRDefault="00342B0B" w:rsidP="00342B0B">
            <w:pPr>
              <w:pStyle w:val="Tabletext0"/>
            </w:pPr>
          </w:p>
        </w:tc>
        <w:tc>
          <w:tcPr>
            <w:tcW w:w="537" w:type="pct"/>
            <w:shd w:val="clear" w:color="auto" w:fill="auto"/>
          </w:tcPr>
          <w:p w14:paraId="6B16845F" w14:textId="77777777" w:rsidR="00342B0B" w:rsidRPr="00004C3A" w:rsidRDefault="00342B0B" w:rsidP="00342B0B">
            <w:pPr>
              <w:pStyle w:val="Tabletext0"/>
            </w:pPr>
          </w:p>
        </w:tc>
        <w:tc>
          <w:tcPr>
            <w:tcW w:w="537" w:type="pct"/>
            <w:shd w:val="clear" w:color="auto" w:fill="auto"/>
          </w:tcPr>
          <w:p w14:paraId="59E12074" w14:textId="77777777" w:rsidR="00342B0B" w:rsidRPr="00004C3A" w:rsidRDefault="00342B0B" w:rsidP="00342B0B">
            <w:pPr>
              <w:pStyle w:val="Tabletext0"/>
            </w:pPr>
          </w:p>
        </w:tc>
        <w:tc>
          <w:tcPr>
            <w:tcW w:w="1570" w:type="pct"/>
            <w:shd w:val="clear" w:color="auto" w:fill="auto"/>
            <w:noWrap/>
          </w:tcPr>
          <w:p w14:paraId="2CA6EA5E" w14:textId="77777777" w:rsidR="00342B0B" w:rsidRPr="00004C3A" w:rsidRDefault="00342B0B" w:rsidP="00342B0B">
            <w:pPr>
              <w:pStyle w:val="Tabletext0"/>
            </w:pPr>
          </w:p>
        </w:tc>
      </w:tr>
      <w:tr w:rsidR="00342B0B" w:rsidRPr="00004C3A" w14:paraId="708FBE51" w14:textId="77777777" w:rsidTr="00131166">
        <w:trPr>
          <w:trHeight w:val="285"/>
        </w:trPr>
        <w:tc>
          <w:tcPr>
            <w:tcW w:w="230" w:type="pct"/>
          </w:tcPr>
          <w:p w14:paraId="71863E76" w14:textId="779EA7AD" w:rsidR="00342B0B" w:rsidRDefault="00342B0B" w:rsidP="00342B0B">
            <w:pPr>
              <w:pStyle w:val="Tabletext0"/>
            </w:pPr>
            <w:r>
              <w:t>30</w:t>
            </w:r>
          </w:p>
        </w:tc>
        <w:tc>
          <w:tcPr>
            <w:tcW w:w="1588" w:type="pct"/>
            <w:vAlign w:val="center"/>
          </w:tcPr>
          <w:p w14:paraId="46172197" w14:textId="4F4A626E" w:rsidR="00342B0B" w:rsidRPr="00342B0B" w:rsidRDefault="00342B0B" w:rsidP="00342B0B">
            <w:pPr>
              <w:ind w:left="0"/>
              <w:rPr>
                <w:rFonts w:cs="Arial"/>
              </w:rPr>
            </w:pPr>
            <w:r>
              <w:rPr>
                <w:rFonts w:cs="Arial"/>
              </w:rPr>
              <w:t xml:space="preserve">Provide a UPS for all stations that can provide power back up for additional 4 hours after the existing UPS runs out of power </w:t>
            </w:r>
          </w:p>
        </w:tc>
        <w:tc>
          <w:tcPr>
            <w:tcW w:w="537" w:type="pct"/>
            <w:shd w:val="clear" w:color="auto" w:fill="auto"/>
          </w:tcPr>
          <w:p w14:paraId="007066EA" w14:textId="77777777" w:rsidR="00342B0B" w:rsidRPr="00004C3A" w:rsidRDefault="00342B0B" w:rsidP="00342B0B">
            <w:pPr>
              <w:pStyle w:val="Tabletext0"/>
            </w:pPr>
          </w:p>
        </w:tc>
        <w:tc>
          <w:tcPr>
            <w:tcW w:w="537" w:type="pct"/>
            <w:shd w:val="clear" w:color="auto" w:fill="auto"/>
          </w:tcPr>
          <w:p w14:paraId="7328D64D" w14:textId="77777777" w:rsidR="00342B0B" w:rsidRPr="00004C3A" w:rsidRDefault="00342B0B" w:rsidP="00342B0B">
            <w:pPr>
              <w:pStyle w:val="Tabletext0"/>
            </w:pPr>
          </w:p>
        </w:tc>
        <w:tc>
          <w:tcPr>
            <w:tcW w:w="537" w:type="pct"/>
            <w:shd w:val="clear" w:color="auto" w:fill="auto"/>
          </w:tcPr>
          <w:p w14:paraId="00B24A21" w14:textId="77777777" w:rsidR="00342B0B" w:rsidRPr="00004C3A" w:rsidRDefault="00342B0B" w:rsidP="00342B0B">
            <w:pPr>
              <w:pStyle w:val="Tabletext0"/>
            </w:pPr>
          </w:p>
        </w:tc>
        <w:tc>
          <w:tcPr>
            <w:tcW w:w="1570" w:type="pct"/>
            <w:shd w:val="clear" w:color="auto" w:fill="auto"/>
            <w:noWrap/>
          </w:tcPr>
          <w:p w14:paraId="52D28045" w14:textId="77777777" w:rsidR="00342B0B" w:rsidRPr="00004C3A" w:rsidRDefault="00342B0B" w:rsidP="00342B0B">
            <w:pPr>
              <w:pStyle w:val="Tabletext0"/>
            </w:pPr>
          </w:p>
        </w:tc>
      </w:tr>
      <w:tr w:rsidR="00342B0B" w:rsidRPr="00004C3A" w14:paraId="27E6E3E7" w14:textId="77777777" w:rsidTr="00131166">
        <w:trPr>
          <w:trHeight w:val="285"/>
        </w:trPr>
        <w:tc>
          <w:tcPr>
            <w:tcW w:w="230" w:type="pct"/>
          </w:tcPr>
          <w:p w14:paraId="2C132F86" w14:textId="6587B91B" w:rsidR="00342B0B" w:rsidRDefault="00342B0B" w:rsidP="00342B0B">
            <w:pPr>
              <w:pStyle w:val="Tabletext0"/>
            </w:pPr>
            <w:r>
              <w:t>31</w:t>
            </w:r>
          </w:p>
        </w:tc>
        <w:tc>
          <w:tcPr>
            <w:tcW w:w="1588" w:type="pct"/>
            <w:vAlign w:val="center"/>
          </w:tcPr>
          <w:p w14:paraId="7712FC6C" w14:textId="73AF01C8" w:rsidR="00342B0B" w:rsidRPr="00342B0B" w:rsidRDefault="00342B0B" w:rsidP="00342B0B">
            <w:pPr>
              <w:ind w:left="0"/>
              <w:rPr>
                <w:rFonts w:cs="Arial"/>
              </w:rPr>
            </w:pPr>
            <w:r>
              <w:rPr>
                <w:rFonts w:cs="Arial"/>
              </w:rPr>
              <w:t xml:space="preserve">Be able to store transaction information for up to 14 day </w:t>
            </w:r>
          </w:p>
        </w:tc>
        <w:tc>
          <w:tcPr>
            <w:tcW w:w="537" w:type="pct"/>
            <w:shd w:val="clear" w:color="auto" w:fill="auto"/>
          </w:tcPr>
          <w:p w14:paraId="2E6AA5C9" w14:textId="77777777" w:rsidR="00342B0B" w:rsidRPr="00004C3A" w:rsidRDefault="00342B0B" w:rsidP="00342B0B">
            <w:pPr>
              <w:pStyle w:val="Tabletext0"/>
            </w:pPr>
          </w:p>
        </w:tc>
        <w:tc>
          <w:tcPr>
            <w:tcW w:w="537" w:type="pct"/>
            <w:shd w:val="clear" w:color="auto" w:fill="auto"/>
          </w:tcPr>
          <w:p w14:paraId="4C66CEE2" w14:textId="77777777" w:rsidR="00342B0B" w:rsidRPr="00004C3A" w:rsidRDefault="00342B0B" w:rsidP="00342B0B">
            <w:pPr>
              <w:pStyle w:val="Tabletext0"/>
            </w:pPr>
          </w:p>
        </w:tc>
        <w:tc>
          <w:tcPr>
            <w:tcW w:w="537" w:type="pct"/>
            <w:shd w:val="clear" w:color="auto" w:fill="auto"/>
          </w:tcPr>
          <w:p w14:paraId="1F1B9D27" w14:textId="77777777" w:rsidR="00342B0B" w:rsidRPr="00004C3A" w:rsidRDefault="00342B0B" w:rsidP="00342B0B">
            <w:pPr>
              <w:pStyle w:val="Tabletext0"/>
            </w:pPr>
          </w:p>
        </w:tc>
        <w:tc>
          <w:tcPr>
            <w:tcW w:w="1570" w:type="pct"/>
            <w:shd w:val="clear" w:color="auto" w:fill="auto"/>
            <w:noWrap/>
          </w:tcPr>
          <w:p w14:paraId="0168ADF9" w14:textId="77777777" w:rsidR="00342B0B" w:rsidRPr="00004C3A" w:rsidRDefault="00342B0B" w:rsidP="00342B0B">
            <w:pPr>
              <w:pStyle w:val="Tabletext0"/>
            </w:pPr>
          </w:p>
        </w:tc>
      </w:tr>
      <w:tr w:rsidR="00342B0B" w:rsidRPr="00004C3A" w14:paraId="4B9941D9" w14:textId="77777777" w:rsidTr="00131166">
        <w:trPr>
          <w:trHeight w:val="285"/>
        </w:trPr>
        <w:tc>
          <w:tcPr>
            <w:tcW w:w="230" w:type="pct"/>
          </w:tcPr>
          <w:p w14:paraId="3586FC35" w14:textId="77777777" w:rsidR="00342B0B" w:rsidRDefault="00342B0B" w:rsidP="00F43946">
            <w:pPr>
              <w:pStyle w:val="Tabletext0"/>
            </w:pPr>
          </w:p>
        </w:tc>
        <w:tc>
          <w:tcPr>
            <w:tcW w:w="1588" w:type="pct"/>
            <w:vAlign w:val="center"/>
          </w:tcPr>
          <w:p w14:paraId="16865765" w14:textId="77777777" w:rsidR="00342B0B" w:rsidRPr="00342B0B" w:rsidRDefault="00342B0B" w:rsidP="00F43946">
            <w:pPr>
              <w:ind w:left="0"/>
              <w:rPr>
                <w:rFonts w:cs="Arial"/>
              </w:rPr>
            </w:pPr>
          </w:p>
        </w:tc>
        <w:tc>
          <w:tcPr>
            <w:tcW w:w="537" w:type="pct"/>
            <w:shd w:val="clear" w:color="auto" w:fill="auto"/>
          </w:tcPr>
          <w:p w14:paraId="3AD384E0" w14:textId="77777777" w:rsidR="00342B0B" w:rsidRPr="00004C3A" w:rsidRDefault="00342B0B" w:rsidP="00F43946">
            <w:pPr>
              <w:pStyle w:val="Tabletext0"/>
            </w:pPr>
          </w:p>
        </w:tc>
        <w:tc>
          <w:tcPr>
            <w:tcW w:w="537" w:type="pct"/>
            <w:shd w:val="clear" w:color="auto" w:fill="auto"/>
          </w:tcPr>
          <w:p w14:paraId="5F9D4E47" w14:textId="77777777" w:rsidR="00342B0B" w:rsidRPr="00004C3A" w:rsidRDefault="00342B0B" w:rsidP="00F43946">
            <w:pPr>
              <w:pStyle w:val="Tabletext0"/>
            </w:pPr>
          </w:p>
        </w:tc>
        <w:tc>
          <w:tcPr>
            <w:tcW w:w="537" w:type="pct"/>
            <w:shd w:val="clear" w:color="auto" w:fill="auto"/>
          </w:tcPr>
          <w:p w14:paraId="30D0EFE2" w14:textId="77777777" w:rsidR="00342B0B" w:rsidRPr="00004C3A" w:rsidRDefault="00342B0B" w:rsidP="00F43946">
            <w:pPr>
              <w:pStyle w:val="Tabletext0"/>
            </w:pPr>
          </w:p>
        </w:tc>
        <w:tc>
          <w:tcPr>
            <w:tcW w:w="1570" w:type="pct"/>
            <w:shd w:val="clear" w:color="auto" w:fill="auto"/>
            <w:noWrap/>
          </w:tcPr>
          <w:p w14:paraId="5A8F6EC4" w14:textId="77777777" w:rsidR="00342B0B" w:rsidRPr="00004C3A" w:rsidRDefault="00342B0B" w:rsidP="00F43946">
            <w:pPr>
              <w:pStyle w:val="Tabletext0"/>
            </w:pPr>
          </w:p>
        </w:tc>
      </w:tr>
      <w:bookmarkEnd w:id="41"/>
    </w:tbl>
    <w:p w14:paraId="37FF0BC3" w14:textId="77777777" w:rsidR="00F43946" w:rsidRDefault="00F43946" w:rsidP="00353E38">
      <w:pPr>
        <w:spacing w:after="160" w:line="259" w:lineRule="auto"/>
        <w:ind w:left="0"/>
        <w:rPr>
          <w:rFonts w:cs="Arial"/>
          <w:szCs w:val="20"/>
          <w:lang w:val="en-GB"/>
        </w:rPr>
      </w:pPr>
    </w:p>
    <w:p w14:paraId="156C06BF" w14:textId="77777777" w:rsidR="007951E5" w:rsidRPr="007951E5" w:rsidRDefault="007951E5" w:rsidP="007951E5">
      <w:pPr>
        <w:spacing w:after="160" w:line="259" w:lineRule="auto"/>
        <w:ind w:left="0"/>
      </w:pPr>
    </w:p>
    <w:p w14:paraId="6C4B7CBD" w14:textId="77777777" w:rsidR="00FB2AF7" w:rsidRPr="00204B27" w:rsidRDefault="00FB2AF7" w:rsidP="00FB2AF7">
      <w:pPr>
        <w:pStyle w:val="Heading20"/>
      </w:pPr>
      <w:bookmarkStart w:id="42" w:name="_Toc380942203"/>
      <w:bookmarkStart w:id="43" w:name="_Toc393913679"/>
      <w:bookmarkStart w:id="44" w:name="_Toc78998065"/>
      <w:r w:rsidRPr="00204B27">
        <w:t>Design Specification</w:t>
      </w:r>
      <w:bookmarkEnd w:id="42"/>
      <w:bookmarkEnd w:id="43"/>
      <w:bookmarkEnd w:id="44"/>
    </w:p>
    <w:p w14:paraId="26FD5712" w14:textId="77777777" w:rsidR="00FB2AF7" w:rsidRPr="00204B27" w:rsidRDefault="00FB2AF7" w:rsidP="00FB2AF7">
      <w:pPr>
        <w:pStyle w:val="Heading3"/>
      </w:pPr>
      <w:bookmarkStart w:id="45" w:name="_Toc380942204"/>
      <w:bookmarkStart w:id="46" w:name="_Toc393913680"/>
      <w:r w:rsidRPr="00204B27">
        <w:t>Failover</w:t>
      </w:r>
      <w:bookmarkEnd w:id="45"/>
      <w:bookmarkEnd w:id="46"/>
    </w:p>
    <w:p w14:paraId="6002237B" w14:textId="77777777" w:rsidR="00FB2AF7" w:rsidRPr="00204B27" w:rsidRDefault="00FB2AF7" w:rsidP="000457C6">
      <w:pPr>
        <w:pStyle w:val="ListParagraph"/>
        <w:numPr>
          <w:ilvl w:val="0"/>
          <w:numId w:val="25"/>
        </w:numPr>
        <w:rPr>
          <w:lang w:val="en-ZA"/>
        </w:rPr>
      </w:pPr>
      <w:r w:rsidRPr="00204B27">
        <w:rPr>
          <w:lang w:val="en-ZA"/>
        </w:rPr>
        <w:t>All systems shall be designed to provide no data loss in the event of any type of failure occurring</w:t>
      </w:r>
      <w:r w:rsidR="006A4FBC">
        <w:rPr>
          <w:lang w:val="en-ZA"/>
        </w:rPr>
        <w:t>; and</w:t>
      </w:r>
    </w:p>
    <w:p w14:paraId="4D180CA2" w14:textId="23C043BB" w:rsidR="00FB2AF7" w:rsidRPr="00204B27" w:rsidRDefault="00FB2AF7" w:rsidP="000457C6">
      <w:pPr>
        <w:pStyle w:val="ListParagraph"/>
        <w:numPr>
          <w:ilvl w:val="0"/>
          <w:numId w:val="25"/>
        </w:numPr>
        <w:rPr>
          <w:lang w:val="en-ZA"/>
        </w:rPr>
      </w:pPr>
      <w:r w:rsidRPr="00204B27">
        <w:rPr>
          <w:lang w:val="en-ZA"/>
        </w:rPr>
        <w:t>The AFC Back-Office and AFC</w:t>
      </w:r>
      <w:r w:rsidR="00325313">
        <w:rPr>
          <w:lang w:val="en-ZA"/>
        </w:rPr>
        <w:t>S</w:t>
      </w:r>
      <w:r w:rsidRPr="00204B27">
        <w:rPr>
          <w:lang w:val="en-ZA"/>
        </w:rPr>
        <w:t xml:space="preserve"> systems shall be designed for failover with a maximum failover time of 10 minutes after which normal operations must be continued</w:t>
      </w:r>
      <w:r w:rsidR="006A4FBC">
        <w:rPr>
          <w:lang w:val="en-ZA"/>
        </w:rPr>
        <w:t>.</w:t>
      </w:r>
    </w:p>
    <w:p w14:paraId="0B10704E" w14:textId="3A1FBC72" w:rsidR="005B3F81" w:rsidRPr="00204B27" w:rsidRDefault="000F2F71" w:rsidP="005B3F81">
      <w:pPr>
        <w:pStyle w:val="Heading3"/>
      </w:pPr>
      <w:r>
        <w:t xml:space="preserve">AFCS  Hosting Compliance Matrix  </w:t>
      </w: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83"/>
        <w:gridCol w:w="2726"/>
        <w:gridCol w:w="1127"/>
        <w:gridCol w:w="1127"/>
        <w:gridCol w:w="1337"/>
        <w:gridCol w:w="2829"/>
      </w:tblGrid>
      <w:tr w:rsidR="00844F5C" w:rsidRPr="00165425" w14:paraId="2CD1E29F" w14:textId="77777777" w:rsidTr="003D1CFF">
        <w:trPr>
          <w:trHeight w:val="285"/>
          <w:tblHeader/>
        </w:trPr>
        <w:tc>
          <w:tcPr>
            <w:tcW w:w="251" w:type="pct"/>
            <w:tcBorders>
              <w:top w:val="nil"/>
            </w:tcBorders>
            <w:shd w:val="clear" w:color="auto" w:fill="1F497D"/>
          </w:tcPr>
          <w:p w14:paraId="591A801F" w14:textId="13068AAB" w:rsidR="00844F5C" w:rsidRPr="00165425" w:rsidRDefault="00844F5C" w:rsidP="00F5077E">
            <w:pPr>
              <w:pStyle w:val="Tabletitle"/>
            </w:pPr>
            <w:bookmarkStart w:id="47" w:name="_Hlk80005557"/>
            <w:r>
              <w:t>No</w:t>
            </w:r>
          </w:p>
        </w:tc>
        <w:tc>
          <w:tcPr>
            <w:tcW w:w="1416" w:type="pct"/>
            <w:tcBorders>
              <w:top w:val="nil"/>
            </w:tcBorders>
            <w:shd w:val="clear" w:color="auto" w:fill="1F497D"/>
          </w:tcPr>
          <w:p w14:paraId="68B20744" w14:textId="7D02822E" w:rsidR="00844F5C" w:rsidRPr="00165425" w:rsidRDefault="00844F5C" w:rsidP="00F5077E">
            <w:pPr>
              <w:pStyle w:val="Tabletitle"/>
            </w:pPr>
            <w:r>
              <w:t>Require</w:t>
            </w:r>
          </w:p>
        </w:tc>
        <w:tc>
          <w:tcPr>
            <w:tcW w:w="585" w:type="pct"/>
            <w:shd w:val="clear" w:color="auto" w:fill="1F497D"/>
          </w:tcPr>
          <w:p w14:paraId="10CDAC06" w14:textId="65F154C8" w:rsidR="00844F5C" w:rsidRPr="00165425" w:rsidRDefault="00844F5C" w:rsidP="00F5077E">
            <w:pPr>
              <w:pStyle w:val="Tabletitle"/>
            </w:pPr>
            <w:r>
              <w:t xml:space="preserve">Compliant </w:t>
            </w:r>
          </w:p>
        </w:tc>
        <w:tc>
          <w:tcPr>
            <w:tcW w:w="585" w:type="pct"/>
            <w:shd w:val="clear" w:color="auto" w:fill="1F497D"/>
          </w:tcPr>
          <w:p w14:paraId="3D4D205F" w14:textId="3A610962" w:rsidR="00844F5C" w:rsidRPr="00165425" w:rsidRDefault="00844F5C" w:rsidP="00F5077E">
            <w:pPr>
              <w:pStyle w:val="Tabletitle"/>
            </w:pPr>
            <w:r>
              <w:t>Not Compliant</w:t>
            </w:r>
          </w:p>
        </w:tc>
        <w:tc>
          <w:tcPr>
            <w:tcW w:w="694" w:type="pct"/>
            <w:shd w:val="clear" w:color="auto" w:fill="1F497D"/>
          </w:tcPr>
          <w:p w14:paraId="37FC7CBF" w14:textId="77777777" w:rsidR="00844F5C" w:rsidRDefault="00844F5C" w:rsidP="00F5077E">
            <w:pPr>
              <w:pStyle w:val="Tabletitle"/>
            </w:pPr>
            <w:r>
              <w:t>Partially</w:t>
            </w:r>
          </w:p>
          <w:p w14:paraId="52DFAD35" w14:textId="6C4A74BD" w:rsidR="00844F5C" w:rsidRPr="00165425" w:rsidRDefault="00844F5C" w:rsidP="00F5077E">
            <w:pPr>
              <w:pStyle w:val="Tabletitle"/>
            </w:pPr>
            <w:r>
              <w:t>Compliant</w:t>
            </w:r>
          </w:p>
        </w:tc>
        <w:tc>
          <w:tcPr>
            <w:tcW w:w="1469" w:type="pct"/>
            <w:shd w:val="clear" w:color="auto" w:fill="1F497D"/>
          </w:tcPr>
          <w:p w14:paraId="6A04BC25" w14:textId="2475F99E" w:rsidR="00844F5C" w:rsidRPr="00165425" w:rsidRDefault="00844F5C" w:rsidP="00F5077E">
            <w:pPr>
              <w:pStyle w:val="Tabletitle"/>
            </w:pPr>
            <w:r>
              <w:t>Remarks</w:t>
            </w:r>
          </w:p>
        </w:tc>
      </w:tr>
      <w:tr w:rsidR="00844F5C" w:rsidRPr="00004C3A" w14:paraId="7FAAA7BB" w14:textId="77777777" w:rsidTr="003D1CFF">
        <w:trPr>
          <w:trHeight w:val="285"/>
        </w:trPr>
        <w:tc>
          <w:tcPr>
            <w:tcW w:w="251" w:type="pct"/>
          </w:tcPr>
          <w:p w14:paraId="0AEFC129" w14:textId="77777777" w:rsidR="00844F5C" w:rsidRPr="000F2F71" w:rsidRDefault="00844F5C" w:rsidP="006A2825">
            <w:pPr>
              <w:pStyle w:val="Tabletext0"/>
              <w:rPr>
                <w:rFonts w:ascii="Arial" w:hAnsi="Arial" w:cs="Arial"/>
              </w:rPr>
            </w:pPr>
            <w:r w:rsidRPr="000F2F71">
              <w:rPr>
                <w:rFonts w:ascii="Arial" w:hAnsi="Arial" w:cs="Arial"/>
              </w:rPr>
              <w:t>1</w:t>
            </w:r>
          </w:p>
        </w:tc>
        <w:tc>
          <w:tcPr>
            <w:tcW w:w="1416" w:type="pct"/>
            <w:shd w:val="clear" w:color="auto" w:fill="auto"/>
          </w:tcPr>
          <w:p w14:paraId="2AD1FBBE" w14:textId="5166D726" w:rsidR="00844F5C" w:rsidRPr="000F2F71" w:rsidRDefault="00844F5C" w:rsidP="006A2825">
            <w:pPr>
              <w:pStyle w:val="Tabletext0"/>
              <w:rPr>
                <w:rFonts w:ascii="Arial" w:hAnsi="Arial" w:cs="Arial"/>
              </w:rPr>
            </w:pPr>
            <w:r w:rsidRPr="000F2F71">
              <w:rPr>
                <w:rFonts w:ascii="Arial" w:hAnsi="Arial" w:cs="Arial"/>
              </w:rPr>
              <w:t>For the AFCS hosting, the bidder can offer a cloud-based hosting solution that can meet performance and scalability requirements and cybersecurity policy of the COJ  and SITA</w:t>
            </w:r>
          </w:p>
        </w:tc>
        <w:tc>
          <w:tcPr>
            <w:tcW w:w="585" w:type="pct"/>
            <w:shd w:val="clear" w:color="auto" w:fill="auto"/>
          </w:tcPr>
          <w:p w14:paraId="54B36431" w14:textId="7158C044" w:rsidR="00844F5C" w:rsidRPr="000F2F71" w:rsidRDefault="00844F5C" w:rsidP="006A2825">
            <w:pPr>
              <w:pStyle w:val="Tabletext0"/>
              <w:rPr>
                <w:rFonts w:ascii="Arial" w:hAnsi="Arial" w:cs="Arial"/>
              </w:rPr>
            </w:pPr>
          </w:p>
        </w:tc>
        <w:tc>
          <w:tcPr>
            <w:tcW w:w="585" w:type="pct"/>
            <w:shd w:val="clear" w:color="auto" w:fill="auto"/>
          </w:tcPr>
          <w:p w14:paraId="0117802D" w14:textId="77777777" w:rsidR="00844F5C" w:rsidRPr="000F2F71" w:rsidRDefault="00844F5C" w:rsidP="006A2825">
            <w:pPr>
              <w:pStyle w:val="Tabletext0"/>
              <w:rPr>
                <w:rFonts w:ascii="Arial" w:hAnsi="Arial" w:cs="Arial"/>
              </w:rPr>
            </w:pPr>
          </w:p>
        </w:tc>
        <w:tc>
          <w:tcPr>
            <w:tcW w:w="694" w:type="pct"/>
            <w:shd w:val="clear" w:color="auto" w:fill="auto"/>
          </w:tcPr>
          <w:p w14:paraId="7D9CDFB0" w14:textId="77777777" w:rsidR="00844F5C" w:rsidRPr="000F2F71" w:rsidRDefault="00844F5C" w:rsidP="006A2825">
            <w:pPr>
              <w:pStyle w:val="Tabletext0"/>
              <w:rPr>
                <w:rFonts w:ascii="Arial" w:hAnsi="Arial" w:cs="Arial"/>
              </w:rPr>
            </w:pPr>
          </w:p>
        </w:tc>
        <w:tc>
          <w:tcPr>
            <w:tcW w:w="1469" w:type="pct"/>
            <w:shd w:val="clear" w:color="auto" w:fill="auto"/>
          </w:tcPr>
          <w:p w14:paraId="063E5CA0" w14:textId="77777777" w:rsidR="00844F5C" w:rsidRPr="000F2F71" w:rsidRDefault="00844F5C" w:rsidP="006A2825">
            <w:pPr>
              <w:pStyle w:val="Tabletext0"/>
              <w:rPr>
                <w:rFonts w:ascii="Arial" w:hAnsi="Arial" w:cs="Arial"/>
              </w:rPr>
            </w:pPr>
          </w:p>
        </w:tc>
      </w:tr>
      <w:tr w:rsidR="00844F5C" w:rsidRPr="00004C3A" w14:paraId="7892824E" w14:textId="77777777" w:rsidTr="003D1CFF">
        <w:trPr>
          <w:trHeight w:val="285"/>
        </w:trPr>
        <w:tc>
          <w:tcPr>
            <w:tcW w:w="251" w:type="pct"/>
          </w:tcPr>
          <w:p w14:paraId="50F1BCD3" w14:textId="77777777" w:rsidR="00844F5C" w:rsidRPr="000F2F71" w:rsidRDefault="00844F5C" w:rsidP="006A2825">
            <w:pPr>
              <w:pStyle w:val="Tabletext0"/>
              <w:rPr>
                <w:rFonts w:ascii="Arial" w:hAnsi="Arial" w:cs="Arial"/>
              </w:rPr>
            </w:pPr>
            <w:r w:rsidRPr="000F2F71">
              <w:rPr>
                <w:rFonts w:ascii="Arial" w:hAnsi="Arial" w:cs="Arial"/>
              </w:rPr>
              <w:t>2</w:t>
            </w:r>
          </w:p>
        </w:tc>
        <w:tc>
          <w:tcPr>
            <w:tcW w:w="1416" w:type="pct"/>
            <w:shd w:val="clear" w:color="auto" w:fill="auto"/>
          </w:tcPr>
          <w:p w14:paraId="64E5C949" w14:textId="058C7823" w:rsidR="00844F5C" w:rsidRPr="000F2F71" w:rsidRDefault="00844F5C" w:rsidP="006A2825">
            <w:pPr>
              <w:pStyle w:val="Tabletext0"/>
              <w:rPr>
                <w:rFonts w:ascii="Arial" w:hAnsi="Arial" w:cs="Arial"/>
              </w:rPr>
            </w:pPr>
            <w:r w:rsidRPr="000F2F71">
              <w:rPr>
                <w:rFonts w:ascii="Arial" w:hAnsi="Arial" w:cs="Arial"/>
              </w:rPr>
              <w:t xml:space="preserve">The AFCS should be built on multi-tenant (multi-agency) architecture, where the system could be Software as a Service (SaaS) </w:t>
            </w:r>
            <w:r w:rsidR="003D1CFF">
              <w:rPr>
                <w:rFonts w:ascii="Arial" w:hAnsi="Arial" w:cs="Arial"/>
              </w:rPr>
              <w:t xml:space="preserve">or (IaaS) </w:t>
            </w:r>
            <w:r w:rsidRPr="000F2F71">
              <w:rPr>
                <w:rFonts w:ascii="Arial" w:hAnsi="Arial" w:cs="Arial"/>
              </w:rPr>
              <w:t>for each agency. The multi-tenant database could be implemented using a logical database where all data is stored in the same database, but each agency’s data is accessible only to themselves, or hosted, in which every agency is treated separately with individual instances of software, databases, and servers.</w:t>
            </w:r>
          </w:p>
        </w:tc>
        <w:tc>
          <w:tcPr>
            <w:tcW w:w="585" w:type="pct"/>
            <w:shd w:val="clear" w:color="auto" w:fill="auto"/>
          </w:tcPr>
          <w:p w14:paraId="5E67DF2B" w14:textId="74D4ED62" w:rsidR="00844F5C" w:rsidRPr="000F2F71" w:rsidRDefault="00844F5C" w:rsidP="006A2825">
            <w:pPr>
              <w:pStyle w:val="Tabletext0"/>
              <w:rPr>
                <w:rFonts w:ascii="Arial" w:hAnsi="Arial" w:cs="Arial"/>
              </w:rPr>
            </w:pPr>
          </w:p>
        </w:tc>
        <w:tc>
          <w:tcPr>
            <w:tcW w:w="585" w:type="pct"/>
            <w:shd w:val="clear" w:color="auto" w:fill="auto"/>
          </w:tcPr>
          <w:p w14:paraId="51E952CE" w14:textId="77777777" w:rsidR="00844F5C" w:rsidRPr="000F2F71" w:rsidRDefault="00844F5C" w:rsidP="006A2825">
            <w:pPr>
              <w:pStyle w:val="Tabletext0"/>
              <w:rPr>
                <w:rFonts w:ascii="Arial" w:hAnsi="Arial" w:cs="Arial"/>
              </w:rPr>
            </w:pPr>
          </w:p>
        </w:tc>
        <w:tc>
          <w:tcPr>
            <w:tcW w:w="694" w:type="pct"/>
            <w:shd w:val="clear" w:color="auto" w:fill="auto"/>
          </w:tcPr>
          <w:p w14:paraId="7F1A8F09" w14:textId="77777777" w:rsidR="00844F5C" w:rsidRPr="000F2F71" w:rsidRDefault="00844F5C" w:rsidP="006A2825">
            <w:pPr>
              <w:pStyle w:val="Tabletext0"/>
              <w:rPr>
                <w:rFonts w:ascii="Arial" w:hAnsi="Arial" w:cs="Arial"/>
              </w:rPr>
            </w:pPr>
          </w:p>
        </w:tc>
        <w:tc>
          <w:tcPr>
            <w:tcW w:w="1469" w:type="pct"/>
            <w:shd w:val="clear" w:color="auto" w:fill="auto"/>
          </w:tcPr>
          <w:p w14:paraId="38EE432E" w14:textId="77777777" w:rsidR="00844F5C" w:rsidRPr="000F2F71" w:rsidRDefault="00844F5C" w:rsidP="006A2825">
            <w:pPr>
              <w:pStyle w:val="Tabletext0"/>
              <w:rPr>
                <w:rFonts w:ascii="Arial" w:hAnsi="Arial" w:cs="Arial"/>
              </w:rPr>
            </w:pPr>
          </w:p>
        </w:tc>
      </w:tr>
      <w:bookmarkEnd w:id="47"/>
    </w:tbl>
    <w:p w14:paraId="211083B7" w14:textId="77777777" w:rsidR="005B3F81" w:rsidRPr="00204B27" w:rsidRDefault="005B3F81" w:rsidP="005B3F81">
      <w:pPr>
        <w:rPr>
          <w:rFonts w:cs="Arial"/>
          <w:szCs w:val="20"/>
        </w:rPr>
      </w:pPr>
    </w:p>
    <w:p w14:paraId="1199D010" w14:textId="77777777" w:rsidR="005B3F81" w:rsidRPr="005B3F81" w:rsidRDefault="005B3F81" w:rsidP="005B3F81">
      <w:pPr>
        <w:ind w:left="0"/>
      </w:pPr>
    </w:p>
    <w:p w14:paraId="54CFB25B" w14:textId="77777777" w:rsidR="00FB2AF7" w:rsidRPr="00204B27" w:rsidRDefault="00FB2AF7" w:rsidP="00FB2AF7">
      <w:pPr>
        <w:pStyle w:val="Heading20"/>
      </w:pPr>
      <w:bookmarkStart w:id="48" w:name="_Toc380942206"/>
      <w:bookmarkStart w:id="49" w:name="_Toc393913682"/>
      <w:bookmarkStart w:id="50" w:name="_Toc78998066"/>
      <w:r w:rsidRPr="00204B27">
        <w:t>Technical Specification</w:t>
      </w:r>
      <w:bookmarkEnd w:id="48"/>
      <w:bookmarkEnd w:id="49"/>
      <w:bookmarkEnd w:id="50"/>
    </w:p>
    <w:p w14:paraId="3EFA1DE8" w14:textId="596D217A" w:rsidR="00FB2AF7" w:rsidRDefault="00FB2AF7" w:rsidP="00C765A5">
      <w:pPr>
        <w:pStyle w:val="Heading3"/>
        <w:numPr>
          <w:ilvl w:val="0"/>
          <w:numId w:val="0"/>
        </w:numPr>
        <w:ind w:left="1429"/>
      </w:pPr>
    </w:p>
    <w:p w14:paraId="459F6363" w14:textId="0EB49F04" w:rsidR="00C765A5" w:rsidRPr="00C765A5" w:rsidRDefault="00C765A5" w:rsidP="00C765A5">
      <w:pPr>
        <w:pStyle w:val="Heading3"/>
      </w:pPr>
      <w:r w:rsidRPr="00204B27">
        <w:t>As the design criteria below in many cases apply to AFC Validators in both the AFC Gate System and the AFC On-Board System, each design criteria is marked to indicate requirements</w:t>
      </w:r>
      <w:r>
        <w:t xml:space="preserve"> for the aforementioned systems and placed in the overall AFC System section:</w:t>
      </w:r>
    </w:p>
    <w:p w14:paraId="1C5A26C0" w14:textId="77777777" w:rsidR="00FB2AF7" w:rsidRPr="00204B27" w:rsidRDefault="00FB2AF7" w:rsidP="000457C6">
      <w:pPr>
        <w:pStyle w:val="ListParagraph"/>
        <w:numPr>
          <w:ilvl w:val="0"/>
          <w:numId w:val="27"/>
        </w:numPr>
        <w:rPr>
          <w:lang w:val="en-ZA"/>
        </w:rPr>
      </w:pPr>
      <w:r w:rsidRPr="00204B27">
        <w:rPr>
          <w:lang w:val="en-ZA"/>
        </w:rPr>
        <w:t xml:space="preserve">The AFC Systems shall use secure communication (encryption or SSL protocol) for all data packages that are sent via the </w:t>
      </w:r>
      <w:r w:rsidRPr="00CF4825">
        <w:rPr>
          <w:lang w:val="en-ZA"/>
        </w:rPr>
        <w:t>network</w:t>
      </w:r>
      <w:r w:rsidR="00662089" w:rsidRPr="00CF4825">
        <w:rPr>
          <w:lang w:val="en-ZA"/>
        </w:rPr>
        <w:t xml:space="preserve">. </w:t>
      </w:r>
      <w:r w:rsidR="00237057" w:rsidRPr="00CF4825">
        <w:rPr>
          <w:lang w:val="en-ZA"/>
        </w:rPr>
        <w:t>Rea Vaya</w:t>
      </w:r>
      <w:r w:rsidR="00662089" w:rsidRPr="00CF4825">
        <w:rPr>
          <w:lang w:val="en-ZA"/>
        </w:rPr>
        <w:t xml:space="preserve"> will provide a signed SSL</w:t>
      </w:r>
      <w:r w:rsidR="006E0584" w:rsidRPr="00CF4825">
        <w:rPr>
          <w:lang w:val="en-ZA"/>
        </w:rPr>
        <w:t>/TLS</w:t>
      </w:r>
      <w:r w:rsidR="00662089" w:rsidRPr="00CF4825">
        <w:rPr>
          <w:lang w:val="en-ZA"/>
        </w:rPr>
        <w:t xml:space="preserve"> certificate from a registered Certificate Authority</w:t>
      </w:r>
      <w:r w:rsidR="00D51447" w:rsidRPr="00CF4825">
        <w:rPr>
          <w:lang w:val="en-ZA"/>
        </w:rPr>
        <w:t xml:space="preserve"> through a separate contract</w:t>
      </w:r>
      <w:r w:rsidR="00D300BE" w:rsidRPr="00CF4825">
        <w:rPr>
          <w:lang w:val="en-ZA"/>
        </w:rPr>
        <w:t>;</w:t>
      </w:r>
    </w:p>
    <w:p w14:paraId="498D4294" w14:textId="77777777" w:rsidR="00FB2AF7" w:rsidRPr="00204B27" w:rsidRDefault="00FB2AF7" w:rsidP="000457C6">
      <w:pPr>
        <w:pStyle w:val="ListParagraph"/>
        <w:numPr>
          <w:ilvl w:val="0"/>
          <w:numId w:val="27"/>
        </w:numPr>
        <w:rPr>
          <w:lang w:val="en-ZA"/>
        </w:rPr>
      </w:pPr>
      <w:r w:rsidRPr="00204B27">
        <w:rPr>
          <w:lang w:val="en-ZA"/>
        </w:rPr>
        <w:t>All communications sent shall require an acknowledgement message from the recipient to confirm successful delivery</w:t>
      </w:r>
      <w:r w:rsidR="00D300BE">
        <w:rPr>
          <w:lang w:val="en-ZA"/>
        </w:rPr>
        <w:t>;</w:t>
      </w:r>
    </w:p>
    <w:p w14:paraId="4B4015C3" w14:textId="77777777" w:rsidR="00FB2AF7" w:rsidRPr="00204B27" w:rsidRDefault="00FB2AF7" w:rsidP="000457C6">
      <w:pPr>
        <w:pStyle w:val="ListParagraph"/>
        <w:numPr>
          <w:ilvl w:val="0"/>
          <w:numId w:val="27"/>
        </w:numPr>
        <w:rPr>
          <w:lang w:val="en-ZA"/>
        </w:rPr>
      </w:pPr>
      <w:r w:rsidRPr="00204B27">
        <w:rPr>
          <w:lang w:val="en-ZA"/>
        </w:rPr>
        <w:t>All user and system administration graphical user interfaces shall be web based unless otherwise approved by the Employer</w:t>
      </w:r>
      <w:r w:rsidR="00D300BE">
        <w:rPr>
          <w:lang w:val="en-ZA"/>
        </w:rPr>
        <w:t>; and</w:t>
      </w:r>
    </w:p>
    <w:p w14:paraId="748FA630" w14:textId="77777777" w:rsidR="00FB2AF7" w:rsidRDefault="00FB2AF7" w:rsidP="000457C6">
      <w:pPr>
        <w:pStyle w:val="ListParagraph"/>
        <w:numPr>
          <w:ilvl w:val="0"/>
          <w:numId w:val="27"/>
        </w:numPr>
        <w:rPr>
          <w:lang w:val="en-ZA"/>
        </w:rPr>
      </w:pPr>
      <w:r w:rsidRPr="00204B27">
        <w:rPr>
          <w:lang w:val="en-ZA"/>
        </w:rPr>
        <w:t>All network communications to and from any component of the AFC System and storage of data on any component of the AFC System shall be PCI-DSS compliant</w:t>
      </w:r>
      <w:r w:rsidR="00FA38FC">
        <w:rPr>
          <w:lang w:val="en-ZA"/>
        </w:rPr>
        <w:t>.</w:t>
      </w:r>
    </w:p>
    <w:p w14:paraId="5D9FA252" w14:textId="40B4242C" w:rsidR="00A30735" w:rsidRDefault="00A30735" w:rsidP="000457C6">
      <w:pPr>
        <w:pStyle w:val="ListParagraph"/>
        <w:numPr>
          <w:ilvl w:val="0"/>
          <w:numId w:val="27"/>
        </w:numPr>
        <w:rPr>
          <w:lang w:val="en-ZA"/>
        </w:rPr>
      </w:pPr>
      <w:r>
        <w:rPr>
          <w:lang w:val="en-ZA"/>
        </w:rPr>
        <w:t>CIPURSE V2</w:t>
      </w:r>
    </w:p>
    <w:p w14:paraId="59DC76C3" w14:textId="00631E32" w:rsidR="001E6318" w:rsidRPr="001E6318" w:rsidRDefault="001E6318" w:rsidP="001E6318">
      <w:pPr>
        <w:pStyle w:val="Heading3"/>
      </w:pPr>
      <w:bookmarkStart w:id="51" w:name="_Hlk80005611"/>
      <w:r>
        <w:t>Agency Portal</w:t>
      </w:r>
    </w:p>
    <w:tbl>
      <w:tblPr>
        <w:tblW w:w="4856"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84"/>
        <w:gridCol w:w="2692"/>
        <w:gridCol w:w="1128"/>
        <w:gridCol w:w="1220"/>
        <w:gridCol w:w="1135"/>
        <w:gridCol w:w="2693"/>
      </w:tblGrid>
      <w:tr w:rsidR="00844F5C" w:rsidRPr="00677A01" w14:paraId="0906E2C6" w14:textId="77777777" w:rsidTr="00844F5C">
        <w:trPr>
          <w:trHeight w:val="285"/>
          <w:tblHeader/>
        </w:trPr>
        <w:tc>
          <w:tcPr>
            <w:tcW w:w="259" w:type="pct"/>
            <w:tcBorders>
              <w:top w:val="nil"/>
            </w:tcBorders>
            <w:shd w:val="clear" w:color="auto" w:fill="1F497D"/>
          </w:tcPr>
          <w:p w14:paraId="53533BA8" w14:textId="44A9C014" w:rsidR="00844F5C" w:rsidRPr="00677A01" w:rsidRDefault="00844F5C" w:rsidP="00325313">
            <w:pPr>
              <w:pStyle w:val="Tabletitle"/>
              <w:rPr>
                <w:rFonts w:ascii="Arial" w:hAnsi="Arial" w:cs="Arial"/>
              </w:rPr>
            </w:pPr>
            <w:r>
              <w:t>No</w:t>
            </w:r>
          </w:p>
        </w:tc>
        <w:tc>
          <w:tcPr>
            <w:tcW w:w="1439" w:type="pct"/>
            <w:tcBorders>
              <w:top w:val="nil"/>
            </w:tcBorders>
            <w:shd w:val="clear" w:color="auto" w:fill="1F497D"/>
          </w:tcPr>
          <w:p w14:paraId="3B248947" w14:textId="3F3A9908" w:rsidR="00844F5C" w:rsidRPr="00677A01" w:rsidRDefault="00844F5C" w:rsidP="00325313">
            <w:pPr>
              <w:pStyle w:val="Tabletitle"/>
              <w:rPr>
                <w:rFonts w:ascii="Arial" w:hAnsi="Arial" w:cs="Arial"/>
              </w:rPr>
            </w:pPr>
            <w:r>
              <w:t>Require</w:t>
            </w:r>
          </w:p>
        </w:tc>
        <w:tc>
          <w:tcPr>
            <w:tcW w:w="603" w:type="pct"/>
            <w:shd w:val="clear" w:color="auto" w:fill="1F497D"/>
          </w:tcPr>
          <w:p w14:paraId="03B33C31" w14:textId="11BE482F" w:rsidR="00844F5C" w:rsidRPr="00677A01" w:rsidRDefault="00844F5C" w:rsidP="00325313">
            <w:pPr>
              <w:pStyle w:val="Tabletitle"/>
              <w:rPr>
                <w:rFonts w:ascii="Arial" w:hAnsi="Arial" w:cs="Arial"/>
              </w:rPr>
            </w:pPr>
            <w:r>
              <w:t xml:space="preserve">Compliant </w:t>
            </w:r>
          </w:p>
        </w:tc>
        <w:tc>
          <w:tcPr>
            <w:tcW w:w="652" w:type="pct"/>
            <w:shd w:val="clear" w:color="auto" w:fill="1F497D"/>
          </w:tcPr>
          <w:p w14:paraId="0E18DDA6" w14:textId="05045360" w:rsidR="00844F5C" w:rsidRPr="00677A01" w:rsidRDefault="00844F5C" w:rsidP="00325313">
            <w:pPr>
              <w:pStyle w:val="Tabletitle"/>
              <w:rPr>
                <w:rFonts w:ascii="Arial" w:hAnsi="Arial" w:cs="Arial"/>
              </w:rPr>
            </w:pPr>
            <w:r>
              <w:t>Not Compliant</w:t>
            </w:r>
          </w:p>
        </w:tc>
        <w:tc>
          <w:tcPr>
            <w:tcW w:w="607" w:type="pct"/>
            <w:shd w:val="clear" w:color="auto" w:fill="1F497D"/>
          </w:tcPr>
          <w:p w14:paraId="08E42BBB" w14:textId="77777777" w:rsidR="00844F5C" w:rsidRDefault="00844F5C" w:rsidP="00325313">
            <w:pPr>
              <w:pStyle w:val="Tabletitle"/>
            </w:pPr>
            <w:r>
              <w:t>Partially</w:t>
            </w:r>
          </w:p>
          <w:p w14:paraId="6AFBE578" w14:textId="346E64B3" w:rsidR="00844F5C" w:rsidRPr="00677A01" w:rsidRDefault="00844F5C" w:rsidP="00325313">
            <w:pPr>
              <w:pStyle w:val="Tabletitle"/>
              <w:rPr>
                <w:rFonts w:ascii="Arial" w:hAnsi="Arial" w:cs="Arial"/>
              </w:rPr>
            </w:pPr>
            <w:r>
              <w:t>Compliant</w:t>
            </w:r>
          </w:p>
        </w:tc>
        <w:tc>
          <w:tcPr>
            <w:tcW w:w="1440" w:type="pct"/>
            <w:tcBorders>
              <w:top w:val="nil"/>
            </w:tcBorders>
            <w:shd w:val="clear" w:color="auto" w:fill="1F497D"/>
          </w:tcPr>
          <w:p w14:paraId="5C9F2753" w14:textId="20305263" w:rsidR="00844F5C" w:rsidRPr="00677A01" w:rsidRDefault="00844F5C" w:rsidP="00325313">
            <w:pPr>
              <w:pStyle w:val="Tabletitle"/>
              <w:rPr>
                <w:rFonts w:ascii="Arial" w:hAnsi="Arial" w:cs="Arial"/>
              </w:rPr>
            </w:pPr>
            <w:r>
              <w:t>Remarks</w:t>
            </w:r>
          </w:p>
        </w:tc>
      </w:tr>
      <w:tr w:rsidR="00844F5C" w:rsidRPr="00677A01" w14:paraId="4EF51C6F" w14:textId="77777777" w:rsidTr="00844F5C">
        <w:trPr>
          <w:trHeight w:val="285"/>
        </w:trPr>
        <w:tc>
          <w:tcPr>
            <w:tcW w:w="259" w:type="pct"/>
          </w:tcPr>
          <w:p w14:paraId="68367090" w14:textId="77777777" w:rsidR="00844F5C" w:rsidRPr="00677A01" w:rsidRDefault="00844F5C" w:rsidP="006A2825">
            <w:pPr>
              <w:pStyle w:val="Tabletext0"/>
              <w:rPr>
                <w:rFonts w:ascii="Arial" w:hAnsi="Arial" w:cs="Arial"/>
              </w:rPr>
            </w:pPr>
            <w:r w:rsidRPr="00677A01">
              <w:rPr>
                <w:rFonts w:ascii="Arial" w:hAnsi="Arial" w:cs="Arial"/>
              </w:rPr>
              <w:t>1</w:t>
            </w:r>
          </w:p>
        </w:tc>
        <w:tc>
          <w:tcPr>
            <w:tcW w:w="1439" w:type="pct"/>
            <w:shd w:val="clear" w:color="auto" w:fill="auto"/>
          </w:tcPr>
          <w:p w14:paraId="31501FE2" w14:textId="77777777" w:rsidR="00844F5C" w:rsidRPr="00677A01" w:rsidRDefault="00844F5C" w:rsidP="001E6318">
            <w:pPr>
              <w:pStyle w:val="Tabletext0"/>
              <w:rPr>
                <w:rFonts w:ascii="Arial" w:hAnsi="Arial" w:cs="Arial"/>
                <w:lang w:eastAsia="en-US"/>
              </w:rPr>
            </w:pPr>
            <w:r w:rsidRPr="00677A01">
              <w:rPr>
                <w:rFonts w:ascii="Arial" w:hAnsi="Arial" w:cs="Arial"/>
                <w:lang w:eastAsia="en-US"/>
              </w:rPr>
              <w:t>The portal should serve two types of agencies:</w:t>
            </w:r>
          </w:p>
          <w:p w14:paraId="69E3F432" w14:textId="77777777" w:rsidR="00844F5C" w:rsidRPr="00677A01" w:rsidRDefault="00844F5C" w:rsidP="001E6318">
            <w:pPr>
              <w:pStyle w:val="Tablebullet"/>
              <w:ind w:left="284" w:hanging="284"/>
              <w:rPr>
                <w:rFonts w:ascii="Arial" w:hAnsi="Arial" w:cs="Arial"/>
                <w:lang w:eastAsia="en-US"/>
              </w:rPr>
            </w:pPr>
            <w:r w:rsidRPr="00677A01">
              <w:rPr>
                <w:rFonts w:ascii="Arial" w:hAnsi="Arial" w:cs="Arial"/>
                <w:lang w:eastAsia="en-US"/>
              </w:rPr>
              <w:t>Operators (transit agencies)</w:t>
            </w:r>
          </w:p>
          <w:p w14:paraId="59A1E2B4" w14:textId="742646EF" w:rsidR="00844F5C" w:rsidRPr="00677A01" w:rsidRDefault="00844F5C" w:rsidP="001E6318">
            <w:pPr>
              <w:pStyle w:val="Tablebullet"/>
              <w:numPr>
                <w:ilvl w:val="0"/>
                <w:numId w:val="0"/>
              </w:numPr>
              <w:ind w:left="284"/>
              <w:rPr>
                <w:rFonts w:ascii="Arial" w:hAnsi="Arial" w:cs="Arial"/>
              </w:rPr>
            </w:pPr>
            <w:r w:rsidRPr="00677A01">
              <w:rPr>
                <w:rFonts w:ascii="Arial" w:hAnsi="Arial" w:cs="Arial"/>
                <w:lang w:eastAsia="en-US"/>
              </w:rPr>
              <w:t>Sponsors agencies</w:t>
            </w:r>
            <w:r w:rsidRPr="00677A01">
              <w:rPr>
                <w:rFonts w:ascii="Arial" w:hAnsi="Arial" w:cs="Arial"/>
              </w:rPr>
              <w:t xml:space="preserve"> </w:t>
            </w:r>
          </w:p>
        </w:tc>
        <w:tc>
          <w:tcPr>
            <w:tcW w:w="603" w:type="pct"/>
            <w:shd w:val="clear" w:color="auto" w:fill="auto"/>
          </w:tcPr>
          <w:p w14:paraId="3282FF10" w14:textId="77777777" w:rsidR="00844F5C" w:rsidRPr="00677A01" w:rsidRDefault="00844F5C" w:rsidP="006A2825">
            <w:pPr>
              <w:pStyle w:val="Tabletext0"/>
              <w:rPr>
                <w:rFonts w:ascii="Arial" w:hAnsi="Arial" w:cs="Arial"/>
              </w:rPr>
            </w:pPr>
          </w:p>
        </w:tc>
        <w:tc>
          <w:tcPr>
            <w:tcW w:w="652" w:type="pct"/>
            <w:shd w:val="clear" w:color="auto" w:fill="auto"/>
          </w:tcPr>
          <w:p w14:paraId="667FE353" w14:textId="77777777" w:rsidR="00844F5C" w:rsidRPr="00677A01" w:rsidRDefault="00844F5C" w:rsidP="006A2825">
            <w:pPr>
              <w:pStyle w:val="Tabletext0"/>
              <w:rPr>
                <w:rFonts w:ascii="Arial" w:hAnsi="Arial" w:cs="Arial"/>
              </w:rPr>
            </w:pPr>
          </w:p>
        </w:tc>
        <w:tc>
          <w:tcPr>
            <w:tcW w:w="607" w:type="pct"/>
            <w:shd w:val="clear" w:color="auto" w:fill="auto"/>
          </w:tcPr>
          <w:p w14:paraId="5340D12D" w14:textId="77777777" w:rsidR="00844F5C" w:rsidRPr="00677A01" w:rsidRDefault="00844F5C" w:rsidP="006A2825">
            <w:pPr>
              <w:pStyle w:val="Tabletext0"/>
              <w:rPr>
                <w:rFonts w:ascii="Arial" w:hAnsi="Arial" w:cs="Arial"/>
              </w:rPr>
            </w:pPr>
          </w:p>
        </w:tc>
        <w:tc>
          <w:tcPr>
            <w:tcW w:w="1440" w:type="pct"/>
            <w:shd w:val="clear" w:color="auto" w:fill="auto"/>
          </w:tcPr>
          <w:p w14:paraId="78A58602" w14:textId="77777777" w:rsidR="00844F5C" w:rsidRPr="00677A01" w:rsidRDefault="00844F5C" w:rsidP="006A2825">
            <w:pPr>
              <w:pStyle w:val="Tabletext0"/>
              <w:rPr>
                <w:rFonts w:ascii="Arial" w:hAnsi="Arial" w:cs="Arial"/>
              </w:rPr>
            </w:pPr>
          </w:p>
        </w:tc>
      </w:tr>
      <w:tr w:rsidR="00844F5C" w:rsidRPr="00677A01" w14:paraId="145A7A46" w14:textId="77777777" w:rsidTr="00844F5C">
        <w:trPr>
          <w:trHeight w:val="285"/>
        </w:trPr>
        <w:tc>
          <w:tcPr>
            <w:tcW w:w="259" w:type="pct"/>
          </w:tcPr>
          <w:p w14:paraId="2C50A7A4" w14:textId="77777777" w:rsidR="00844F5C" w:rsidRPr="00677A01" w:rsidRDefault="00844F5C" w:rsidP="006A2825">
            <w:pPr>
              <w:pStyle w:val="Tabletext0"/>
              <w:rPr>
                <w:rFonts w:ascii="Arial" w:hAnsi="Arial" w:cs="Arial"/>
              </w:rPr>
            </w:pPr>
            <w:r w:rsidRPr="00677A01">
              <w:rPr>
                <w:rFonts w:ascii="Arial" w:hAnsi="Arial" w:cs="Arial"/>
              </w:rPr>
              <w:t>2</w:t>
            </w:r>
          </w:p>
        </w:tc>
        <w:tc>
          <w:tcPr>
            <w:tcW w:w="1439" w:type="pct"/>
            <w:shd w:val="clear" w:color="auto" w:fill="auto"/>
          </w:tcPr>
          <w:p w14:paraId="2D3C114D" w14:textId="77777777" w:rsidR="00844F5C" w:rsidRPr="00677A01" w:rsidRDefault="00844F5C" w:rsidP="006A2825">
            <w:pPr>
              <w:pStyle w:val="Tabletext0"/>
              <w:rPr>
                <w:rFonts w:ascii="Arial" w:hAnsi="Arial" w:cs="Arial"/>
                <w:lang w:eastAsia="en-US"/>
              </w:rPr>
            </w:pPr>
            <w:r w:rsidRPr="00677A01">
              <w:rPr>
                <w:rFonts w:ascii="Arial" w:hAnsi="Arial" w:cs="Arial"/>
                <w:lang w:eastAsia="en-US"/>
              </w:rPr>
              <w:t>The transit agencies (operators) will have access to the system through the agency portal.</w:t>
            </w:r>
          </w:p>
          <w:p w14:paraId="74707ED3" w14:textId="77777777" w:rsidR="00844F5C" w:rsidRPr="00677A01" w:rsidRDefault="00844F5C" w:rsidP="006A2825">
            <w:pPr>
              <w:pStyle w:val="Tabletext0"/>
              <w:rPr>
                <w:rFonts w:ascii="Arial" w:hAnsi="Arial" w:cs="Arial"/>
                <w:lang w:eastAsia="en-US"/>
              </w:rPr>
            </w:pPr>
            <w:r w:rsidRPr="00677A01">
              <w:rPr>
                <w:rFonts w:ascii="Arial" w:hAnsi="Arial" w:cs="Arial"/>
                <w:lang w:eastAsia="en-US"/>
              </w:rPr>
              <w:t>Each agency can only have access to their own data and be able to conduct different functions such as:</w:t>
            </w:r>
          </w:p>
          <w:p w14:paraId="1ABE6C46" w14:textId="77777777" w:rsidR="00844F5C" w:rsidRPr="00677A01" w:rsidRDefault="00844F5C" w:rsidP="006A2825">
            <w:pPr>
              <w:pStyle w:val="Tablebullet"/>
              <w:ind w:left="284" w:hanging="284"/>
              <w:rPr>
                <w:rFonts w:ascii="Arial" w:hAnsi="Arial" w:cs="Arial"/>
                <w:lang w:eastAsia="en-US"/>
              </w:rPr>
            </w:pPr>
            <w:r w:rsidRPr="00677A01">
              <w:rPr>
                <w:rFonts w:ascii="Arial" w:hAnsi="Arial" w:cs="Arial"/>
                <w:lang w:eastAsia="en-US"/>
              </w:rPr>
              <w:t>Set their fare</w:t>
            </w:r>
          </w:p>
          <w:p w14:paraId="164C8A94" w14:textId="77777777" w:rsidR="00844F5C" w:rsidRPr="00677A01" w:rsidRDefault="00844F5C" w:rsidP="006A2825">
            <w:pPr>
              <w:pStyle w:val="Tablebullet"/>
              <w:ind w:left="284" w:hanging="284"/>
              <w:rPr>
                <w:rFonts w:ascii="Arial" w:hAnsi="Arial" w:cs="Arial"/>
                <w:lang w:eastAsia="en-US"/>
              </w:rPr>
            </w:pPr>
            <w:r w:rsidRPr="00677A01">
              <w:rPr>
                <w:rFonts w:ascii="Arial" w:hAnsi="Arial" w:cs="Arial"/>
                <w:lang w:eastAsia="en-US"/>
              </w:rPr>
              <w:t>Handle capping configurations</w:t>
            </w:r>
          </w:p>
          <w:p w14:paraId="116D1EBE" w14:textId="77777777" w:rsidR="00844F5C" w:rsidRPr="00677A01" w:rsidRDefault="00844F5C" w:rsidP="006A2825">
            <w:pPr>
              <w:pStyle w:val="Tablebullet"/>
              <w:ind w:left="284" w:hanging="284"/>
              <w:rPr>
                <w:rFonts w:ascii="Arial" w:hAnsi="Arial" w:cs="Arial"/>
                <w:lang w:eastAsia="en-US"/>
              </w:rPr>
            </w:pPr>
            <w:r w:rsidRPr="00677A01">
              <w:rPr>
                <w:rFonts w:ascii="Arial" w:hAnsi="Arial" w:cs="Arial"/>
                <w:lang w:eastAsia="en-US"/>
              </w:rPr>
              <w:t>Account categories</w:t>
            </w:r>
          </w:p>
          <w:p w14:paraId="224123BC" w14:textId="77777777" w:rsidR="00844F5C" w:rsidRPr="00677A01" w:rsidRDefault="00844F5C" w:rsidP="006A2825">
            <w:pPr>
              <w:pStyle w:val="Tablebullet"/>
              <w:ind w:left="284" w:hanging="284"/>
              <w:rPr>
                <w:rFonts w:ascii="Arial" w:hAnsi="Arial" w:cs="Arial"/>
                <w:lang w:eastAsia="en-US"/>
              </w:rPr>
            </w:pPr>
            <w:r w:rsidRPr="00677A01">
              <w:rPr>
                <w:rFonts w:ascii="Arial" w:hAnsi="Arial" w:cs="Arial"/>
                <w:lang w:eastAsia="en-US"/>
              </w:rPr>
              <w:t>View their fleet transactions and usage</w:t>
            </w:r>
          </w:p>
        </w:tc>
        <w:tc>
          <w:tcPr>
            <w:tcW w:w="603" w:type="pct"/>
            <w:shd w:val="clear" w:color="auto" w:fill="auto"/>
          </w:tcPr>
          <w:p w14:paraId="3804AC6D" w14:textId="77777777" w:rsidR="00844F5C" w:rsidRPr="00677A01" w:rsidRDefault="00844F5C" w:rsidP="006A2825">
            <w:pPr>
              <w:pStyle w:val="Tabletext0"/>
              <w:rPr>
                <w:rFonts w:ascii="Arial" w:hAnsi="Arial" w:cs="Arial"/>
              </w:rPr>
            </w:pPr>
          </w:p>
        </w:tc>
        <w:tc>
          <w:tcPr>
            <w:tcW w:w="652" w:type="pct"/>
            <w:shd w:val="clear" w:color="auto" w:fill="auto"/>
          </w:tcPr>
          <w:p w14:paraId="2657B63A" w14:textId="77777777" w:rsidR="00844F5C" w:rsidRPr="00677A01" w:rsidRDefault="00844F5C" w:rsidP="006A2825">
            <w:pPr>
              <w:pStyle w:val="Tabletext0"/>
              <w:rPr>
                <w:rFonts w:ascii="Arial" w:hAnsi="Arial" w:cs="Arial"/>
              </w:rPr>
            </w:pPr>
          </w:p>
        </w:tc>
        <w:tc>
          <w:tcPr>
            <w:tcW w:w="607" w:type="pct"/>
            <w:shd w:val="clear" w:color="auto" w:fill="auto"/>
          </w:tcPr>
          <w:p w14:paraId="0DF6A6BD" w14:textId="77777777" w:rsidR="00844F5C" w:rsidRPr="00677A01" w:rsidRDefault="00844F5C" w:rsidP="006A2825">
            <w:pPr>
              <w:pStyle w:val="Tabletext0"/>
              <w:rPr>
                <w:rFonts w:ascii="Arial" w:hAnsi="Arial" w:cs="Arial"/>
              </w:rPr>
            </w:pPr>
          </w:p>
        </w:tc>
        <w:tc>
          <w:tcPr>
            <w:tcW w:w="1440" w:type="pct"/>
            <w:shd w:val="clear" w:color="auto" w:fill="auto"/>
          </w:tcPr>
          <w:p w14:paraId="4A676811" w14:textId="77777777" w:rsidR="00844F5C" w:rsidRPr="00677A01" w:rsidRDefault="00844F5C" w:rsidP="006A2825">
            <w:pPr>
              <w:pStyle w:val="Tabletext0"/>
              <w:rPr>
                <w:rFonts w:ascii="Arial" w:hAnsi="Arial" w:cs="Arial"/>
              </w:rPr>
            </w:pPr>
          </w:p>
        </w:tc>
      </w:tr>
      <w:tr w:rsidR="00844F5C" w:rsidRPr="00677A01" w14:paraId="06E0B491" w14:textId="77777777" w:rsidTr="00844F5C">
        <w:trPr>
          <w:trHeight w:val="285"/>
        </w:trPr>
        <w:tc>
          <w:tcPr>
            <w:tcW w:w="259" w:type="pct"/>
          </w:tcPr>
          <w:p w14:paraId="6E118E4B" w14:textId="77777777" w:rsidR="00844F5C" w:rsidRPr="00677A01" w:rsidRDefault="00844F5C" w:rsidP="006A2825">
            <w:pPr>
              <w:pStyle w:val="Tabletext0"/>
              <w:rPr>
                <w:rFonts w:ascii="Arial" w:hAnsi="Arial" w:cs="Arial"/>
              </w:rPr>
            </w:pPr>
            <w:r w:rsidRPr="00677A01">
              <w:rPr>
                <w:rFonts w:ascii="Arial" w:hAnsi="Arial" w:cs="Arial"/>
              </w:rPr>
              <w:t>3</w:t>
            </w:r>
          </w:p>
        </w:tc>
        <w:tc>
          <w:tcPr>
            <w:tcW w:w="1439" w:type="pct"/>
            <w:shd w:val="clear" w:color="auto" w:fill="auto"/>
          </w:tcPr>
          <w:p w14:paraId="328CBC4C" w14:textId="77777777" w:rsidR="00844F5C" w:rsidRPr="00677A01" w:rsidRDefault="00844F5C" w:rsidP="006A2825">
            <w:pPr>
              <w:pStyle w:val="Tabletext0"/>
              <w:rPr>
                <w:rFonts w:ascii="Arial" w:hAnsi="Arial" w:cs="Arial"/>
                <w:lang w:eastAsia="en-US"/>
              </w:rPr>
            </w:pPr>
            <w:r w:rsidRPr="00677A01">
              <w:rPr>
                <w:rFonts w:ascii="Arial" w:hAnsi="Arial" w:cs="Arial"/>
                <w:lang w:eastAsia="en-US"/>
              </w:rPr>
              <w:t>Agencies granted permission by Rea Vaya and Metrobus will be able to administer and manage their members’ transit accounts using the Agency portal [sponsors and beneficiaries].</w:t>
            </w:r>
          </w:p>
        </w:tc>
        <w:tc>
          <w:tcPr>
            <w:tcW w:w="603" w:type="pct"/>
            <w:shd w:val="clear" w:color="auto" w:fill="auto"/>
          </w:tcPr>
          <w:p w14:paraId="5C207C8F" w14:textId="77777777" w:rsidR="00844F5C" w:rsidRPr="00677A01" w:rsidRDefault="00844F5C" w:rsidP="006A2825">
            <w:pPr>
              <w:pStyle w:val="Tabletext0"/>
              <w:rPr>
                <w:rFonts w:ascii="Arial" w:hAnsi="Arial" w:cs="Arial"/>
              </w:rPr>
            </w:pPr>
          </w:p>
        </w:tc>
        <w:tc>
          <w:tcPr>
            <w:tcW w:w="652" w:type="pct"/>
            <w:shd w:val="clear" w:color="auto" w:fill="auto"/>
          </w:tcPr>
          <w:p w14:paraId="655768B1" w14:textId="77777777" w:rsidR="00844F5C" w:rsidRPr="00677A01" w:rsidRDefault="00844F5C" w:rsidP="006A2825">
            <w:pPr>
              <w:pStyle w:val="Tabletext0"/>
              <w:rPr>
                <w:rFonts w:ascii="Arial" w:hAnsi="Arial" w:cs="Arial"/>
              </w:rPr>
            </w:pPr>
          </w:p>
        </w:tc>
        <w:tc>
          <w:tcPr>
            <w:tcW w:w="607" w:type="pct"/>
            <w:shd w:val="clear" w:color="auto" w:fill="auto"/>
          </w:tcPr>
          <w:p w14:paraId="655839F9" w14:textId="77777777" w:rsidR="00844F5C" w:rsidRPr="00677A01" w:rsidRDefault="00844F5C" w:rsidP="006A2825">
            <w:pPr>
              <w:pStyle w:val="Tabletext0"/>
              <w:rPr>
                <w:rFonts w:ascii="Arial" w:hAnsi="Arial" w:cs="Arial"/>
              </w:rPr>
            </w:pPr>
          </w:p>
        </w:tc>
        <w:tc>
          <w:tcPr>
            <w:tcW w:w="1440" w:type="pct"/>
            <w:shd w:val="clear" w:color="auto" w:fill="auto"/>
          </w:tcPr>
          <w:p w14:paraId="04B4DFF9" w14:textId="77777777" w:rsidR="00844F5C" w:rsidRPr="00677A01" w:rsidRDefault="00844F5C" w:rsidP="006A2825">
            <w:pPr>
              <w:pStyle w:val="Tabletext0"/>
              <w:rPr>
                <w:rFonts w:ascii="Arial" w:hAnsi="Arial" w:cs="Arial"/>
              </w:rPr>
            </w:pPr>
          </w:p>
        </w:tc>
      </w:tr>
      <w:tr w:rsidR="00844F5C" w:rsidRPr="00677A01" w14:paraId="32FCA6F5" w14:textId="77777777" w:rsidTr="00844F5C">
        <w:trPr>
          <w:trHeight w:val="285"/>
        </w:trPr>
        <w:tc>
          <w:tcPr>
            <w:tcW w:w="259" w:type="pct"/>
          </w:tcPr>
          <w:p w14:paraId="757BC9E8" w14:textId="77777777" w:rsidR="00844F5C" w:rsidRPr="00677A01" w:rsidRDefault="00844F5C" w:rsidP="006A2825">
            <w:pPr>
              <w:pStyle w:val="Tabletext0"/>
              <w:rPr>
                <w:rFonts w:ascii="Arial" w:hAnsi="Arial" w:cs="Arial"/>
              </w:rPr>
            </w:pPr>
            <w:r w:rsidRPr="00677A01">
              <w:rPr>
                <w:rFonts w:ascii="Arial" w:hAnsi="Arial" w:cs="Arial"/>
              </w:rPr>
              <w:t>4</w:t>
            </w:r>
          </w:p>
        </w:tc>
        <w:tc>
          <w:tcPr>
            <w:tcW w:w="1439" w:type="pct"/>
            <w:shd w:val="clear" w:color="auto" w:fill="auto"/>
          </w:tcPr>
          <w:p w14:paraId="28FDC211" w14:textId="77777777" w:rsidR="00844F5C" w:rsidRPr="00677A01" w:rsidRDefault="00844F5C" w:rsidP="006A2825">
            <w:pPr>
              <w:pStyle w:val="Tabletext0"/>
              <w:rPr>
                <w:rFonts w:ascii="Arial" w:hAnsi="Arial" w:cs="Arial"/>
                <w:lang w:eastAsia="en-US"/>
              </w:rPr>
            </w:pPr>
            <w:r w:rsidRPr="00677A01">
              <w:rPr>
                <w:rFonts w:ascii="Arial" w:hAnsi="Arial" w:cs="Arial"/>
                <w:lang w:eastAsia="en-US"/>
              </w:rPr>
              <w:t>The system should provide a facility to upload a batch of valid identifiers representing the agency members to the system.</w:t>
            </w:r>
          </w:p>
        </w:tc>
        <w:tc>
          <w:tcPr>
            <w:tcW w:w="603" w:type="pct"/>
            <w:shd w:val="clear" w:color="auto" w:fill="auto"/>
          </w:tcPr>
          <w:p w14:paraId="2A0AD886" w14:textId="77777777" w:rsidR="00844F5C" w:rsidRPr="00677A01" w:rsidRDefault="00844F5C" w:rsidP="006A2825">
            <w:pPr>
              <w:pStyle w:val="Tabletext0"/>
              <w:rPr>
                <w:rFonts w:ascii="Arial" w:hAnsi="Arial" w:cs="Arial"/>
              </w:rPr>
            </w:pPr>
          </w:p>
        </w:tc>
        <w:tc>
          <w:tcPr>
            <w:tcW w:w="652" w:type="pct"/>
            <w:shd w:val="clear" w:color="auto" w:fill="auto"/>
          </w:tcPr>
          <w:p w14:paraId="7D21580E" w14:textId="77777777" w:rsidR="00844F5C" w:rsidRPr="00677A01" w:rsidRDefault="00844F5C" w:rsidP="006A2825">
            <w:pPr>
              <w:pStyle w:val="Tabletext0"/>
              <w:rPr>
                <w:rFonts w:ascii="Arial" w:hAnsi="Arial" w:cs="Arial"/>
              </w:rPr>
            </w:pPr>
          </w:p>
        </w:tc>
        <w:tc>
          <w:tcPr>
            <w:tcW w:w="607" w:type="pct"/>
            <w:shd w:val="clear" w:color="auto" w:fill="auto"/>
          </w:tcPr>
          <w:p w14:paraId="033C06F4" w14:textId="77777777" w:rsidR="00844F5C" w:rsidRPr="00677A01" w:rsidRDefault="00844F5C" w:rsidP="006A2825">
            <w:pPr>
              <w:pStyle w:val="Tabletext0"/>
              <w:rPr>
                <w:rFonts w:ascii="Arial" w:hAnsi="Arial" w:cs="Arial"/>
              </w:rPr>
            </w:pPr>
          </w:p>
        </w:tc>
        <w:tc>
          <w:tcPr>
            <w:tcW w:w="1440" w:type="pct"/>
            <w:shd w:val="clear" w:color="auto" w:fill="auto"/>
          </w:tcPr>
          <w:p w14:paraId="30E3677A" w14:textId="77777777" w:rsidR="00844F5C" w:rsidRPr="00677A01" w:rsidRDefault="00844F5C" w:rsidP="006A2825">
            <w:pPr>
              <w:pStyle w:val="Tabletext0"/>
              <w:rPr>
                <w:rFonts w:ascii="Arial" w:hAnsi="Arial" w:cs="Arial"/>
              </w:rPr>
            </w:pPr>
          </w:p>
        </w:tc>
      </w:tr>
      <w:tr w:rsidR="00844F5C" w:rsidRPr="00677A01" w14:paraId="7BFBC846" w14:textId="77777777" w:rsidTr="00844F5C">
        <w:trPr>
          <w:trHeight w:val="285"/>
        </w:trPr>
        <w:tc>
          <w:tcPr>
            <w:tcW w:w="259" w:type="pct"/>
          </w:tcPr>
          <w:p w14:paraId="219DE1B1" w14:textId="77777777" w:rsidR="00844F5C" w:rsidRPr="00677A01" w:rsidRDefault="00844F5C" w:rsidP="006A2825">
            <w:pPr>
              <w:pStyle w:val="Tabletext0"/>
              <w:rPr>
                <w:rFonts w:ascii="Arial" w:hAnsi="Arial" w:cs="Arial"/>
              </w:rPr>
            </w:pPr>
            <w:r w:rsidRPr="00677A01">
              <w:rPr>
                <w:rFonts w:ascii="Arial" w:hAnsi="Arial" w:cs="Arial"/>
              </w:rPr>
              <w:t>5</w:t>
            </w:r>
          </w:p>
        </w:tc>
        <w:tc>
          <w:tcPr>
            <w:tcW w:w="1439" w:type="pct"/>
            <w:shd w:val="clear" w:color="auto" w:fill="auto"/>
          </w:tcPr>
          <w:p w14:paraId="40E8113A" w14:textId="77777777" w:rsidR="00844F5C" w:rsidRPr="00677A01" w:rsidRDefault="00844F5C" w:rsidP="006A2825">
            <w:pPr>
              <w:pStyle w:val="Tabletext0"/>
              <w:rPr>
                <w:rFonts w:ascii="Arial" w:hAnsi="Arial" w:cs="Arial"/>
                <w:lang w:eastAsia="en-US"/>
              </w:rPr>
            </w:pPr>
            <w:r w:rsidRPr="00677A01">
              <w:rPr>
                <w:rFonts w:ascii="Arial" w:hAnsi="Arial" w:cs="Arial"/>
                <w:lang w:eastAsia="en-US"/>
              </w:rPr>
              <w:t>The system should support adding new agencies to the system.</w:t>
            </w:r>
          </w:p>
        </w:tc>
        <w:tc>
          <w:tcPr>
            <w:tcW w:w="603" w:type="pct"/>
            <w:shd w:val="clear" w:color="auto" w:fill="auto"/>
          </w:tcPr>
          <w:p w14:paraId="21E9B451" w14:textId="77777777" w:rsidR="00844F5C" w:rsidRPr="00677A01" w:rsidRDefault="00844F5C" w:rsidP="006A2825">
            <w:pPr>
              <w:pStyle w:val="Tabletext0"/>
              <w:rPr>
                <w:rFonts w:ascii="Arial" w:hAnsi="Arial" w:cs="Arial"/>
              </w:rPr>
            </w:pPr>
          </w:p>
        </w:tc>
        <w:tc>
          <w:tcPr>
            <w:tcW w:w="652" w:type="pct"/>
            <w:shd w:val="clear" w:color="auto" w:fill="auto"/>
          </w:tcPr>
          <w:p w14:paraId="1DB73D87" w14:textId="77777777" w:rsidR="00844F5C" w:rsidRPr="00677A01" w:rsidRDefault="00844F5C" w:rsidP="006A2825">
            <w:pPr>
              <w:pStyle w:val="Tabletext0"/>
              <w:rPr>
                <w:rFonts w:ascii="Arial" w:hAnsi="Arial" w:cs="Arial"/>
              </w:rPr>
            </w:pPr>
          </w:p>
        </w:tc>
        <w:tc>
          <w:tcPr>
            <w:tcW w:w="607" w:type="pct"/>
            <w:shd w:val="clear" w:color="auto" w:fill="auto"/>
          </w:tcPr>
          <w:p w14:paraId="19C01D11" w14:textId="77777777" w:rsidR="00844F5C" w:rsidRPr="00677A01" w:rsidRDefault="00844F5C" w:rsidP="006A2825">
            <w:pPr>
              <w:pStyle w:val="Tabletext0"/>
              <w:rPr>
                <w:rFonts w:ascii="Arial" w:hAnsi="Arial" w:cs="Arial"/>
              </w:rPr>
            </w:pPr>
          </w:p>
        </w:tc>
        <w:tc>
          <w:tcPr>
            <w:tcW w:w="1440" w:type="pct"/>
            <w:shd w:val="clear" w:color="auto" w:fill="auto"/>
          </w:tcPr>
          <w:p w14:paraId="7A27D16A" w14:textId="77777777" w:rsidR="00844F5C" w:rsidRPr="00677A01" w:rsidRDefault="00844F5C" w:rsidP="006A2825">
            <w:pPr>
              <w:pStyle w:val="Tabletext0"/>
              <w:rPr>
                <w:rFonts w:ascii="Arial" w:hAnsi="Arial" w:cs="Arial"/>
              </w:rPr>
            </w:pPr>
          </w:p>
        </w:tc>
      </w:tr>
      <w:tr w:rsidR="00844F5C" w:rsidRPr="00677A01" w14:paraId="3791304F" w14:textId="77777777" w:rsidTr="00844F5C">
        <w:trPr>
          <w:trHeight w:val="285"/>
        </w:trPr>
        <w:tc>
          <w:tcPr>
            <w:tcW w:w="259" w:type="pct"/>
          </w:tcPr>
          <w:p w14:paraId="053F2676" w14:textId="77777777" w:rsidR="00844F5C" w:rsidRPr="00677A01" w:rsidRDefault="00844F5C" w:rsidP="006A2825">
            <w:pPr>
              <w:pStyle w:val="Tabletext0"/>
              <w:rPr>
                <w:rFonts w:ascii="Arial" w:hAnsi="Arial" w:cs="Arial"/>
              </w:rPr>
            </w:pPr>
            <w:r w:rsidRPr="00677A01">
              <w:rPr>
                <w:rFonts w:ascii="Arial" w:hAnsi="Arial" w:cs="Arial"/>
              </w:rPr>
              <w:t>6</w:t>
            </w:r>
          </w:p>
        </w:tc>
        <w:tc>
          <w:tcPr>
            <w:tcW w:w="1439" w:type="pct"/>
            <w:shd w:val="clear" w:color="auto" w:fill="auto"/>
          </w:tcPr>
          <w:p w14:paraId="62B32840" w14:textId="77777777" w:rsidR="00844F5C" w:rsidRPr="00677A01" w:rsidRDefault="00844F5C" w:rsidP="006A2825">
            <w:pPr>
              <w:pStyle w:val="Tabletext0"/>
              <w:rPr>
                <w:rFonts w:ascii="Arial" w:hAnsi="Arial" w:cs="Arial"/>
                <w:lang w:eastAsia="en-US"/>
              </w:rPr>
            </w:pPr>
            <w:r w:rsidRPr="00677A01">
              <w:rPr>
                <w:rFonts w:ascii="Arial" w:hAnsi="Arial" w:cs="Arial"/>
                <w:lang w:eastAsia="en-US"/>
              </w:rPr>
              <w:t>The bulk of partner agency members (beneficiaries) will be managed using a whitelist of valid cards from the partner Agency. Partner Agency will provide identification cards regularly to be imported into the system.</w:t>
            </w:r>
          </w:p>
        </w:tc>
        <w:tc>
          <w:tcPr>
            <w:tcW w:w="603" w:type="pct"/>
            <w:shd w:val="clear" w:color="auto" w:fill="auto"/>
          </w:tcPr>
          <w:p w14:paraId="0E1BFF9C" w14:textId="77777777" w:rsidR="00844F5C" w:rsidRPr="00677A01" w:rsidRDefault="00844F5C" w:rsidP="006A2825">
            <w:pPr>
              <w:pStyle w:val="Tabletext0"/>
              <w:rPr>
                <w:rFonts w:ascii="Arial" w:hAnsi="Arial" w:cs="Arial"/>
              </w:rPr>
            </w:pPr>
          </w:p>
        </w:tc>
        <w:tc>
          <w:tcPr>
            <w:tcW w:w="652" w:type="pct"/>
            <w:shd w:val="clear" w:color="auto" w:fill="auto"/>
          </w:tcPr>
          <w:p w14:paraId="6329CDC6" w14:textId="77777777" w:rsidR="00844F5C" w:rsidRPr="00677A01" w:rsidRDefault="00844F5C" w:rsidP="006A2825">
            <w:pPr>
              <w:pStyle w:val="Tabletext0"/>
              <w:rPr>
                <w:rFonts w:ascii="Arial" w:hAnsi="Arial" w:cs="Arial"/>
              </w:rPr>
            </w:pPr>
          </w:p>
        </w:tc>
        <w:tc>
          <w:tcPr>
            <w:tcW w:w="607" w:type="pct"/>
            <w:shd w:val="clear" w:color="auto" w:fill="auto"/>
          </w:tcPr>
          <w:p w14:paraId="55C8176B" w14:textId="77777777" w:rsidR="00844F5C" w:rsidRPr="00677A01" w:rsidRDefault="00844F5C" w:rsidP="006A2825">
            <w:pPr>
              <w:pStyle w:val="Tabletext0"/>
              <w:rPr>
                <w:rFonts w:ascii="Arial" w:hAnsi="Arial" w:cs="Arial"/>
              </w:rPr>
            </w:pPr>
          </w:p>
        </w:tc>
        <w:tc>
          <w:tcPr>
            <w:tcW w:w="1440" w:type="pct"/>
            <w:shd w:val="clear" w:color="auto" w:fill="auto"/>
          </w:tcPr>
          <w:p w14:paraId="783752B0" w14:textId="77777777" w:rsidR="00844F5C" w:rsidRPr="00677A01" w:rsidRDefault="00844F5C" w:rsidP="006A2825">
            <w:pPr>
              <w:pStyle w:val="Tabletext0"/>
              <w:rPr>
                <w:rFonts w:ascii="Arial" w:hAnsi="Arial" w:cs="Arial"/>
              </w:rPr>
            </w:pPr>
          </w:p>
        </w:tc>
      </w:tr>
      <w:tr w:rsidR="00844F5C" w:rsidRPr="00677A01" w14:paraId="34E7EE77" w14:textId="77777777" w:rsidTr="00844F5C">
        <w:trPr>
          <w:trHeight w:val="285"/>
        </w:trPr>
        <w:tc>
          <w:tcPr>
            <w:tcW w:w="259" w:type="pct"/>
          </w:tcPr>
          <w:p w14:paraId="57F718BF" w14:textId="77777777" w:rsidR="00844F5C" w:rsidRPr="00677A01" w:rsidRDefault="00844F5C" w:rsidP="006A2825">
            <w:pPr>
              <w:pStyle w:val="Tabletext0"/>
              <w:rPr>
                <w:rFonts w:ascii="Arial" w:hAnsi="Arial" w:cs="Arial"/>
              </w:rPr>
            </w:pPr>
            <w:r w:rsidRPr="00677A01">
              <w:rPr>
                <w:rFonts w:ascii="Arial" w:hAnsi="Arial" w:cs="Arial"/>
              </w:rPr>
              <w:t>7</w:t>
            </w:r>
          </w:p>
        </w:tc>
        <w:tc>
          <w:tcPr>
            <w:tcW w:w="1439" w:type="pct"/>
            <w:shd w:val="clear" w:color="auto" w:fill="auto"/>
          </w:tcPr>
          <w:p w14:paraId="3D7D2D41" w14:textId="77777777" w:rsidR="00844F5C" w:rsidRPr="00677A01" w:rsidRDefault="00844F5C" w:rsidP="006A2825">
            <w:pPr>
              <w:pStyle w:val="Tabletext0"/>
              <w:rPr>
                <w:rFonts w:ascii="Arial" w:hAnsi="Arial" w:cs="Arial"/>
                <w:lang w:eastAsia="en-US"/>
              </w:rPr>
            </w:pPr>
            <w:r w:rsidRPr="00677A01">
              <w:rPr>
                <w:rFonts w:ascii="Arial" w:hAnsi="Arial" w:cs="Arial"/>
                <w:lang w:eastAsia="en-US"/>
              </w:rPr>
              <w:t>Ability to handle agency passes through the portal.</w:t>
            </w:r>
          </w:p>
        </w:tc>
        <w:tc>
          <w:tcPr>
            <w:tcW w:w="603" w:type="pct"/>
            <w:shd w:val="clear" w:color="auto" w:fill="auto"/>
          </w:tcPr>
          <w:p w14:paraId="063DF69A" w14:textId="77777777" w:rsidR="00844F5C" w:rsidRPr="00677A01" w:rsidRDefault="00844F5C" w:rsidP="006A2825">
            <w:pPr>
              <w:pStyle w:val="Tabletext0"/>
              <w:rPr>
                <w:rFonts w:ascii="Arial" w:hAnsi="Arial" w:cs="Arial"/>
              </w:rPr>
            </w:pPr>
          </w:p>
        </w:tc>
        <w:tc>
          <w:tcPr>
            <w:tcW w:w="652" w:type="pct"/>
            <w:shd w:val="clear" w:color="auto" w:fill="auto"/>
          </w:tcPr>
          <w:p w14:paraId="122A1936" w14:textId="77777777" w:rsidR="00844F5C" w:rsidRPr="00677A01" w:rsidRDefault="00844F5C" w:rsidP="006A2825">
            <w:pPr>
              <w:pStyle w:val="Tabletext0"/>
              <w:rPr>
                <w:rFonts w:ascii="Arial" w:hAnsi="Arial" w:cs="Arial"/>
              </w:rPr>
            </w:pPr>
          </w:p>
        </w:tc>
        <w:tc>
          <w:tcPr>
            <w:tcW w:w="607" w:type="pct"/>
            <w:shd w:val="clear" w:color="auto" w:fill="auto"/>
          </w:tcPr>
          <w:p w14:paraId="7415E6FC" w14:textId="77777777" w:rsidR="00844F5C" w:rsidRPr="00677A01" w:rsidRDefault="00844F5C" w:rsidP="006A2825">
            <w:pPr>
              <w:pStyle w:val="Tabletext0"/>
              <w:rPr>
                <w:rFonts w:ascii="Arial" w:hAnsi="Arial" w:cs="Arial"/>
              </w:rPr>
            </w:pPr>
          </w:p>
        </w:tc>
        <w:tc>
          <w:tcPr>
            <w:tcW w:w="1440" w:type="pct"/>
            <w:shd w:val="clear" w:color="auto" w:fill="auto"/>
          </w:tcPr>
          <w:p w14:paraId="074B3E7F" w14:textId="77777777" w:rsidR="00844F5C" w:rsidRPr="00677A01" w:rsidRDefault="00844F5C" w:rsidP="006A2825">
            <w:pPr>
              <w:pStyle w:val="Tabletext0"/>
              <w:rPr>
                <w:rFonts w:ascii="Arial" w:hAnsi="Arial" w:cs="Arial"/>
              </w:rPr>
            </w:pPr>
          </w:p>
        </w:tc>
      </w:tr>
      <w:bookmarkEnd w:id="51"/>
    </w:tbl>
    <w:p w14:paraId="0A87523F" w14:textId="77777777" w:rsidR="001E6318" w:rsidRPr="00677A01" w:rsidRDefault="001E6318" w:rsidP="001E6318">
      <w:pPr>
        <w:ind w:left="0"/>
        <w:rPr>
          <w:rFonts w:cs="Arial"/>
          <w:szCs w:val="20"/>
        </w:rPr>
      </w:pPr>
    </w:p>
    <w:p w14:paraId="5023093E" w14:textId="77777777" w:rsidR="00FB2AF7" w:rsidRPr="00677A01" w:rsidRDefault="00FB2AF7" w:rsidP="00FB2AF7">
      <w:pPr>
        <w:pStyle w:val="Heading3"/>
      </w:pPr>
      <w:bookmarkStart w:id="52" w:name="_Toc380942208"/>
      <w:bookmarkStart w:id="53" w:name="_Toc393913684"/>
      <w:r w:rsidRPr="00677A01">
        <w:t>AFC Back-Office System</w:t>
      </w:r>
      <w:bookmarkEnd w:id="52"/>
      <w:bookmarkEnd w:id="53"/>
      <w:r w:rsidR="00D93B82" w:rsidRPr="00677A01">
        <w:t xml:space="preserve">  will be fully hosted </w:t>
      </w:r>
      <w:r w:rsidR="00F44C59" w:rsidRPr="00677A01">
        <w:t>by the service provider  as part of the contract and can include the following:</w:t>
      </w:r>
    </w:p>
    <w:p w14:paraId="6B26671D" w14:textId="77777777" w:rsidR="00CE04CC" w:rsidRDefault="00CE04CC" w:rsidP="000457C6">
      <w:pPr>
        <w:pStyle w:val="ListParagraph"/>
        <w:numPr>
          <w:ilvl w:val="0"/>
          <w:numId w:val="28"/>
        </w:numPr>
        <w:rPr>
          <w:lang w:val="en-ZA"/>
        </w:rPr>
      </w:pPr>
      <w:r>
        <w:rPr>
          <w:lang w:val="en-ZA"/>
        </w:rPr>
        <w:t xml:space="preserve">All server hardware, storage, and hypervisor software shall be supplied by </w:t>
      </w:r>
      <w:r w:rsidR="00262B6E">
        <w:rPr>
          <w:lang w:val="en-ZA"/>
        </w:rPr>
        <w:t>this</w:t>
      </w:r>
      <w:r w:rsidR="005E7CC2">
        <w:rPr>
          <w:lang w:val="en-ZA"/>
        </w:rPr>
        <w:t xml:space="preserve"> contract</w:t>
      </w:r>
      <w:r>
        <w:rPr>
          <w:lang w:val="en-ZA"/>
        </w:rPr>
        <w:t>;</w:t>
      </w:r>
    </w:p>
    <w:p w14:paraId="3B4EAA56" w14:textId="77777777" w:rsidR="006F67DF" w:rsidRDefault="00FB2AF7" w:rsidP="000457C6">
      <w:pPr>
        <w:pStyle w:val="ListParagraph"/>
        <w:numPr>
          <w:ilvl w:val="0"/>
          <w:numId w:val="28"/>
        </w:numPr>
        <w:rPr>
          <w:lang w:val="en-ZA"/>
        </w:rPr>
      </w:pPr>
      <w:r w:rsidRPr="00204B27">
        <w:rPr>
          <w:lang w:val="en-ZA"/>
        </w:rPr>
        <w:t xml:space="preserve">All systems shall </w:t>
      </w:r>
      <w:r w:rsidR="006F67DF">
        <w:rPr>
          <w:lang w:val="en-ZA"/>
        </w:rPr>
        <w:t>be certified and able to be run on virtualization technology</w:t>
      </w:r>
      <w:r w:rsidR="00CE04CC">
        <w:rPr>
          <w:lang w:val="en-ZA"/>
        </w:rPr>
        <w:t xml:space="preserve"> (virtual appliances)</w:t>
      </w:r>
      <w:r w:rsidR="006F67DF">
        <w:rPr>
          <w:lang w:val="en-ZA"/>
        </w:rPr>
        <w:t>;</w:t>
      </w:r>
    </w:p>
    <w:p w14:paraId="53E9872C" w14:textId="77777777" w:rsidR="005E7CC2" w:rsidRPr="00325313" w:rsidRDefault="00CE04CC" w:rsidP="000457C6">
      <w:pPr>
        <w:pStyle w:val="ListParagraph"/>
        <w:numPr>
          <w:ilvl w:val="0"/>
          <w:numId w:val="28"/>
        </w:numPr>
        <w:rPr>
          <w:lang w:val="en-ZA"/>
        </w:rPr>
      </w:pPr>
      <w:r w:rsidRPr="00325313">
        <w:rPr>
          <w:lang w:val="en-ZA"/>
        </w:rPr>
        <w:t xml:space="preserve">All </w:t>
      </w:r>
      <w:r w:rsidR="00237057" w:rsidRPr="00325313">
        <w:rPr>
          <w:lang w:val="en-ZA"/>
        </w:rPr>
        <w:t xml:space="preserve">Microsoft based </w:t>
      </w:r>
      <w:r w:rsidRPr="00325313">
        <w:rPr>
          <w:lang w:val="en-ZA"/>
        </w:rPr>
        <w:t>operating systems and software of the virtual appliance shall be the responsibility of this contract</w:t>
      </w:r>
      <w:r w:rsidR="005E7CC2" w:rsidRPr="00325313">
        <w:rPr>
          <w:lang w:val="en-ZA"/>
        </w:rPr>
        <w:t>;</w:t>
      </w:r>
    </w:p>
    <w:p w14:paraId="40F38C55" w14:textId="45EABEF7" w:rsidR="00CE04CC" w:rsidRPr="00204B27" w:rsidRDefault="005E7CC2" w:rsidP="000457C6">
      <w:pPr>
        <w:pStyle w:val="ListParagraph"/>
        <w:numPr>
          <w:ilvl w:val="0"/>
          <w:numId w:val="28"/>
        </w:numPr>
        <w:rPr>
          <w:lang w:val="en-ZA"/>
        </w:rPr>
      </w:pPr>
      <w:r>
        <w:rPr>
          <w:lang w:val="en-ZA"/>
        </w:rPr>
        <w:t>The contractor must allow the installation of hypervisor software on the guest operating system that is running on the hypervisor. The guest hypervisor software will be part of the Key Performance Indicator (KPI) software monitoring both hypervisor host and guest and be integrated into</w:t>
      </w:r>
      <w:r w:rsidR="00325313">
        <w:rPr>
          <w:lang w:val="en-ZA"/>
        </w:rPr>
        <w:t xml:space="preserve"> ITSM system provided by the contractor</w:t>
      </w:r>
      <w:r w:rsidR="00AC6244">
        <w:rPr>
          <w:lang w:val="en-ZA"/>
        </w:rPr>
        <w:t xml:space="preserve">. The guest hypervisor software shall be certified to run on the </w:t>
      </w:r>
      <w:r w:rsidR="007D3874">
        <w:rPr>
          <w:lang w:val="en-ZA"/>
        </w:rPr>
        <w:t>guest</w:t>
      </w:r>
      <w:r w:rsidR="00AC6244">
        <w:rPr>
          <w:lang w:val="en-ZA"/>
        </w:rPr>
        <w:t xml:space="preserve"> operating system</w:t>
      </w:r>
      <w:r w:rsidR="00CE04CC">
        <w:rPr>
          <w:lang w:val="en-ZA"/>
        </w:rPr>
        <w:t>;</w:t>
      </w:r>
      <w:r w:rsidR="00A47C9E">
        <w:rPr>
          <w:lang w:val="en-ZA"/>
        </w:rPr>
        <w:t xml:space="preserve"> and</w:t>
      </w:r>
    </w:p>
    <w:p w14:paraId="5A5B818D" w14:textId="77777777" w:rsidR="00FB2AF7" w:rsidRPr="00204B27" w:rsidRDefault="006F67DF" w:rsidP="000457C6">
      <w:pPr>
        <w:pStyle w:val="ListParagraph"/>
        <w:numPr>
          <w:ilvl w:val="0"/>
          <w:numId w:val="28"/>
        </w:numPr>
        <w:rPr>
          <w:lang w:val="en-ZA"/>
        </w:rPr>
      </w:pPr>
      <w:r>
        <w:rPr>
          <w:lang w:val="en-ZA"/>
        </w:rPr>
        <w:t xml:space="preserve">All </w:t>
      </w:r>
      <w:r w:rsidR="00CE04CC">
        <w:rPr>
          <w:lang w:val="en-ZA"/>
        </w:rPr>
        <w:t xml:space="preserve">virtual appliances shall be able to be part of a cluster type </w:t>
      </w:r>
      <w:r w:rsidR="005E7CC2">
        <w:rPr>
          <w:lang w:val="en-ZA"/>
        </w:rPr>
        <w:t xml:space="preserve">failover </w:t>
      </w:r>
      <w:r w:rsidR="00CE04CC">
        <w:rPr>
          <w:lang w:val="en-ZA"/>
        </w:rPr>
        <w:t>configuration for failover.</w:t>
      </w:r>
    </w:p>
    <w:p w14:paraId="3E0198A7" w14:textId="77777777" w:rsidR="001E6318" w:rsidRPr="00204B27" w:rsidRDefault="001E6318" w:rsidP="001E6318">
      <w:pPr>
        <w:pStyle w:val="Heading20"/>
      </w:pPr>
      <w:bookmarkStart w:id="54" w:name="_Toc380942213"/>
      <w:bookmarkStart w:id="55" w:name="_Toc393913687"/>
      <w:bookmarkStart w:id="56" w:name="_Toc78998067"/>
      <w:r w:rsidRPr="00204B27">
        <w:t xml:space="preserve">Integration with the </w:t>
      </w:r>
      <w:r>
        <w:t>Employer</w:t>
      </w:r>
      <w:r w:rsidRPr="00204B27">
        <w:t>’s Acquiring Bank</w:t>
      </w:r>
      <w:bookmarkEnd w:id="54"/>
      <w:bookmarkEnd w:id="55"/>
      <w:r>
        <w:t xml:space="preserve"> via a payment processor</w:t>
      </w:r>
      <w:bookmarkEnd w:id="56"/>
    </w:p>
    <w:p w14:paraId="5E4A1EA6" w14:textId="77777777" w:rsidR="001E6318" w:rsidRDefault="001E6318" w:rsidP="000457C6">
      <w:pPr>
        <w:pStyle w:val="ListParagraph"/>
        <w:numPr>
          <w:ilvl w:val="0"/>
          <w:numId w:val="97"/>
        </w:numPr>
      </w:pPr>
      <w:r>
        <w:t>The Contract must integrate with the acquiring relationship of the COJ; and</w:t>
      </w:r>
    </w:p>
    <w:p w14:paraId="5C86BA4B" w14:textId="77777777" w:rsidR="001E6318" w:rsidRDefault="001E6318" w:rsidP="000457C6">
      <w:pPr>
        <w:pStyle w:val="ListParagraph"/>
        <w:numPr>
          <w:ilvl w:val="0"/>
          <w:numId w:val="97"/>
        </w:numPr>
      </w:pPr>
      <w:r w:rsidRPr="00204B27">
        <w:t xml:space="preserve">The Contractor must adapt the fare payment subsystem to integrate with any Acquirer bank appointed by the </w:t>
      </w:r>
      <w:r>
        <w:t>COJ</w:t>
      </w:r>
      <w:r w:rsidRPr="00204B27">
        <w:t xml:space="preserve"> d</w:t>
      </w:r>
      <w:r>
        <w:t>uring the term of the Contract.</w:t>
      </w:r>
    </w:p>
    <w:p w14:paraId="4072E5A2" w14:textId="77777777" w:rsidR="00996D56" w:rsidRDefault="00996D56" w:rsidP="00996D56"/>
    <w:p w14:paraId="70FA074C" w14:textId="77777777" w:rsidR="00FB2AF7" w:rsidRPr="00204B27" w:rsidRDefault="00FB2AF7" w:rsidP="00FB2AF7">
      <w:pPr>
        <w:pStyle w:val="Heading20"/>
      </w:pPr>
      <w:bookmarkStart w:id="57" w:name="_Toc380942214"/>
      <w:bookmarkStart w:id="58" w:name="_Toc393913688"/>
      <w:bookmarkStart w:id="59" w:name="_Toc78998068"/>
      <w:r w:rsidRPr="00204B27">
        <w:t>Backup and Data Storage</w:t>
      </w:r>
      <w:bookmarkEnd w:id="57"/>
      <w:bookmarkEnd w:id="58"/>
      <w:bookmarkEnd w:id="59"/>
    </w:p>
    <w:p w14:paraId="42F6F435" w14:textId="04451C31" w:rsidR="00FB2AF7" w:rsidRPr="00204B27" w:rsidRDefault="00F16F22" w:rsidP="00953C38">
      <w:pPr>
        <w:pStyle w:val="Heading3"/>
      </w:pPr>
      <w:r>
        <w:t>The tender</w:t>
      </w:r>
      <w:r w:rsidR="00974D33" w:rsidRPr="00204B27">
        <w:t xml:space="preserve"> shall provide, implement, operate and maintain a</w:t>
      </w:r>
      <w:r>
        <w:t>n online</w:t>
      </w:r>
      <w:r w:rsidR="00974D33" w:rsidRPr="00204B27">
        <w:t xml:space="preserve"> backup system inclusive of tape magazine library, offsite storage and periodic verification of the integrity of backup tapes</w:t>
      </w:r>
      <w:r w:rsidR="00FB2AF7" w:rsidRPr="00204B27">
        <w:t>.</w:t>
      </w:r>
    </w:p>
    <w:p w14:paraId="17036A00" w14:textId="77777777" w:rsidR="00FB2AF7" w:rsidRPr="00204B27" w:rsidRDefault="00FB2AF7" w:rsidP="00FB2AF7">
      <w:pPr>
        <w:pStyle w:val="Heading20"/>
      </w:pPr>
      <w:bookmarkStart w:id="60" w:name="_Toc380942215"/>
      <w:bookmarkStart w:id="61" w:name="_Toc393913689"/>
      <w:bookmarkStart w:id="62" w:name="_Toc78998069"/>
      <w:r w:rsidRPr="00204B27">
        <w:t>Integration Specification</w:t>
      </w:r>
      <w:bookmarkEnd w:id="60"/>
      <w:bookmarkEnd w:id="61"/>
      <w:bookmarkEnd w:id="62"/>
    </w:p>
    <w:p w14:paraId="7906462E" w14:textId="77777777" w:rsidR="006E7826" w:rsidRDefault="006E7826" w:rsidP="00870FAE">
      <w:pPr>
        <w:pStyle w:val="Heading3"/>
      </w:pPr>
      <w:r>
        <w:t xml:space="preserve">The contractor will </w:t>
      </w:r>
      <w:r w:rsidR="00496D5B">
        <w:t xml:space="preserve">be </w:t>
      </w:r>
      <w:r>
        <w:t>require</w:t>
      </w:r>
      <w:r w:rsidR="00496D5B">
        <w:t>d</w:t>
      </w:r>
      <w:r>
        <w:t xml:space="preserve"> to integrate their system into the following import and exporting standards:</w:t>
      </w:r>
    </w:p>
    <w:p w14:paraId="00BF5E28" w14:textId="77777777" w:rsidR="006E7826" w:rsidRDefault="006E7826" w:rsidP="000457C6">
      <w:pPr>
        <w:pStyle w:val="ListParagraph"/>
        <w:numPr>
          <w:ilvl w:val="0"/>
          <w:numId w:val="30"/>
        </w:numPr>
        <w:rPr>
          <w:lang w:val="en-ZA"/>
        </w:rPr>
      </w:pPr>
      <w:r>
        <w:rPr>
          <w:lang w:val="en-ZA"/>
        </w:rPr>
        <w:t>General Transit Feed Specification (GTFS)</w:t>
      </w:r>
      <w:r w:rsidR="000E75F8">
        <w:rPr>
          <w:lang w:val="en-ZA"/>
        </w:rPr>
        <w:t xml:space="preserve"> as published by Google</w:t>
      </w:r>
      <w:r>
        <w:rPr>
          <w:lang w:val="en-ZA"/>
        </w:rPr>
        <w:t>; and</w:t>
      </w:r>
    </w:p>
    <w:p w14:paraId="381E5413" w14:textId="77777777" w:rsidR="00FB2AF7" w:rsidRPr="00204B27" w:rsidRDefault="00BA30E1" w:rsidP="00870FAE">
      <w:pPr>
        <w:pStyle w:val="Heading3"/>
      </w:pPr>
      <w:r>
        <w:t>Prior to the issuing of a Section Completion Certificate</w:t>
      </w:r>
      <w:r w:rsidR="00FB2AF7" w:rsidRPr="00204B27">
        <w:t>:</w:t>
      </w:r>
    </w:p>
    <w:p w14:paraId="7E8C1DF0" w14:textId="10C751E8" w:rsidR="00FB2AF7" w:rsidRPr="006E7826" w:rsidRDefault="00FB2AF7" w:rsidP="000457C6">
      <w:pPr>
        <w:pStyle w:val="ListParagraph"/>
        <w:numPr>
          <w:ilvl w:val="0"/>
          <w:numId w:val="108"/>
        </w:numPr>
        <w:rPr>
          <w:lang w:val="en-ZA"/>
        </w:rPr>
      </w:pPr>
      <w:r w:rsidRPr="006E7826">
        <w:rPr>
          <w:lang w:val="en-ZA"/>
        </w:rPr>
        <w:t xml:space="preserve">the Contractor shall publish their interface protocols between all systems, fare logic calculation algorithms and all other information necessary to enable other suppliers of AFC On-Board Systems, AFC Gates, AFC Validators, Card Vending Machines, Ticket Office Machines and Portable Card </w:t>
      </w:r>
      <w:r w:rsidR="00B31B15">
        <w:rPr>
          <w:lang w:val="en-ZA"/>
        </w:rPr>
        <w:t>inspection</w:t>
      </w:r>
      <w:r w:rsidRPr="006E7826">
        <w:rPr>
          <w:lang w:val="en-ZA"/>
        </w:rPr>
        <w:t xml:space="preserve"> </w:t>
      </w:r>
      <w:r w:rsidR="00B31B15">
        <w:rPr>
          <w:lang w:val="en-ZA"/>
        </w:rPr>
        <w:t>d</w:t>
      </w:r>
      <w:r w:rsidRPr="006E7826">
        <w:rPr>
          <w:lang w:val="en-ZA"/>
        </w:rPr>
        <w:t xml:space="preserve">evices to integrate their sub-systems with the </w:t>
      </w:r>
      <w:r w:rsidR="00BA30E1" w:rsidRPr="006E7826">
        <w:rPr>
          <w:lang w:val="en-ZA"/>
        </w:rPr>
        <w:t xml:space="preserve">ERP system that will manage all other AFC Systems in a like manner. </w:t>
      </w:r>
      <w:r w:rsidRPr="006E7826">
        <w:rPr>
          <w:lang w:val="en-ZA"/>
        </w:rPr>
        <w:t>The Contractor shall further allow access to their AFC Test Systems to other suppliers and assist with the integration testing</w:t>
      </w:r>
      <w:r w:rsidR="00BA30E1" w:rsidRPr="006E7826">
        <w:rPr>
          <w:lang w:val="en-ZA"/>
        </w:rPr>
        <w:t>;</w:t>
      </w:r>
    </w:p>
    <w:p w14:paraId="60657380" w14:textId="77777777" w:rsidR="00FB2AF7" w:rsidRPr="00204B27" w:rsidRDefault="00FB2AF7" w:rsidP="000457C6">
      <w:pPr>
        <w:pStyle w:val="ListParagraph"/>
        <w:numPr>
          <w:ilvl w:val="0"/>
          <w:numId w:val="30"/>
        </w:numPr>
        <w:rPr>
          <w:lang w:val="en-ZA"/>
        </w:rPr>
      </w:pPr>
      <w:r w:rsidRPr="00204B27">
        <w:rPr>
          <w:lang w:val="en-ZA"/>
        </w:rPr>
        <w:t>the Contractor shall publish all database schemas to the Employer with a detailed data dictionary including specifying data relationships, referential integrity criteria and data validation criteria</w:t>
      </w:r>
      <w:r w:rsidR="00F94D81">
        <w:rPr>
          <w:lang w:val="en-ZA"/>
        </w:rPr>
        <w:t>;</w:t>
      </w:r>
    </w:p>
    <w:p w14:paraId="2F0CE452" w14:textId="3705D8EF" w:rsidR="00FB2AF7" w:rsidRDefault="00FB2AF7" w:rsidP="000457C6">
      <w:pPr>
        <w:pStyle w:val="ListParagraph"/>
        <w:numPr>
          <w:ilvl w:val="0"/>
          <w:numId w:val="30"/>
        </w:numPr>
        <w:rPr>
          <w:lang w:val="en-ZA"/>
        </w:rPr>
      </w:pPr>
      <w:r w:rsidRPr="00204B27">
        <w:rPr>
          <w:lang w:val="en-ZA"/>
        </w:rPr>
        <w:t>the Contractor shall provide the Employer with “read only” access to all database schemas for data extraction, analysis and reporting purposes</w:t>
      </w:r>
      <w:r w:rsidR="00F16F22">
        <w:rPr>
          <w:lang w:val="en-ZA"/>
        </w:rPr>
        <w:t>. The contractor must develop a</w:t>
      </w:r>
      <w:r w:rsidR="0071588B">
        <w:rPr>
          <w:lang w:val="en-ZA"/>
        </w:rPr>
        <w:t xml:space="preserve"> Business Intelligence platform that will be used to correlate information between different AFC vendors</w:t>
      </w:r>
      <w:r w:rsidR="00F94D81">
        <w:rPr>
          <w:lang w:val="en-ZA"/>
        </w:rPr>
        <w:t>;</w:t>
      </w:r>
    </w:p>
    <w:p w14:paraId="1C9FEA12" w14:textId="09CB738B" w:rsidR="00F94D81" w:rsidRDefault="00F94D81" w:rsidP="000457C6">
      <w:pPr>
        <w:pStyle w:val="ListParagraph"/>
        <w:numPr>
          <w:ilvl w:val="0"/>
          <w:numId w:val="30"/>
        </w:numPr>
        <w:rPr>
          <w:lang w:val="en-ZA"/>
        </w:rPr>
      </w:pPr>
      <w:r>
        <w:rPr>
          <w:lang w:val="en-ZA"/>
        </w:rPr>
        <w:t xml:space="preserve">the Contractor shall provide standardized Application Programming Interfaces (API) through which authenticated access can be provide to the configuration of the AFC System as part of the ERP system. This API </w:t>
      </w:r>
      <w:r w:rsidR="000A6109">
        <w:rPr>
          <w:lang w:val="en-ZA"/>
        </w:rPr>
        <w:t xml:space="preserve">documentation </w:t>
      </w:r>
      <w:r>
        <w:rPr>
          <w:lang w:val="en-ZA"/>
        </w:rPr>
        <w:t xml:space="preserve">shall be </w:t>
      </w:r>
      <w:r w:rsidR="000A6109">
        <w:rPr>
          <w:lang w:val="en-ZA"/>
        </w:rPr>
        <w:t xml:space="preserve">freely </w:t>
      </w:r>
      <w:r>
        <w:rPr>
          <w:lang w:val="en-ZA"/>
        </w:rPr>
        <w:t>submitted and shared with separate contracts</w:t>
      </w:r>
      <w:r w:rsidR="000A6109">
        <w:rPr>
          <w:lang w:val="en-ZA"/>
        </w:rPr>
        <w:t xml:space="preserve">. Allowance was made for any </w:t>
      </w:r>
      <w:r w:rsidR="00880A1D">
        <w:rPr>
          <w:lang w:val="en-ZA"/>
        </w:rPr>
        <w:t xml:space="preserve">once-off </w:t>
      </w:r>
      <w:r w:rsidR="000A6109">
        <w:rPr>
          <w:lang w:val="en-ZA"/>
        </w:rPr>
        <w:t>Software Development Kit (SDK) costs</w:t>
      </w:r>
      <w:r w:rsidR="00880A1D">
        <w:rPr>
          <w:lang w:val="en-ZA"/>
        </w:rPr>
        <w:t xml:space="preserve"> that is required. The Contractor shall not be allowed to ask for yearly interface licensing</w:t>
      </w:r>
      <w:r>
        <w:rPr>
          <w:lang w:val="en-ZA"/>
        </w:rPr>
        <w:t>;</w:t>
      </w:r>
    </w:p>
    <w:p w14:paraId="5D1C5E08" w14:textId="4C3A04EE" w:rsidR="00E50796" w:rsidRDefault="00E50796" w:rsidP="000457C6">
      <w:pPr>
        <w:pStyle w:val="ListParagraph"/>
        <w:numPr>
          <w:ilvl w:val="0"/>
          <w:numId w:val="30"/>
        </w:numPr>
        <w:rPr>
          <w:lang w:val="en-ZA"/>
        </w:rPr>
      </w:pPr>
      <w:r>
        <w:rPr>
          <w:lang w:val="en-ZA"/>
        </w:rPr>
        <w:t>The contractor must propose a hybrid EMV solution  that will include the current deployed AFC system and propose how the COJ will integrate the current travel products, and offer seamless transfer for 1A and 1B passengers between Rea Vaya  and Metrobus and vice versa</w:t>
      </w:r>
    </w:p>
    <w:p w14:paraId="68DBF42D" w14:textId="776FBC9F" w:rsidR="00E50796" w:rsidRPr="00204B27" w:rsidRDefault="00E50796" w:rsidP="000457C6">
      <w:pPr>
        <w:pStyle w:val="ListParagraph"/>
        <w:numPr>
          <w:ilvl w:val="0"/>
          <w:numId w:val="30"/>
        </w:numPr>
        <w:rPr>
          <w:lang w:val="en-ZA"/>
        </w:rPr>
      </w:pPr>
      <w:r>
        <w:rPr>
          <w:lang w:val="en-ZA"/>
        </w:rPr>
        <w:t xml:space="preserve">Passengers must be able to use the travel wallet to travel </w:t>
      </w:r>
      <w:r w:rsidR="00605C6D">
        <w:rPr>
          <w:lang w:val="en-ZA"/>
        </w:rPr>
        <w:t xml:space="preserve">between all  Rea Vaya phases and Metrobus and be able to offer it to other transport service providers at the discretion of the COJ and or Metrobus </w:t>
      </w:r>
    </w:p>
    <w:p w14:paraId="3DE36492" w14:textId="7306A83D" w:rsidR="00FB2AF7" w:rsidRDefault="00FB2AF7" w:rsidP="000457C6">
      <w:pPr>
        <w:pStyle w:val="ListParagraph"/>
        <w:numPr>
          <w:ilvl w:val="0"/>
          <w:numId w:val="30"/>
        </w:numPr>
        <w:rPr>
          <w:lang w:val="en-ZA"/>
        </w:rPr>
      </w:pPr>
      <w:r w:rsidRPr="00204B27">
        <w:rPr>
          <w:lang w:val="en-ZA"/>
        </w:rPr>
        <w:t xml:space="preserve">During the </w:t>
      </w:r>
      <w:r w:rsidR="00C23B34">
        <w:rPr>
          <w:lang w:val="en-ZA"/>
        </w:rPr>
        <w:t>Design</w:t>
      </w:r>
      <w:r w:rsidRPr="00204B27">
        <w:rPr>
          <w:lang w:val="en-ZA"/>
        </w:rPr>
        <w:t xml:space="preserve"> period, the Contractor shall facilitat</w:t>
      </w:r>
      <w:r w:rsidR="00C23B34">
        <w:rPr>
          <w:lang w:val="en-ZA"/>
        </w:rPr>
        <w:t>e workshops with the Employer and the other separate contracts indicated within the Scope of Works to</w:t>
      </w:r>
      <w:r w:rsidR="00880A1D">
        <w:rPr>
          <w:lang w:val="en-ZA"/>
        </w:rPr>
        <w:t xml:space="preserve"> define, design, and align </w:t>
      </w:r>
      <w:r w:rsidRPr="00204B27">
        <w:rPr>
          <w:lang w:val="en-ZA"/>
        </w:rPr>
        <w:t>integration requirements betwee</w:t>
      </w:r>
      <w:r w:rsidR="00C23B34">
        <w:rPr>
          <w:lang w:val="en-ZA"/>
        </w:rPr>
        <w:t>n AFC Systems and the other systems;</w:t>
      </w:r>
    </w:p>
    <w:p w14:paraId="102B0B47" w14:textId="5E5C5E96" w:rsidR="00677A01" w:rsidRDefault="00677A01" w:rsidP="00367A06">
      <w:pPr>
        <w:pStyle w:val="ListParagraph"/>
        <w:ind w:left="1854"/>
        <w:rPr>
          <w:lang w:val="en-ZA"/>
        </w:rPr>
      </w:pPr>
    </w:p>
    <w:p w14:paraId="18A57863" w14:textId="77777777" w:rsidR="00677A01" w:rsidRDefault="00677A01" w:rsidP="00367A06">
      <w:pPr>
        <w:pStyle w:val="ListParagraph"/>
        <w:ind w:left="1854"/>
        <w:rPr>
          <w:lang w:val="en-ZA"/>
        </w:rPr>
      </w:pPr>
    </w:p>
    <w:p w14:paraId="253A0F12" w14:textId="41A1C3D2" w:rsidR="00367A06" w:rsidRPr="00677A01" w:rsidRDefault="004702E5" w:rsidP="006A2825">
      <w:pPr>
        <w:pStyle w:val="Heading3"/>
        <w:ind w:left="1854"/>
      </w:pPr>
      <w:bookmarkStart w:id="63" w:name="_Hlk80005687"/>
      <w:r>
        <w:t xml:space="preserve">Compliance Matrix for </w:t>
      </w:r>
      <w:r w:rsidR="00367A06" w:rsidRPr="00677A01">
        <w:t>Integration Specification</w:t>
      </w: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83"/>
        <w:gridCol w:w="2727"/>
        <w:gridCol w:w="1127"/>
        <w:gridCol w:w="1127"/>
        <w:gridCol w:w="1477"/>
        <w:gridCol w:w="2688"/>
      </w:tblGrid>
      <w:tr w:rsidR="00844F5C" w:rsidRPr="00165425" w14:paraId="20291F9A" w14:textId="77777777" w:rsidTr="00844F5C">
        <w:trPr>
          <w:trHeight w:val="285"/>
          <w:tblHeader/>
        </w:trPr>
        <w:tc>
          <w:tcPr>
            <w:tcW w:w="251" w:type="pct"/>
            <w:tcBorders>
              <w:top w:val="nil"/>
            </w:tcBorders>
            <w:shd w:val="clear" w:color="auto" w:fill="1F497D"/>
          </w:tcPr>
          <w:p w14:paraId="7E048A6E" w14:textId="4857CD4F" w:rsidR="00844F5C" w:rsidRPr="00165425" w:rsidRDefault="00844F5C" w:rsidP="009B7A2D">
            <w:pPr>
              <w:pStyle w:val="Tabletitle"/>
            </w:pPr>
            <w:r>
              <w:t>No</w:t>
            </w:r>
          </w:p>
        </w:tc>
        <w:tc>
          <w:tcPr>
            <w:tcW w:w="1416" w:type="pct"/>
            <w:tcBorders>
              <w:top w:val="nil"/>
            </w:tcBorders>
            <w:shd w:val="clear" w:color="auto" w:fill="1F497D"/>
          </w:tcPr>
          <w:p w14:paraId="0F3F9A92" w14:textId="1E8336F6" w:rsidR="00844F5C" w:rsidRPr="00677A01" w:rsidRDefault="00844F5C" w:rsidP="009B7A2D">
            <w:pPr>
              <w:pStyle w:val="Tabletitle"/>
              <w:rPr>
                <w:rFonts w:ascii="Arial" w:hAnsi="Arial" w:cs="Arial"/>
              </w:rPr>
            </w:pPr>
            <w:r>
              <w:t>Requirement</w:t>
            </w:r>
          </w:p>
        </w:tc>
        <w:tc>
          <w:tcPr>
            <w:tcW w:w="585" w:type="pct"/>
            <w:shd w:val="clear" w:color="auto" w:fill="1F497D"/>
          </w:tcPr>
          <w:p w14:paraId="16198937" w14:textId="7FA5BC0E" w:rsidR="00844F5C" w:rsidRPr="00165425" w:rsidRDefault="00844F5C" w:rsidP="009B7A2D">
            <w:pPr>
              <w:pStyle w:val="Tabletitle"/>
            </w:pPr>
            <w:r>
              <w:t xml:space="preserve">Compliant </w:t>
            </w:r>
          </w:p>
        </w:tc>
        <w:tc>
          <w:tcPr>
            <w:tcW w:w="585" w:type="pct"/>
            <w:shd w:val="clear" w:color="auto" w:fill="1F497D"/>
          </w:tcPr>
          <w:p w14:paraId="6CB1C2F8" w14:textId="05D7BDFA" w:rsidR="00844F5C" w:rsidRPr="00165425" w:rsidRDefault="00844F5C" w:rsidP="009B7A2D">
            <w:pPr>
              <w:pStyle w:val="Tabletitle"/>
            </w:pPr>
            <w:r>
              <w:t>Not Compliant</w:t>
            </w:r>
          </w:p>
        </w:tc>
        <w:tc>
          <w:tcPr>
            <w:tcW w:w="767" w:type="pct"/>
            <w:shd w:val="clear" w:color="auto" w:fill="1F497D"/>
          </w:tcPr>
          <w:p w14:paraId="4DE18323" w14:textId="77777777" w:rsidR="00844F5C" w:rsidRDefault="00844F5C" w:rsidP="009B7A2D">
            <w:pPr>
              <w:pStyle w:val="Tabletitle"/>
            </w:pPr>
            <w:r>
              <w:t>Partially</w:t>
            </w:r>
          </w:p>
          <w:p w14:paraId="7A918293" w14:textId="5F70A357" w:rsidR="00844F5C" w:rsidRPr="00165425" w:rsidRDefault="00844F5C" w:rsidP="009B7A2D">
            <w:pPr>
              <w:pStyle w:val="Tabletitle"/>
            </w:pPr>
            <w:r>
              <w:t>Compliant</w:t>
            </w:r>
          </w:p>
        </w:tc>
        <w:tc>
          <w:tcPr>
            <w:tcW w:w="1396" w:type="pct"/>
            <w:shd w:val="clear" w:color="auto" w:fill="1F497D"/>
          </w:tcPr>
          <w:p w14:paraId="3B4B438E" w14:textId="0106CD31" w:rsidR="00844F5C" w:rsidRPr="00165425" w:rsidRDefault="00844F5C" w:rsidP="009B7A2D">
            <w:pPr>
              <w:pStyle w:val="Tabletitle"/>
            </w:pPr>
            <w:r>
              <w:t>Remarks</w:t>
            </w:r>
          </w:p>
        </w:tc>
      </w:tr>
      <w:tr w:rsidR="00844F5C" w:rsidRPr="00004C3A" w14:paraId="3F31FD5A" w14:textId="77777777" w:rsidTr="00844F5C">
        <w:trPr>
          <w:trHeight w:val="285"/>
        </w:trPr>
        <w:tc>
          <w:tcPr>
            <w:tcW w:w="251" w:type="pct"/>
          </w:tcPr>
          <w:p w14:paraId="03C68E78" w14:textId="77777777" w:rsidR="00844F5C" w:rsidRPr="00004C3A" w:rsidRDefault="00844F5C" w:rsidP="009B7A2D">
            <w:pPr>
              <w:pStyle w:val="Tabletext0"/>
            </w:pPr>
            <w:r>
              <w:t>3</w:t>
            </w:r>
          </w:p>
        </w:tc>
        <w:tc>
          <w:tcPr>
            <w:tcW w:w="1416" w:type="pct"/>
            <w:shd w:val="clear" w:color="auto" w:fill="auto"/>
          </w:tcPr>
          <w:p w14:paraId="73544BBC" w14:textId="77777777" w:rsidR="00844F5C" w:rsidRPr="00677A01" w:rsidRDefault="00844F5C" w:rsidP="009B7A2D">
            <w:pPr>
              <w:pStyle w:val="Tabletext0"/>
              <w:rPr>
                <w:rFonts w:ascii="Arial" w:hAnsi="Arial" w:cs="Arial"/>
                <w:lang w:eastAsia="en-US"/>
              </w:rPr>
            </w:pPr>
            <w:r w:rsidRPr="00677A01">
              <w:rPr>
                <w:rFonts w:ascii="Arial" w:hAnsi="Arial" w:cs="Arial"/>
                <w:lang w:eastAsia="en-US"/>
              </w:rPr>
              <w:t>Integration with on-board components should be designed to allow for future expanding and using new on-board technologies. Bidders should show how the following functions will be supported through open interfaces:</w:t>
            </w:r>
          </w:p>
          <w:p w14:paraId="03EA69B4" w14:textId="77777777" w:rsidR="00844F5C" w:rsidRPr="00677A01" w:rsidRDefault="00844F5C" w:rsidP="009B7A2D">
            <w:pPr>
              <w:pStyle w:val="Tablebullet"/>
              <w:ind w:left="284" w:hanging="284"/>
              <w:rPr>
                <w:rFonts w:ascii="Arial" w:hAnsi="Arial" w:cs="Arial"/>
                <w:lang w:eastAsia="en-US"/>
              </w:rPr>
            </w:pPr>
            <w:r w:rsidRPr="00677A01">
              <w:rPr>
                <w:rFonts w:ascii="Arial" w:hAnsi="Arial" w:cs="Arial"/>
                <w:lang w:eastAsia="en-US"/>
              </w:rPr>
              <w:t>Transactions authorisation</w:t>
            </w:r>
          </w:p>
          <w:p w14:paraId="52E5E25A" w14:textId="51FF2FB7" w:rsidR="00844F5C" w:rsidRPr="00677A01" w:rsidRDefault="00844F5C" w:rsidP="009B7A2D">
            <w:pPr>
              <w:pStyle w:val="Tablebullet"/>
              <w:ind w:left="284" w:hanging="284"/>
              <w:rPr>
                <w:rFonts w:ascii="Arial" w:hAnsi="Arial" w:cs="Arial"/>
                <w:lang w:eastAsia="en-US"/>
              </w:rPr>
            </w:pPr>
            <w:r w:rsidRPr="00677A01">
              <w:rPr>
                <w:rFonts w:ascii="Arial" w:hAnsi="Arial" w:cs="Arial"/>
              </w:rPr>
              <w:t>Real time access:</w:t>
            </w:r>
            <w:r w:rsidRPr="00677A01">
              <w:rPr>
                <w:rFonts w:ascii="Arial" w:hAnsi="Arial" w:cs="Arial"/>
                <w:b/>
                <w:bCs/>
                <w:lang w:eastAsia="en-US"/>
              </w:rPr>
              <w:t xml:space="preserve"> </w:t>
            </w:r>
            <w:r w:rsidRPr="00677A01">
              <w:rPr>
                <w:rFonts w:ascii="Arial" w:hAnsi="Arial" w:cs="Arial"/>
                <w:lang w:eastAsia="en-US"/>
              </w:rPr>
              <w:t>The on-board unit will reference the master list in real time if the AFCS is available.</w:t>
            </w:r>
          </w:p>
          <w:p w14:paraId="582966DE" w14:textId="7A4755A0" w:rsidR="00844F5C" w:rsidRPr="00677A01" w:rsidRDefault="00844F5C" w:rsidP="009B7A2D">
            <w:pPr>
              <w:pStyle w:val="Tablebullet"/>
              <w:ind w:left="284" w:hanging="284"/>
              <w:rPr>
                <w:rFonts w:ascii="Arial" w:hAnsi="Arial" w:cs="Arial"/>
                <w:lang w:eastAsia="en-US"/>
              </w:rPr>
            </w:pPr>
            <w:r w:rsidRPr="00677A01">
              <w:rPr>
                <w:rFonts w:ascii="Arial" w:hAnsi="Arial" w:cs="Arial"/>
              </w:rPr>
              <w:t>Offline access:</w:t>
            </w:r>
            <w:r w:rsidRPr="00677A01">
              <w:rPr>
                <w:rFonts w:ascii="Arial" w:hAnsi="Arial" w:cs="Arial"/>
                <w:b/>
                <w:bCs/>
                <w:lang w:eastAsia="en-US"/>
              </w:rPr>
              <w:t xml:space="preserve"> </w:t>
            </w:r>
            <w:r w:rsidRPr="00677A01">
              <w:rPr>
                <w:rFonts w:ascii="Arial" w:hAnsi="Arial" w:cs="Arial"/>
                <w:lang w:eastAsia="en-US"/>
              </w:rPr>
              <w:t>The on-board unit (OBU) should be able to download a copy to be used when the AFCS is offline. A copy of master list could be uploaded to the OBU from a flash disk.</w:t>
            </w:r>
          </w:p>
          <w:p w14:paraId="475C3A20" w14:textId="1D0191AE" w:rsidR="00844F5C" w:rsidRPr="00677A01" w:rsidRDefault="00844F5C" w:rsidP="009B7A2D">
            <w:pPr>
              <w:pStyle w:val="Tablebullet"/>
              <w:ind w:left="284" w:hanging="284"/>
              <w:rPr>
                <w:rFonts w:ascii="Arial" w:hAnsi="Arial" w:cs="Arial"/>
                <w:lang w:eastAsia="en-US"/>
              </w:rPr>
            </w:pPr>
            <w:r w:rsidRPr="00677A01">
              <w:rPr>
                <w:rFonts w:ascii="Arial" w:hAnsi="Arial" w:cs="Arial"/>
              </w:rPr>
              <w:t>Synchronise:</w:t>
            </w:r>
            <w:r w:rsidRPr="00677A01">
              <w:rPr>
                <w:rFonts w:ascii="Arial" w:hAnsi="Arial" w:cs="Arial"/>
                <w:lang w:eastAsia="en-US"/>
              </w:rPr>
              <w:t xml:space="preserve"> Once the offline AFCS is back, the system should allow for synchronisation the offline transactions (e.g. download an updated master list to the OBU).</w:t>
            </w:r>
          </w:p>
          <w:p w14:paraId="382EB18C" w14:textId="77777777" w:rsidR="00844F5C" w:rsidRPr="00677A01" w:rsidRDefault="00844F5C" w:rsidP="009B7A2D">
            <w:pPr>
              <w:pStyle w:val="Tablebullet"/>
              <w:ind w:left="284" w:hanging="284"/>
              <w:rPr>
                <w:rFonts w:ascii="Arial" w:hAnsi="Arial" w:cs="Arial"/>
                <w:lang w:eastAsia="en-US"/>
              </w:rPr>
            </w:pPr>
            <w:r w:rsidRPr="00677A01">
              <w:rPr>
                <w:rFonts w:ascii="Arial" w:hAnsi="Arial" w:cs="Arial"/>
                <w:lang w:eastAsia="en-US"/>
              </w:rPr>
              <w:t>Operator consoles updates</w:t>
            </w:r>
          </w:p>
        </w:tc>
        <w:tc>
          <w:tcPr>
            <w:tcW w:w="585" w:type="pct"/>
            <w:shd w:val="clear" w:color="auto" w:fill="auto"/>
          </w:tcPr>
          <w:p w14:paraId="573EF7FB" w14:textId="18F3CEF6" w:rsidR="00844F5C" w:rsidRPr="00004C3A" w:rsidRDefault="00844F5C" w:rsidP="009B7A2D">
            <w:pPr>
              <w:pStyle w:val="Tabletext0"/>
            </w:pPr>
          </w:p>
        </w:tc>
        <w:tc>
          <w:tcPr>
            <w:tcW w:w="585" w:type="pct"/>
            <w:shd w:val="clear" w:color="auto" w:fill="auto"/>
          </w:tcPr>
          <w:p w14:paraId="25BC315A" w14:textId="77777777" w:rsidR="00844F5C" w:rsidRPr="00004C3A" w:rsidRDefault="00844F5C" w:rsidP="009B7A2D">
            <w:pPr>
              <w:pStyle w:val="Tabletext0"/>
            </w:pPr>
          </w:p>
        </w:tc>
        <w:tc>
          <w:tcPr>
            <w:tcW w:w="767" w:type="pct"/>
            <w:shd w:val="clear" w:color="auto" w:fill="auto"/>
          </w:tcPr>
          <w:p w14:paraId="3FBE0304" w14:textId="77777777" w:rsidR="00844F5C" w:rsidRPr="00004C3A" w:rsidRDefault="00844F5C" w:rsidP="009B7A2D">
            <w:pPr>
              <w:pStyle w:val="Tabletext0"/>
            </w:pPr>
          </w:p>
        </w:tc>
        <w:tc>
          <w:tcPr>
            <w:tcW w:w="1396" w:type="pct"/>
            <w:shd w:val="clear" w:color="auto" w:fill="auto"/>
          </w:tcPr>
          <w:p w14:paraId="77868891" w14:textId="77777777" w:rsidR="00844F5C" w:rsidRPr="00004C3A" w:rsidRDefault="00844F5C" w:rsidP="009B7A2D">
            <w:pPr>
              <w:pStyle w:val="Tabletext0"/>
            </w:pPr>
          </w:p>
        </w:tc>
      </w:tr>
      <w:tr w:rsidR="00844F5C" w:rsidRPr="00004C3A" w14:paraId="08D35E74" w14:textId="77777777" w:rsidTr="00844F5C">
        <w:trPr>
          <w:trHeight w:val="285"/>
        </w:trPr>
        <w:tc>
          <w:tcPr>
            <w:tcW w:w="251" w:type="pct"/>
          </w:tcPr>
          <w:p w14:paraId="7BD13258" w14:textId="77777777" w:rsidR="00844F5C" w:rsidRPr="00004C3A" w:rsidRDefault="00844F5C" w:rsidP="009B7A2D">
            <w:pPr>
              <w:pStyle w:val="Tabletext0"/>
            </w:pPr>
            <w:r>
              <w:t>4</w:t>
            </w:r>
          </w:p>
        </w:tc>
        <w:tc>
          <w:tcPr>
            <w:tcW w:w="1416" w:type="pct"/>
            <w:shd w:val="clear" w:color="auto" w:fill="auto"/>
          </w:tcPr>
          <w:p w14:paraId="23855334" w14:textId="77777777" w:rsidR="00844F5C" w:rsidRPr="00677A01" w:rsidRDefault="00844F5C" w:rsidP="009B7A2D">
            <w:pPr>
              <w:pStyle w:val="Tabletext0"/>
              <w:rPr>
                <w:rFonts w:ascii="Arial" w:hAnsi="Arial" w:cs="Arial"/>
                <w:lang w:eastAsia="en-US"/>
              </w:rPr>
            </w:pPr>
            <w:r w:rsidRPr="00677A01">
              <w:rPr>
                <w:rFonts w:ascii="Arial" w:hAnsi="Arial" w:cs="Arial"/>
                <w:lang w:eastAsia="en-US"/>
              </w:rPr>
              <w:t>Integration with external POS system; mobile application for functions such as:</w:t>
            </w:r>
          </w:p>
          <w:p w14:paraId="4CD5C7D5" w14:textId="77777777" w:rsidR="00844F5C" w:rsidRPr="00677A01" w:rsidRDefault="00844F5C" w:rsidP="009B7A2D">
            <w:pPr>
              <w:pStyle w:val="Tablebullet"/>
              <w:ind w:left="284" w:hanging="284"/>
              <w:rPr>
                <w:rFonts w:ascii="Arial" w:hAnsi="Arial" w:cs="Arial"/>
                <w:lang w:eastAsia="en-US"/>
              </w:rPr>
            </w:pPr>
            <w:r w:rsidRPr="00677A01">
              <w:rPr>
                <w:rFonts w:ascii="Arial" w:hAnsi="Arial" w:cs="Arial"/>
                <w:lang w:eastAsia="en-US"/>
              </w:rPr>
              <w:t>Sales/Purchase</w:t>
            </w:r>
          </w:p>
          <w:p w14:paraId="40601D55" w14:textId="77777777" w:rsidR="00844F5C" w:rsidRPr="00677A01" w:rsidRDefault="00844F5C" w:rsidP="009B7A2D">
            <w:pPr>
              <w:pStyle w:val="Tablebullet"/>
              <w:ind w:left="284" w:hanging="284"/>
              <w:rPr>
                <w:rFonts w:ascii="Arial" w:hAnsi="Arial" w:cs="Arial"/>
                <w:lang w:eastAsia="en-US"/>
              </w:rPr>
            </w:pPr>
            <w:r w:rsidRPr="00677A01">
              <w:rPr>
                <w:rFonts w:ascii="Arial" w:hAnsi="Arial" w:cs="Arial"/>
                <w:lang w:eastAsia="en-US"/>
              </w:rPr>
              <w:t>Suspension</w:t>
            </w:r>
          </w:p>
          <w:p w14:paraId="42520F62" w14:textId="77777777" w:rsidR="00844F5C" w:rsidRPr="00677A01" w:rsidRDefault="00844F5C" w:rsidP="009B7A2D">
            <w:pPr>
              <w:pStyle w:val="Tablebullet"/>
              <w:ind w:left="284" w:hanging="284"/>
              <w:rPr>
                <w:rFonts w:ascii="Arial" w:hAnsi="Arial" w:cs="Arial"/>
                <w:lang w:eastAsia="en-US"/>
              </w:rPr>
            </w:pPr>
            <w:r w:rsidRPr="00677A01">
              <w:rPr>
                <w:rFonts w:ascii="Arial" w:hAnsi="Arial" w:cs="Arial"/>
                <w:lang w:eastAsia="en-US"/>
              </w:rPr>
              <w:t>Reactivation</w:t>
            </w:r>
          </w:p>
          <w:p w14:paraId="612503B5" w14:textId="77777777" w:rsidR="00844F5C" w:rsidRPr="00677A01" w:rsidRDefault="00844F5C" w:rsidP="009B7A2D">
            <w:pPr>
              <w:pStyle w:val="Tablebullet"/>
              <w:ind w:left="284" w:hanging="284"/>
              <w:rPr>
                <w:rFonts w:ascii="Arial" w:hAnsi="Arial" w:cs="Arial"/>
                <w:lang w:eastAsia="en-US"/>
              </w:rPr>
            </w:pPr>
            <w:r w:rsidRPr="00677A01">
              <w:rPr>
                <w:rFonts w:ascii="Arial" w:hAnsi="Arial" w:cs="Arial"/>
                <w:lang w:eastAsia="en-US"/>
              </w:rPr>
              <w:t>Registration</w:t>
            </w:r>
          </w:p>
          <w:p w14:paraId="640C202D" w14:textId="77777777" w:rsidR="00844F5C" w:rsidRPr="00677A01" w:rsidRDefault="00844F5C" w:rsidP="009B7A2D">
            <w:pPr>
              <w:pStyle w:val="Tabletext0"/>
              <w:rPr>
                <w:rFonts w:ascii="Arial" w:hAnsi="Arial" w:cs="Arial"/>
                <w:lang w:eastAsia="en-US"/>
              </w:rPr>
            </w:pPr>
            <w:r w:rsidRPr="00677A01">
              <w:rPr>
                <w:rFonts w:ascii="Arial" w:hAnsi="Arial" w:cs="Arial"/>
                <w:lang w:eastAsia="en-US"/>
              </w:rPr>
              <w:t>or self-services such as:</w:t>
            </w:r>
          </w:p>
          <w:p w14:paraId="403B4DFE" w14:textId="77777777" w:rsidR="00844F5C" w:rsidRPr="00677A01" w:rsidRDefault="00844F5C" w:rsidP="009B7A2D">
            <w:pPr>
              <w:pStyle w:val="Tablebullet"/>
              <w:ind w:left="284" w:hanging="284"/>
              <w:rPr>
                <w:rFonts w:ascii="Arial" w:hAnsi="Arial" w:cs="Arial"/>
                <w:lang w:eastAsia="en-US"/>
              </w:rPr>
            </w:pPr>
            <w:r w:rsidRPr="00677A01">
              <w:rPr>
                <w:rFonts w:ascii="Arial" w:hAnsi="Arial" w:cs="Arial"/>
                <w:lang w:eastAsia="en-US"/>
              </w:rPr>
              <w:t>View transit account balance</w:t>
            </w:r>
          </w:p>
          <w:p w14:paraId="3E2BD57A" w14:textId="77777777" w:rsidR="00844F5C" w:rsidRPr="00677A01" w:rsidRDefault="00844F5C" w:rsidP="009B7A2D">
            <w:pPr>
              <w:pStyle w:val="Tablebullet"/>
              <w:ind w:left="284" w:hanging="284"/>
              <w:rPr>
                <w:rFonts w:ascii="Arial" w:hAnsi="Arial" w:cs="Arial"/>
                <w:lang w:eastAsia="en-US"/>
              </w:rPr>
            </w:pPr>
            <w:r w:rsidRPr="00677A01">
              <w:rPr>
                <w:rFonts w:ascii="Arial" w:hAnsi="Arial" w:cs="Arial"/>
                <w:lang w:eastAsia="en-US"/>
              </w:rPr>
              <w:t>View transaction history</w:t>
            </w:r>
          </w:p>
          <w:p w14:paraId="32A978BF" w14:textId="77777777" w:rsidR="00844F5C" w:rsidRPr="00677A01" w:rsidRDefault="00844F5C" w:rsidP="009B7A2D">
            <w:pPr>
              <w:pStyle w:val="Tablebullet"/>
              <w:ind w:left="284" w:hanging="284"/>
              <w:rPr>
                <w:rFonts w:ascii="Arial" w:hAnsi="Arial" w:cs="Arial"/>
                <w:lang w:eastAsia="en-US"/>
              </w:rPr>
            </w:pPr>
            <w:r w:rsidRPr="00677A01">
              <w:rPr>
                <w:rFonts w:ascii="Arial" w:hAnsi="Arial" w:cs="Arial"/>
                <w:lang w:eastAsia="en-US"/>
              </w:rPr>
              <w:t>View fare capping status</w:t>
            </w:r>
          </w:p>
          <w:p w14:paraId="2A89FF8B" w14:textId="77777777" w:rsidR="00844F5C" w:rsidRPr="00677A01" w:rsidRDefault="00844F5C" w:rsidP="009B7A2D">
            <w:pPr>
              <w:pStyle w:val="Tablebullet"/>
              <w:ind w:left="284" w:hanging="284"/>
              <w:rPr>
                <w:rFonts w:ascii="Arial" w:hAnsi="Arial" w:cs="Arial"/>
                <w:lang w:eastAsia="en-US"/>
              </w:rPr>
            </w:pPr>
            <w:r w:rsidRPr="00677A01">
              <w:rPr>
                <w:rFonts w:ascii="Arial" w:hAnsi="Arial" w:cs="Arial"/>
                <w:lang w:eastAsia="en-US"/>
              </w:rPr>
              <w:t>Search API</w:t>
            </w:r>
          </w:p>
          <w:p w14:paraId="0B1D4E44" w14:textId="77777777" w:rsidR="00844F5C" w:rsidRPr="00677A01" w:rsidRDefault="00844F5C" w:rsidP="009B7A2D">
            <w:pPr>
              <w:pStyle w:val="Tablebullet"/>
              <w:ind w:left="284" w:hanging="284"/>
              <w:rPr>
                <w:rFonts w:ascii="Arial" w:hAnsi="Arial" w:cs="Arial"/>
                <w:lang w:eastAsia="en-US"/>
              </w:rPr>
            </w:pPr>
            <w:r w:rsidRPr="00677A01">
              <w:rPr>
                <w:rFonts w:ascii="Arial" w:hAnsi="Arial" w:cs="Arial"/>
                <w:lang w:eastAsia="en-US"/>
              </w:rPr>
              <w:t>Reservations API</w:t>
            </w:r>
          </w:p>
          <w:p w14:paraId="7E504737" w14:textId="77777777" w:rsidR="00844F5C" w:rsidRPr="00677A01" w:rsidRDefault="00844F5C" w:rsidP="009B7A2D">
            <w:pPr>
              <w:pStyle w:val="Tablebullet"/>
              <w:ind w:left="284" w:hanging="284"/>
              <w:rPr>
                <w:rFonts w:ascii="Arial" w:hAnsi="Arial" w:cs="Arial"/>
                <w:lang w:eastAsia="en-US"/>
              </w:rPr>
            </w:pPr>
            <w:r w:rsidRPr="00677A01">
              <w:rPr>
                <w:rFonts w:ascii="Arial" w:hAnsi="Arial" w:cs="Arial"/>
                <w:lang w:eastAsia="en-US"/>
              </w:rPr>
              <w:t>Post booking: ticket cancellations</w:t>
            </w:r>
          </w:p>
          <w:p w14:paraId="68C8F1E1" w14:textId="77777777" w:rsidR="00844F5C" w:rsidRPr="00677A01" w:rsidRDefault="00844F5C" w:rsidP="009B7A2D">
            <w:pPr>
              <w:pStyle w:val="Tablebullet"/>
              <w:ind w:left="284" w:hanging="284"/>
              <w:rPr>
                <w:rFonts w:ascii="Arial" w:hAnsi="Arial" w:cs="Arial"/>
                <w:lang w:eastAsia="en-US"/>
              </w:rPr>
            </w:pPr>
            <w:r w:rsidRPr="00677A01">
              <w:rPr>
                <w:rFonts w:ascii="Arial" w:hAnsi="Arial" w:cs="Arial"/>
                <w:lang w:eastAsia="en-US"/>
              </w:rPr>
              <w:t>Schedules and trips</w:t>
            </w:r>
          </w:p>
          <w:p w14:paraId="7FF429F6" w14:textId="77777777" w:rsidR="00844F5C" w:rsidRPr="00677A01" w:rsidRDefault="00844F5C" w:rsidP="009B7A2D">
            <w:pPr>
              <w:pStyle w:val="Tablebullet"/>
              <w:ind w:left="284" w:hanging="284"/>
              <w:rPr>
                <w:rFonts w:ascii="Arial" w:hAnsi="Arial" w:cs="Arial"/>
                <w:lang w:eastAsia="en-US"/>
              </w:rPr>
            </w:pPr>
            <w:r w:rsidRPr="00677A01">
              <w:rPr>
                <w:rFonts w:ascii="Arial" w:hAnsi="Arial" w:cs="Arial"/>
                <w:lang w:eastAsia="en-US"/>
              </w:rPr>
              <w:t>Multilingual email confirmation</w:t>
            </w:r>
          </w:p>
          <w:p w14:paraId="54FAD1C7" w14:textId="77777777" w:rsidR="00844F5C" w:rsidRPr="00677A01" w:rsidRDefault="00844F5C" w:rsidP="009B7A2D">
            <w:pPr>
              <w:pStyle w:val="Tablebullet"/>
              <w:ind w:left="284" w:hanging="284"/>
              <w:rPr>
                <w:rFonts w:ascii="Arial" w:hAnsi="Arial" w:cs="Arial"/>
                <w:lang w:eastAsia="en-US"/>
              </w:rPr>
            </w:pPr>
            <w:r w:rsidRPr="00677A01">
              <w:rPr>
                <w:rFonts w:ascii="Arial" w:hAnsi="Arial" w:cs="Arial"/>
                <w:lang w:eastAsia="en-US"/>
              </w:rPr>
              <w:t>New account set-up</w:t>
            </w:r>
          </w:p>
        </w:tc>
        <w:tc>
          <w:tcPr>
            <w:tcW w:w="585" w:type="pct"/>
            <w:shd w:val="clear" w:color="auto" w:fill="auto"/>
          </w:tcPr>
          <w:p w14:paraId="49326389" w14:textId="5C576D6F" w:rsidR="00844F5C" w:rsidRPr="00004C3A" w:rsidRDefault="00844F5C" w:rsidP="009B7A2D">
            <w:pPr>
              <w:pStyle w:val="Tabletext0"/>
            </w:pPr>
          </w:p>
        </w:tc>
        <w:tc>
          <w:tcPr>
            <w:tcW w:w="585" w:type="pct"/>
            <w:shd w:val="clear" w:color="auto" w:fill="auto"/>
          </w:tcPr>
          <w:p w14:paraId="493D019E" w14:textId="77777777" w:rsidR="00844F5C" w:rsidRPr="00004C3A" w:rsidRDefault="00844F5C" w:rsidP="009B7A2D">
            <w:pPr>
              <w:pStyle w:val="Tabletext0"/>
            </w:pPr>
          </w:p>
        </w:tc>
        <w:tc>
          <w:tcPr>
            <w:tcW w:w="767" w:type="pct"/>
            <w:shd w:val="clear" w:color="auto" w:fill="auto"/>
          </w:tcPr>
          <w:p w14:paraId="4473E06B" w14:textId="77777777" w:rsidR="00844F5C" w:rsidRPr="00004C3A" w:rsidRDefault="00844F5C" w:rsidP="009B7A2D">
            <w:pPr>
              <w:pStyle w:val="Tabletext0"/>
            </w:pPr>
          </w:p>
        </w:tc>
        <w:tc>
          <w:tcPr>
            <w:tcW w:w="1396" w:type="pct"/>
            <w:shd w:val="clear" w:color="auto" w:fill="auto"/>
          </w:tcPr>
          <w:p w14:paraId="2C75306E" w14:textId="77777777" w:rsidR="00844F5C" w:rsidRPr="00004C3A" w:rsidRDefault="00844F5C" w:rsidP="009B7A2D">
            <w:pPr>
              <w:pStyle w:val="Tabletext0"/>
            </w:pPr>
          </w:p>
        </w:tc>
      </w:tr>
      <w:tr w:rsidR="00844F5C" w:rsidRPr="00004C3A" w14:paraId="35BA9A90" w14:textId="77777777" w:rsidTr="00844F5C">
        <w:trPr>
          <w:trHeight w:val="285"/>
        </w:trPr>
        <w:tc>
          <w:tcPr>
            <w:tcW w:w="251" w:type="pct"/>
          </w:tcPr>
          <w:p w14:paraId="2FDB47AE" w14:textId="77777777" w:rsidR="00844F5C" w:rsidRPr="00004C3A" w:rsidRDefault="00844F5C" w:rsidP="009B7A2D">
            <w:pPr>
              <w:pStyle w:val="Tabletext0"/>
            </w:pPr>
            <w:r>
              <w:t>5</w:t>
            </w:r>
          </w:p>
        </w:tc>
        <w:tc>
          <w:tcPr>
            <w:tcW w:w="1416" w:type="pct"/>
            <w:shd w:val="clear" w:color="auto" w:fill="auto"/>
          </w:tcPr>
          <w:p w14:paraId="0A59B941" w14:textId="77777777" w:rsidR="00844F5C" w:rsidRPr="00677A01" w:rsidRDefault="00844F5C" w:rsidP="009B7A2D">
            <w:pPr>
              <w:pStyle w:val="Tabletext0"/>
              <w:rPr>
                <w:rFonts w:ascii="Arial" w:hAnsi="Arial" w:cs="Arial"/>
                <w:lang w:eastAsia="en-US"/>
              </w:rPr>
            </w:pPr>
            <w:r w:rsidRPr="00677A01">
              <w:rPr>
                <w:rFonts w:ascii="Arial" w:hAnsi="Arial" w:cs="Arial"/>
                <w:lang w:eastAsia="en-US"/>
              </w:rPr>
              <w:t>Integration with banking system:</w:t>
            </w:r>
          </w:p>
          <w:p w14:paraId="2F249A54" w14:textId="77777777" w:rsidR="00844F5C" w:rsidRPr="00677A01" w:rsidRDefault="00844F5C" w:rsidP="009B7A2D">
            <w:pPr>
              <w:pStyle w:val="Tabletext0"/>
              <w:rPr>
                <w:rFonts w:ascii="Arial" w:hAnsi="Arial" w:cs="Arial"/>
                <w:lang w:eastAsia="en-US"/>
              </w:rPr>
            </w:pPr>
            <w:r w:rsidRPr="00677A01">
              <w:rPr>
                <w:rFonts w:ascii="Arial" w:hAnsi="Arial" w:cs="Arial"/>
                <w:lang w:eastAsia="en-US"/>
              </w:rPr>
              <w:t>Bidders should explain how the system could be extended from closed-loop payment to open-loop payment considering the following:</w:t>
            </w:r>
          </w:p>
          <w:p w14:paraId="18BDEA41" w14:textId="77777777" w:rsidR="00844F5C" w:rsidRPr="00677A01" w:rsidRDefault="00844F5C" w:rsidP="009B7A2D">
            <w:pPr>
              <w:pStyle w:val="Tablebullet"/>
              <w:ind w:left="284" w:hanging="284"/>
              <w:rPr>
                <w:rFonts w:ascii="Arial" w:hAnsi="Arial" w:cs="Arial"/>
                <w:lang w:eastAsia="en-US"/>
              </w:rPr>
            </w:pPr>
            <w:r w:rsidRPr="00677A01">
              <w:rPr>
                <w:rFonts w:ascii="Arial" w:hAnsi="Arial" w:cs="Arial"/>
                <w:lang w:eastAsia="en-US"/>
              </w:rPr>
              <w:t>The integration between the AFC and the acquiring bank should be through a payment services provider.</w:t>
            </w:r>
          </w:p>
          <w:p w14:paraId="2533FF1A" w14:textId="443AA44D" w:rsidR="00844F5C" w:rsidRPr="00677A01" w:rsidRDefault="00844F5C" w:rsidP="009B7A2D">
            <w:pPr>
              <w:pStyle w:val="Tablebullet"/>
              <w:ind w:left="284" w:hanging="284"/>
              <w:rPr>
                <w:rFonts w:ascii="Arial" w:hAnsi="Arial" w:cs="Arial"/>
                <w:lang w:eastAsia="en-US"/>
              </w:rPr>
            </w:pPr>
            <w:r w:rsidRPr="00677A01">
              <w:rPr>
                <w:rFonts w:ascii="Arial" w:hAnsi="Arial" w:cs="Arial"/>
                <w:lang w:eastAsia="en-US"/>
              </w:rPr>
              <w:t>The system should be enabled for open payment system where activities between an acquirer bank, AFC system and terminals require host based risk management, authorisation, clearing and settlement activities to be conducted in a secure way.</w:t>
            </w:r>
          </w:p>
        </w:tc>
        <w:tc>
          <w:tcPr>
            <w:tcW w:w="585" w:type="pct"/>
            <w:shd w:val="clear" w:color="auto" w:fill="auto"/>
          </w:tcPr>
          <w:p w14:paraId="58A8CED8" w14:textId="77777777" w:rsidR="00844F5C" w:rsidRPr="00004C3A" w:rsidRDefault="00844F5C" w:rsidP="009B7A2D">
            <w:pPr>
              <w:pStyle w:val="Tabletext0"/>
            </w:pPr>
          </w:p>
        </w:tc>
        <w:tc>
          <w:tcPr>
            <w:tcW w:w="585" w:type="pct"/>
            <w:shd w:val="clear" w:color="auto" w:fill="auto"/>
          </w:tcPr>
          <w:p w14:paraId="5F1422B0" w14:textId="77777777" w:rsidR="00844F5C" w:rsidRPr="00004C3A" w:rsidRDefault="00844F5C" w:rsidP="009B7A2D">
            <w:pPr>
              <w:pStyle w:val="Tabletext0"/>
            </w:pPr>
          </w:p>
        </w:tc>
        <w:tc>
          <w:tcPr>
            <w:tcW w:w="767" w:type="pct"/>
            <w:shd w:val="clear" w:color="auto" w:fill="auto"/>
          </w:tcPr>
          <w:p w14:paraId="22839B32" w14:textId="77777777" w:rsidR="00844F5C" w:rsidRPr="00004C3A" w:rsidRDefault="00844F5C" w:rsidP="009B7A2D">
            <w:pPr>
              <w:pStyle w:val="Tabletext0"/>
            </w:pPr>
          </w:p>
        </w:tc>
        <w:tc>
          <w:tcPr>
            <w:tcW w:w="1396" w:type="pct"/>
            <w:shd w:val="clear" w:color="auto" w:fill="auto"/>
          </w:tcPr>
          <w:p w14:paraId="2DE59E2A" w14:textId="77777777" w:rsidR="00844F5C" w:rsidRPr="00004C3A" w:rsidRDefault="00844F5C" w:rsidP="009B7A2D">
            <w:pPr>
              <w:pStyle w:val="Tabletext0"/>
            </w:pPr>
          </w:p>
        </w:tc>
      </w:tr>
      <w:tr w:rsidR="00844F5C" w:rsidRPr="00004C3A" w14:paraId="0931FE10" w14:textId="77777777" w:rsidTr="00844F5C">
        <w:trPr>
          <w:trHeight w:val="285"/>
        </w:trPr>
        <w:tc>
          <w:tcPr>
            <w:tcW w:w="251" w:type="pct"/>
          </w:tcPr>
          <w:p w14:paraId="52C84EB1" w14:textId="77777777" w:rsidR="00844F5C" w:rsidRPr="00004C3A" w:rsidRDefault="00844F5C" w:rsidP="009B7A2D">
            <w:pPr>
              <w:pStyle w:val="Tabletext0"/>
            </w:pPr>
            <w:r>
              <w:t>6</w:t>
            </w:r>
          </w:p>
        </w:tc>
        <w:tc>
          <w:tcPr>
            <w:tcW w:w="1416" w:type="pct"/>
            <w:shd w:val="clear" w:color="auto" w:fill="auto"/>
          </w:tcPr>
          <w:p w14:paraId="697FC7F8" w14:textId="77777777" w:rsidR="00844F5C" w:rsidRPr="00677A01" w:rsidRDefault="00844F5C" w:rsidP="009B7A2D">
            <w:pPr>
              <w:pStyle w:val="Tabletext0"/>
              <w:rPr>
                <w:rFonts w:ascii="Arial" w:hAnsi="Arial" w:cs="Arial"/>
                <w:lang w:eastAsia="en-US"/>
              </w:rPr>
            </w:pPr>
            <w:r w:rsidRPr="00677A01">
              <w:rPr>
                <w:rFonts w:ascii="Arial" w:hAnsi="Arial" w:cs="Arial"/>
                <w:lang w:eastAsia="en-US"/>
              </w:rPr>
              <w:t>Ability of the system to integrate with CCTV and passenger counting sensors.</w:t>
            </w:r>
          </w:p>
        </w:tc>
        <w:tc>
          <w:tcPr>
            <w:tcW w:w="585" w:type="pct"/>
            <w:shd w:val="clear" w:color="auto" w:fill="auto"/>
          </w:tcPr>
          <w:p w14:paraId="12E5951F" w14:textId="77777777" w:rsidR="00844F5C" w:rsidRPr="00004C3A" w:rsidRDefault="00844F5C" w:rsidP="009B7A2D">
            <w:pPr>
              <w:pStyle w:val="Tabletext0"/>
            </w:pPr>
          </w:p>
        </w:tc>
        <w:tc>
          <w:tcPr>
            <w:tcW w:w="585" w:type="pct"/>
            <w:shd w:val="clear" w:color="auto" w:fill="auto"/>
          </w:tcPr>
          <w:p w14:paraId="0C967A91" w14:textId="77777777" w:rsidR="00844F5C" w:rsidRPr="00004C3A" w:rsidRDefault="00844F5C" w:rsidP="009B7A2D">
            <w:pPr>
              <w:pStyle w:val="Tabletext0"/>
            </w:pPr>
          </w:p>
        </w:tc>
        <w:tc>
          <w:tcPr>
            <w:tcW w:w="767" w:type="pct"/>
            <w:shd w:val="clear" w:color="auto" w:fill="auto"/>
          </w:tcPr>
          <w:p w14:paraId="03E8B7EA" w14:textId="77777777" w:rsidR="00844F5C" w:rsidRPr="00004C3A" w:rsidRDefault="00844F5C" w:rsidP="009B7A2D">
            <w:pPr>
              <w:pStyle w:val="Tabletext0"/>
            </w:pPr>
          </w:p>
        </w:tc>
        <w:tc>
          <w:tcPr>
            <w:tcW w:w="1396" w:type="pct"/>
            <w:shd w:val="clear" w:color="auto" w:fill="auto"/>
          </w:tcPr>
          <w:p w14:paraId="11E43812" w14:textId="77777777" w:rsidR="00844F5C" w:rsidRPr="00004C3A" w:rsidRDefault="00844F5C" w:rsidP="009B7A2D">
            <w:pPr>
              <w:pStyle w:val="Tabletext0"/>
            </w:pPr>
          </w:p>
        </w:tc>
      </w:tr>
      <w:bookmarkEnd w:id="63"/>
    </w:tbl>
    <w:p w14:paraId="04691DFD" w14:textId="77777777" w:rsidR="00367A06" w:rsidRDefault="00367A06" w:rsidP="00367A06">
      <w:pPr>
        <w:pStyle w:val="ListParagraph"/>
        <w:ind w:left="1854"/>
        <w:rPr>
          <w:lang w:val="en-ZA"/>
        </w:rPr>
      </w:pPr>
    </w:p>
    <w:p w14:paraId="10A89776" w14:textId="77777777" w:rsidR="00367A06" w:rsidRPr="00204B27" w:rsidRDefault="00367A06" w:rsidP="00367A06">
      <w:pPr>
        <w:pStyle w:val="ListParagraph"/>
        <w:ind w:left="1854"/>
        <w:rPr>
          <w:lang w:val="en-ZA"/>
        </w:rPr>
      </w:pPr>
    </w:p>
    <w:p w14:paraId="5795F913" w14:textId="77777777" w:rsidR="00FB2AF7" w:rsidRPr="00204B27" w:rsidRDefault="00FB2AF7" w:rsidP="008C7072">
      <w:pPr>
        <w:pStyle w:val="Heading20"/>
      </w:pPr>
      <w:bookmarkStart w:id="64" w:name="_Toc380942216"/>
      <w:bookmarkStart w:id="65" w:name="_Toc393913690"/>
      <w:bookmarkStart w:id="66" w:name="_Toc78998070"/>
      <w:r w:rsidRPr="00204B27">
        <w:t>Reporting Specification</w:t>
      </w:r>
      <w:bookmarkEnd w:id="64"/>
      <w:bookmarkEnd w:id="65"/>
      <w:bookmarkEnd w:id="66"/>
    </w:p>
    <w:p w14:paraId="2F81250C" w14:textId="77777777" w:rsidR="000633E3" w:rsidRDefault="000633E3" w:rsidP="000633E3">
      <w:pPr>
        <w:pStyle w:val="Heading3"/>
      </w:pPr>
      <w:r>
        <w:t>The Reporting system shall be compliant to the Municipal Regulations on a Standard Chart Of Accounts (mSCOA);</w:t>
      </w:r>
    </w:p>
    <w:p w14:paraId="0876FA5B" w14:textId="77777777" w:rsidR="004D236B" w:rsidRPr="00204B27" w:rsidRDefault="004D236B" w:rsidP="004D236B">
      <w:pPr>
        <w:pStyle w:val="Heading3"/>
      </w:pPr>
      <w:r w:rsidRPr="00204B27">
        <w:t>T</w:t>
      </w:r>
      <w:r>
        <w:t xml:space="preserve">he Reporting system must as a minimum export the reports in a mSCOA compliant format such as </w:t>
      </w:r>
      <w:r w:rsidRPr="004D236B">
        <w:t>eXtensible Business Reporting Language</w:t>
      </w:r>
      <w:r>
        <w:t xml:space="preserve"> (XBRL) as published by </w:t>
      </w:r>
      <w:r w:rsidRPr="004D236B">
        <w:t>XBRL International</w:t>
      </w:r>
      <w:r>
        <w:t xml:space="preserve"> (see </w:t>
      </w:r>
      <w:r w:rsidRPr="004D236B">
        <w:t>http://www.xbrl.org/</w:t>
      </w:r>
      <w:r>
        <w:t>);</w:t>
      </w:r>
    </w:p>
    <w:p w14:paraId="576F22FD" w14:textId="77777777" w:rsidR="00FB2AF7" w:rsidRPr="00204B27" w:rsidRDefault="00FB2AF7" w:rsidP="00870FAE">
      <w:pPr>
        <w:pStyle w:val="Heading3"/>
      </w:pPr>
      <w:r w:rsidRPr="00204B27">
        <w:t>The following reports shall be provided on the AFC Systems by the Contractor:</w:t>
      </w:r>
    </w:p>
    <w:p w14:paraId="02DF894A" w14:textId="77777777" w:rsidR="00B31B15" w:rsidRDefault="00FB2AF7" w:rsidP="00E1664C">
      <w:pPr>
        <w:pStyle w:val="ListParagraph"/>
        <w:numPr>
          <w:ilvl w:val="0"/>
          <w:numId w:val="137"/>
        </w:numPr>
      </w:pPr>
      <w:r w:rsidRPr="00880A1D">
        <w:t>Fare Media sales and activation statistics: Summary and Detail</w:t>
      </w:r>
      <w:r w:rsidR="008C7072" w:rsidRPr="00880A1D">
        <w:t xml:space="preserve"> for each type of AFC Fare Media</w:t>
      </w:r>
      <w:r w:rsidR="00953C38">
        <w:t>;</w:t>
      </w:r>
    </w:p>
    <w:p w14:paraId="29BB6ABE" w14:textId="77777777" w:rsidR="00B31B15" w:rsidRDefault="00FB2AF7" w:rsidP="00E1664C">
      <w:pPr>
        <w:pStyle w:val="ListParagraph"/>
        <w:numPr>
          <w:ilvl w:val="0"/>
          <w:numId w:val="137"/>
        </w:numPr>
      </w:pPr>
      <w:r w:rsidRPr="00880A1D">
        <w:t>Transit product sales: Summary and Detail</w:t>
      </w:r>
      <w:r w:rsidR="00953C38">
        <w:t>;</w:t>
      </w:r>
    </w:p>
    <w:p w14:paraId="043EF236" w14:textId="77777777" w:rsidR="00B31B15" w:rsidRDefault="00FB2AF7" w:rsidP="00E1664C">
      <w:pPr>
        <w:pStyle w:val="ListParagraph"/>
        <w:numPr>
          <w:ilvl w:val="0"/>
          <w:numId w:val="137"/>
        </w:numPr>
      </w:pPr>
      <w:r w:rsidRPr="00880A1D">
        <w:t>Daily revenue for selected period: Summary and Detail</w:t>
      </w:r>
      <w:r w:rsidR="00953C38">
        <w:t>;</w:t>
      </w:r>
    </w:p>
    <w:p w14:paraId="7E85443C" w14:textId="54D82CE3" w:rsidR="00FB2AF7" w:rsidRPr="00880A1D" w:rsidRDefault="00FB2AF7" w:rsidP="00E1664C">
      <w:pPr>
        <w:pStyle w:val="ListParagraph"/>
        <w:numPr>
          <w:ilvl w:val="0"/>
          <w:numId w:val="137"/>
        </w:numPr>
      </w:pPr>
      <w:r w:rsidRPr="00880A1D">
        <w:t>Daily “Method of Payment” (MOP) for transits provided for selected period: Summary and Detail</w:t>
      </w:r>
      <w:r w:rsidR="00953C38">
        <w:t>:</w:t>
      </w:r>
    </w:p>
    <w:p w14:paraId="723214B2" w14:textId="77777777" w:rsidR="00B31B15" w:rsidRDefault="00FB2AF7" w:rsidP="000457C6">
      <w:pPr>
        <w:pStyle w:val="ListParagraph"/>
        <w:numPr>
          <w:ilvl w:val="0"/>
          <w:numId w:val="99"/>
        </w:numPr>
        <w:spacing w:after="160" w:line="259" w:lineRule="auto"/>
        <w:rPr>
          <w:lang w:val="en-ZA"/>
        </w:rPr>
      </w:pPr>
      <w:r w:rsidRPr="00204B27">
        <w:rPr>
          <w:lang w:val="en-ZA"/>
        </w:rPr>
        <w:t xml:space="preserve">MOP is one of: single trip ticket, pay as you go fare for </w:t>
      </w:r>
      <w:r w:rsidR="000B19BC">
        <w:rPr>
          <w:lang w:val="en-ZA"/>
        </w:rPr>
        <w:t>City of Johannesburg</w:t>
      </w:r>
      <w:r w:rsidRPr="00204B27">
        <w:rPr>
          <w:lang w:val="en-ZA"/>
        </w:rPr>
        <w:t xml:space="preserve"> Card, transit product for </w:t>
      </w:r>
      <w:r w:rsidR="000B19BC">
        <w:rPr>
          <w:lang w:val="en-ZA"/>
        </w:rPr>
        <w:t>City of Johannesburg</w:t>
      </w:r>
      <w:r w:rsidRPr="00204B27">
        <w:rPr>
          <w:lang w:val="en-ZA"/>
        </w:rPr>
        <w:t xml:space="preserve"> Card, pay as you go fare for Bank Issued EMV Card, transit product for Bank Issued EMV Card, etc.</w:t>
      </w:r>
    </w:p>
    <w:p w14:paraId="1681E8A8" w14:textId="77777777" w:rsidR="00B31B15" w:rsidRPr="00B31B15" w:rsidRDefault="00FB2AF7" w:rsidP="00E1664C">
      <w:pPr>
        <w:pStyle w:val="ListParagraph"/>
        <w:numPr>
          <w:ilvl w:val="0"/>
          <w:numId w:val="137"/>
        </w:numPr>
        <w:rPr>
          <w:lang w:val="en-ZA"/>
        </w:rPr>
      </w:pPr>
      <w:r w:rsidRPr="00B31B15">
        <w:t>Daily report on Transit Product usage for selected period: Summary and Detail</w:t>
      </w:r>
      <w:r w:rsidR="00953C38" w:rsidRPr="00B31B15">
        <w:t>;</w:t>
      </w:r>
    </w:p>
    <w:p w14:paraId="682F8DAD" w14:textId="77777777" w:rsidR="00B31B15" w:rsidRPr="00B31B15" w:rsidRDefault="00D11FE1" w:rsidP="00E1664C">
      <w:pPr>
        <w:pStyle w:val="ListParagraph"/>
        <w:numPr>
          <w:ilvl w:val="0"/>
          <w:numId w:val="137"/>
        </w:numPr>
        <w:rPr>
          <w:lang w:val="en-ZA"/>
        </w:rPr>
      </w:pPr>
      <w:r w:rsidRPr="00B31B15">
        <w:t>Daily report on Transit Product anomalous usage for selected period: Summary and Detail;</w:t>
      </w:r>
    </w:p>
    <w:p w14:paraId="43A56817" w14:textId="6D33F201" w:rsidR="00B31B15" w:rsidRPr="00B31B15" w:rsidRDefault="00FB2AF7" w:rsidP="00E1664C">
      <w:pPr>
        <w:pStyle w:val="ListParagraph"/>
        <w:numPr>
          <w:ilvl w:val="0"/>
          <w:numId w:val="137"/>
        </w:numPr>
        <w:rPr>
          <w:lang w:val="en-ZA"/>
        </w:rPr>
      </w:pPr>
      <w:r w:rsidRPr="00B31B15">
        <w:t xml:space="preserve">Daily bank deposits for selected period: </w:t>
      </w:r>
      <w:r w:rsidR="00ED1ADB">
        <w:t>s</w:t>
      </w:r>
      <w:r w:rsidRPr="00B31B15">
        <w:t xml:space="preserve">ummary and </w:t>
      </w:r>
      <w:r w:rsidR="00ED1ADB">
        <w:t>d</w:t>
      </w:r>
      <w:r w:rsidRPr="00B31B15">
        <w:t>etail</w:t>
      </w:r>
      <w:r w:rsidR="00953C38" w:rsidRPr="00B31B15">
        <w:t>;</w:t>
      </w:r>
    </w:p>
    <w:p w14:paraId="799E0970" w14:textId="3F6F380A" w:rsidR="00B31B15" w:rsidRPr="00B31B15" w:rsidRDefault="00FB2AF7" w:rsidP="00E1664C">
      <w:pPr>
        <w:pStyle w:val="ListParagraph"/>
        <w:numPr>
          <w:ilvl w:val="0"/>
          <w:numId w:val="137"/>
        </w:numPr>
        <w:rPr>
          <w:lang w:val="en-ZA"/>
        </w:rPr>
      </w:pPr>
      <w:r w:rsidRPr="00B31B15">
        <w:t>Daily report for number of transits per AFC Gate, AFC Validator, AFC OBS</w:t>
      </w:r>
      <w:r w:rsidR="00ED1ADB">
        <w:t>:</w:t>
      </w:r>
      <w:r w:rsidRPr="00B31B15">
        <w:t xml:space="preserve"> </w:t>
      </w:r>
      <w:r w:rsidR="00ED1ADB">
        <w:t>s</w:t>
      </w:r>
      <w:r w:rsidRPr="00B31B15">
        <w:t xml:space="preserve">ummary and </w:t>
      </w:r>
      <w:r w:rsidR="00ED1ADB">
        <w:t>d</w:t>
      </w:r>
      <w:r w:rsidRPr="00B31B15">
        <w:t>etail</w:t>
      </w:r>
      <w:r w:rsidR="00953C38" w:rsidRPr="00B31B15">
        <w:t>;</w:t>
      </w:r>
    </w:p>
    <w:p w14:paraId="62914D5D" w14:textId="77777777" w:rsidR="00B31B15" w:rsidRPr="00B31B15" w:rsidRDefault="00FB2AF7" w:rsidP="00E1664C">
      <w:pPr>
        <w:pStyle w:val="ListParagraph"/>
        <w:numPr>
          <w:ilvl w:val="0"/>
          <w:numId w:val="137"/>
        </w:numPr>
        <w:rPr>
          <w:lang w:val="en-ZA"/>
        </w:rPr>
      </w:pPr>
      <w:r w:rsidRPr="00B31B15">
        <w:t>Daily Inspection Activity report per AFC PCV: Summary and Detail</w:t>
      </w:r>
      <w:r w:rsidR="00953C38" w:rsidRPr="00B31B15">
        <w:t>;</w:t>
      </w:r>
    </w:p>
    <w:p w14:paraId="6D422625" w14:textId="77777777" w:rsidR="00B31B15" w:rsidRPr="00B31B15" w:rsidRDefault="00FB2AF7" w:rsidP="00E1664C">
      <w:pPr>
        <w:pStyle w:val="ListParagraph"/>
        <w:numPr>
          <w:ilvl w:val="0"/>
          <w:numId w:val="137"/>
        </w:numPr>
        <w:rPr>
          <w:lang w:val="en-ZA"/>
        </w:rPr>
      </w:pPr>
      <w:r w:rsidRPr="00B31B15">
        <w:t>Daily report on declined transactions (pre-authorised debit and transit products): Summary and Detail</w:t>
      </w:r>
      <w:r w:rsidR="00953C38" w:rsidRPr="00B31B15">
        <w:t>;</w:t>
      </w:r>
    </w:p>
    <w:p w14:paraId="465FD942" w14:textId="5094886A" w:rsidR="00FB2AF7" w:rsidRPr="00B31B15" w:rsidRDefault="00FB2AF7" w:rsidP="00E1664C">
      <w:pPr>
        <w:pStyle w:val="ListParagraph"/>
        <w:numPr>
          <w:ilvl w:val="0"/>
          <w:numId w:val="137"/>
        </w:numPr>
        <w:rPr>
          <w:lang w:val="en-ZA"/>
        </w:rPr>
      </w:pPr>
      <w:r w:rsidRPr="00B31B15">
        <w:t>WEB site activity statistics: Summary and Detail</w:t>
      </w:r>
      <w:r w:rsidR="00953C38" w:rsidRPr="00B31B15">
        <w:t>;</w:t>
      </w:r>
    </w:p>
    <w:p w14:paraId="6BDF74B6" w14:textId="77777777" w:rsidR="00B31B15" w:rsidRDefault="00FB2AF7" w:rsidP="00E1664C">
      <w:pPr>
        <w:pStyle w:val="ListParagraph"/>
        <w:numPr>
          <w:ilvl w:val="0"/>
          <w:numId w:val="137"/>
        </w:numPr>
        <w:rPr>
          <w:lang w:val="en-ZA"/>
        </w:rPr>
      </w:pPr>
      <w:r w:rsidRPr="00204B27">
        <w:rPr>
          <w:lang w:val="en-ZA"/>
        </w:rPr>
        <w:t>Daily/Shift Operational statistics: Summary and Detail</w:t>
      </w:r>
      <w:r w:rsidR="00953C38">
        <w:rPr>
          <w:lang w:val="en-ZA"/>
        </w:rPr>
        <w:t>;</w:t>
      </w:r>
    </w:p>
    <w:p w14:paraId="3D049855" w14:textId="02CC1F75" w:rsidR="00FB2AF7" w:rsidRPr="00B31B15" w:rsidRDefault="00FB2AF7" w:rsidP="00E1664C">
      <w:pPr>
        <w:pStyle w:val="ListParagraph"/>
        <w:numPr>
          <w:ilvl w:val="0"/>
          <w:numId w:val="137"/>
        </w:numPr>
        <w:rPr>
          <w:lang w:val="en-ZA"/>
        </w:rPr>
      </w:pPr>
      <w:r w:rsidRPr="00B31B15">
        <w:t>Daily/Shift Preventative Maintenance statistics: Summary and Detail</w:t>
      </w:r>
      <w:r w:rsidR="00953C38" w:rsidRPr="00B31B15">
        <w:t>;</w:t>
      </w:r>
    </w:p>
    <w:p w14:paraId="7454CB0B" w14:textId="77777777" w:rsidR="00FB2AF7" w:rsidRPr="00204B27" w:rsidRDefault="00FB2AF7" w:rsidP="00E1664C">
      <w:pPr>
        <w:pStyle w:val="ListParagraph"/>
        <w:numPr>
          <w:ilvl w:val="0"/>
          <w:numId w:val="137"/>
        </w:numPr>
        <w:rPr>
          <w:lang w:val="en-ZA"/>
        </w:rPr>
      </w:pPr>
      <w:r w:rsidRPr="00204B27">
        <w:rPr>
          <w:lang w:val="en-ZA"/>
        </w:rPr>
        <w:t>Daily/Shift Corrective Maintenance statistics: Summary and Detail</w:t>
      </w:r>
      <w:r w:rsidR="00953C38">
        <w:rPr>
          <w:lang w:val="en-ZA"/>
        </w:rPr>
        <w:t>;</w:t>
      </w:r>
    </w:p>
    <w:p w14:paraId="73FE60DA" w14:textId="77777777" w:rsidR="00FB2AF7" w:rsidRPr="00204B27" w:rsidRDefault="00FB2AF7" w:rsidP="00E1664C">
      <w:pPr>
        <w:pStyle w:val="ListParagraph"/>
        <w:numPr>
          <w:ilvl w:val="0"/>
          <w:numId w:val="137"/>
        </w:numPr>
        <w:rPr>
          <w:lang w:val="en-ZA"/>
        </w:rPr>
      </w:pPr>
      <w:r w:rsidRPr="00204B27">
        <w:rPr>
          <w:lang w:val="en-ZA"/>
        </w:rPr>
        <w:t>Daily Systems availability statistics: Summary and Detail</w:t>
      </w:r>
      <w:r w:rsidR="00953C38">
        <w:rPr>
          <w:lang w:val="en-ZA"/>
        </w:rPr>
        <w:t>;</w:t>
      </w:r>
    </w:p>
    <w:p w14:paraId="00D66EC7" w14:textId="77777777" w:rsidR="008C7072" w:rsidRDefault="008C7072" w:rsidP="00E1664C">
      <w:pPr>
        <w:pStyle w:val="ListParagraph"/>
        <w:numPr>
          <w:ilvl w:val="0"/>
          <w:numId w:val="137"/>
        </w:numPr>
        <w:rPr>
          <w:lang w:val="en-ZA"/>
        </w:rPr>
      </w:pPr>
      <w:r w:rsidRPr="00204B27">
        <w:rPr>
          <w:lang w:val="en-ZA"/>
        </w:rPr>
        <w:t>Bank Deposits: Summary and Detail</w:t>
      </w:r>
      <w:r w:rsidR="00953C38">
        <w:rPr>
          <w:lang w:val="en-ZA"/>
        </w:rPr>
        <w:t>;</w:t>
      </w:r>
    </w:p>
    <w:p w14:paraId="3D648B34" w14:textId="77777777" w:rsidR="00C17856" w:rsidRPr="00204B27" w:rsidRDefault="00C17856" w:rsidP="00E1664C">
      <w:pPr>
        <w:pStyle w:val="ListParagraph"/>
        <w:numPr>
          <w:ilvl w:val="0"/>
          <w:numId w:val="137"/>
        </w:numPr>
        <w:rPr>
          <w:lang w:val="en-ZA"/>
        </w:rPr>
      </w:pPr>
      <w:r>
        <w:rPr>
          <w:lang w:val="en-ZA"/>
        </w:rPr>
        <w:t>Bank Acquiring and Settlement (up to card level): Summary and Detail;</w:t>
      </w:r>
    </w:p>
    <w:p w14:paraId="553D2B99" w14:textId="77777777" w:rsidR="008C7072" w:rsidRPr="00204B27" w:rsidRDefault="008C7072" w:rsidP="00E1664C">
      <w:pPr>
        <w:pStyle w:val="ListParagraph"/>
        <w:numPr>
          <w:ilvl w:val="0"/>
          <w:numId w:val="137"/>
        </w:numPr>
        <w:rPr>
          <w:lang w:val="en-ZA"/>
        </w:rPr>
      </w:pPr>
      <w:r w:rsidRPr="00204B27">
        <w:rPr>
          <w:lang w:val="en-ZA"/>
        </w:rPr>
        <w:t>Maintenance Statistics: Summary and Detail</w:t>
      </w:r>
      <w:r w:rsidR="00953C38">
        <w:rPr>
          <w:lang w:val="en-ZA"/>
        </w:rPr>
        <w:t>;</w:t>
      </w:r>
    </w:p>
    <w:p w14:paraId="26BE6C7E" w14:textId="77777777" w:rsidR="00FB2AF7" w:rsidRPr="00204B27" w:rsidRDefault="008C7072" w:rsidP="00E1664C">
      <w:pPr>
        <w:pStyle w:val="ListParagraph"/>
        <w:numPr>
          <w:ilvl w:val="0"/>
          <w:numId w:val="137"/>
        </w:numPr>
        <w:rPr>
          <w:lang w:val="en-ZA"/>
        </w:rPr>
      </w:pPr>
      <w:r w:rsidRPr="00204B27">
        <w:rPr>
          <w:lang w:val="en-ZA"/>
        </w:rPr>
        <w:t>Passenger Movements (Origin-Destination): Summary and Detail</w:t>
      </w:r>
      <w:r w:rsidR="00953C38">
        <w:rPr>
          <w:lang w:val="en-ZA"/>
        </w:rPr>
        <w:t>; and</w:t>
      </w:r>
    </w:p>
    <w:p w14:paraId="7254E46E" w14:textId="77777777" w:rsidR="008C7072" w:rsidRDefault="008C7072" w:rsidP="00E1664C">
      <w:pPr>
        <w:pStyle w:val="ListParagraph"/>
        <w:numPr>
          <w:ilvl w:val="0"/>
          <w:numId w:val="137"/>
        </w:numPr>
        <w:rPr>
          <w:lang w:val="en-ZA"/>
        </w:rPr>
      </w:pPr>
      <w:r w:rsidRPr="00204B27">
        <w:rPr>
          <w:lang w:val="en-ZA"/>
        </w:rPr>
        <w:t>Other reports as identified by the Employer</w:t>
      </w:r>
      <w:r w:rsidR="00953C38">
        <w:rPr>
          <w:lang w:val="en-ZA"/>
        </w:rPr>
        <w:t xml:space="preserve"> during the Design period.</w:t>
      </w:r>
    </w:p>
    <w:p w14:paraId="3DCC34D1" w14:textId="0DCDEFB1" w:rsidR="00215BA9" w:rsidRDefault="00215BA9" w:rsidP="00E1664C">
      <w:pPr>
        <w:pStyle w:val="ListParagraph"/>
        <w:numPr>
          <w:ilvl w:val="0"/>
          <w:numId w:val="137"/>
        </w:numPr>
        <w:rPr>
          <w:lang w:val="en-ZA"/>
        </w:rPr>
      </w:pPr>
      <w:r>
        <w:rPr>
          <w:lang w:val="en-ZA"/>
        </w:rPr>
        <w:t>Provide Reconciliation tool for all EMV and Bank based transactions</w:t>
      </w:r>
      <w:r w:rsidR="00386ABF">
        <w:rPr>
          <w:lang w:val="en-ZA"/>
        </w:rPr>
        <w:t xml:space="preserve">  and any 3</w:t>
      </w:r>
      <w:r w:rsidR="00386ABF" w:rsidRPr="00386ABF">
        <w:rPr>
          <w:vertAlign w:val="superscript"/>
          <w:lang w:val="en-ZA"/>
        </w:rPr>
        <w:t>rd</w:t>
      </w:r>
      <w:r w:rsidR="00386ABF">
        <w:rPr>
          <w:lang w:val="en-ZA"/>
        </w:rPr>
        <w:t xml:space="preserve"> party transactions</w:t>
      </w:r>
    </w:p>
    <w:p w14:paraId="5E12FC48" w14:textId="77777777" w:rsidR="00FB2AF7" w:rsidRPr="00204B27" w:rsidRDefault="00FB2AF7" w:rsidP="00953C38">
      <w:pPr>
        <w:pStyle w:val="Heading3"/>
        <w:keepNext w:val="0"/>
      </w:pPr>
      <w:r w:rsidRPr="00204B27">
        <w:t>The selection criteria, content and layout of all reports shall be submitt</w:t>
      </w:r>
      <w:r w:rsidR="00953C38">
        <w:t>ed for approval to the Employer;</w:t>
      </w:r>
    </w:p>
    <w:p w14:paraId="19654581" w14:textId="4CF9CD31" w:rsidR="00FB2AF7" w:rsidRPr="00204B27" w:rsidRDefault="00FB2AF7" w:rsidP="00953C38">
      <w:pPr>
        <w:pStyle w:val="Heading3"/>
        <w:keepNext w:val="0"/>
      </w:pPr>
      <w:r w:rsidRPr="00204B27">
        <w:t>During the design phase of the Design-Build</w:t>
      </w:r>
      <w:r w:rsidR="00386ABF">
        <w:t xml:space="preserve"> phase</w:t>
      </w:r>
      <w:r w:rsidRPr="00204B27">
        <w:t>, the Contractor shall facilitate workshops with the Employer to identify other reports</w:t>
      </w:r>
      <w:r w:rsidR="00386ABF">
        <w:t xml:space="preserve"> and also on quarterly basis d</w:t>
      </w:r>
      <w:r w:rsidR="006C3E0F">
        <w:t>uring operations specify new reports</w:t>
      </w:r>
      <w:r w:rsidR="00386ABF">
        <w:t xml:space="preserve"> that may be required for operational purposes </w:t>
      </w:r>
      <w:r w:rsidRPr="00204B27">
        <w:t xml:space="preserve"> </w:t>
      </w:r>
    </w:p>
    <w:p w14:paraId="5D281631" w14:textId="77777777" w:rsidR="00FB2AF7" w:rsidRPr="00204B27" w:rsidRDefault="00FB2AF7" w:rsidP="00953C38">
      <w:pPr>
        <w:pStyle w:val="Heading3"/>
        <w:keepNext w:val="0"/>
      </w:pPr>
      <w:r w:rsidRPr="00204B27">
        <w:t>Generation of the above reports shall be easy.  Any interface required to configure and generate the reports shall be prov</w:t>
      </w:r>
      <w:r w:rsidR="00953C38">
        <w:t>ided as part of the AFC Systems;</w:t>
      </w:r>
    </w:p>
    <w:p w14:paraId="65E835B5" w14:textId="77777777" w:rsidR="00FB2AF7" w:rsidRPr="00204B27" w:rsidRDefault="00FB2AF7" w:rsidP="00953C38">
      <w:pPr>
        <w:pStyle w:val="Heading3"/>
        <w:keepNext w:val="0"/>
      </w:pPr>
      <w:r w:rsidRPr="00204B27">
        <w:t>In addition to the above reports, the system shall include a fully featured reporting engine and user interface enabling the user to define and exe</w:t>
      </w:r>
      <w:r w:rsidR="00953C38">
        <w:t>cute custom statistical reports;</w:t>
      </w:r>
    </w:p>
    <w:p w14:paraId="18614DC7" w14:textId="29EC71DA" w:rsidR="008C7072" w:rsidRPr="00204B27" w:rsidRDefault="008C7072" w:rsidP="00953C38">
      <w:pPr>
        <w:pStyle w:val="Heading3"/>
        <w:keepNext w:val="0"/>
      </w:pPr>
      <w:r w:rsidRPr="00204B27">
        <w:t>All reports shall be easily printable and exportable to Portable Document Format (PDF),  Office Open XML and Comma</w:t>
      </w:r>
      <w:r w:rsidR="00953C38">
        <w:t xml:space="preserve"> Separated Values (CSV) formats;</w:t>
      </w:r>
    </w:p>
    <w:p w14:paraId="67F189C8" w14:textId="0469152B" w:rsidR="008C7072" w:rsidRPr="00204B27" w:rsidRDefault="008C7072" w:rsidP="00953C38">
      <w:pPr>
        <w:pStyle w:val="Heading3"/>
        <w:keepNext w:val="0"/>
      </w:pPr>
      <w:r w:rsidRPr="00204B27">
        <w:t>All reports shall be accessible</w:t>
      </w:r>
      <w:r w:rsidR="00953C38">
        <w:t xml:space="preserve"> via a WEB based user interface</w:t>
      </w:r>
    </w:p>
    <w:p w14:paraId="383FAA3A" w14:textId="47AA976F" w:rsidR="00FB2AF7" w:rsidRDefault="008C7072" w:rsidP="00953C38">
      <w:pPr>
        <w:pStyle w:val="Heading3"/>
        <w:keepNext w:val="0"/>
      </w:pPr>
      <w:r w:rsidRPr="00204B27">
        <w:t>Users must be able to schedule periodic automatic executing of reports and emailing of the generated repo</w:t>
      </w:r>
      <w:r w:rsidR="00953C38">
        <w:t>rts to multiple email addresses;</w:t>
      </w:r>
    </w:p>
    <w:p w14:paraId="768051C4" w14:textId="16021ECD" w:rsidR="00C4751D" w:rsidRDefault="004348DC" w:rsidP="004348DC">
      <w:pPr>
        <w:pStyle w:val="Heading3"/>
      </w:pPr>
      <w:bookmarkStart w:id="67" w:name="_Hlk79555541"/>
      <w:bookmarkStart w:id="68" w:name="_Hlk80005738"/>
      <w:r>
        <w:t>Compliance Matrix for Reports</w:t>
      </w: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83"/>
        <w:gridCol w:w="2730"/>
        <w:gridCol w:w="1127"/>
        <w:gridCol w:w="1127"/>
        <w:gridCol w:w="1127"/>
        <w:gridCol w:w="969"/>
        <w:gridCol w:w="2066"/>
      </w:tblGrid>
      <w:tr w:rsidR="00E1664C" w:rsidRPr="00165425" w14:paraId="4A77F099" w14:textId="77777777" w:rsidTr="00E1664C">
        <w:trPr>
          <w:trHeight w:val="285"/>
          <w:tblHeader/>
        </w:trPr>
        <w:tc>
          <w:tcPr>
            <w:tcW w:w="229" w:type="pct"/>
            <w:tcBorders>
              <w:top w:val="nil"/>
            </w:tcBorders>
            <w:shd w:val="clear" w:color="auto" w:fill="1F497D"/>
          </w:tcPr>
          <w:p w14:paraId="3EAABB22" w14:textId="6662243A" w:rsidR="00E1664C" w:rsidRPr="00165425" w:rsidRDefault="00E1664C" w:rsidP="00E1664C">
            <w:pPr>
              <w:pStyle w:val="Tabletitle"/>
            </w:pPr>
            <w:bookmarkStart w:id="69" w:name="_Hlk79555580"/>
            <w:r>
              <w:t>No</w:t>
            </w:r>
          </w:p>
        </w:tc>
        <w:tc>
          <w:tcPr>
            <w:tcW w:w="1910" w:type="pct"/>
            <w:tcBorders>
              <w:top w:val="nil"/>
            </w:tcBorders>
            <w:shd w:val="clear" w:color="auto" w:fill="1F497D"/>
          </w:tcPr>
          <w:p w14:paraId="36D9EE14" w14:textId="596B0F86" w:rsidR="00E1664C" w:rsidRPr="00165425" w:rsidRDefault="00E1664C" w:rsidP="00E1664C">
            <w:pPr>
              <w:pStyle w:val="Tabletitle"/>
            </w:pPr>
            <w:r>
              <w:t>Require</w:t>
            </w:r>
            <w:r w:rsidR="00844F5C">
              <w:t>ment</w:t>
            </w:r>
          </w:p>
        </w:tc>
        <w:tc>
          <w:tcPr>
            <w:tcW w:w="383" w:type="pct"/>
            <w:shd w:val="clear" w:color="auto" w:fill="1F497D"/>
          </w:tcPr>
          <w:p w14:paraId="618F503A" w14:textId="18B9EB0D" w:rsidR="00E1664C" w:rsidRPr="00165425" w:rsidRDefault="00E1664C" w:rsidP="00E1664C">
            <w:pPr>
              <w:pStyle w:val="Tabletitle"/>
            </w:pPr>
            <w:r>
              <w:t xml:space="preserve">Compliant </w:t>
            </w:r>
          </w:p>
        </w:tc>
        <w:tc>
          <w:tcPr>
            <w:tcW w:w="358" w:type="pct"/>
            <w:shd w:val="clear" w:color="auto" w:fill="1F497D"/>
          </w:tcPr>
          <w:p w14:paraId="5205AE8A" w14:textId="1F0475DF" w:rsidR="00E1664C" w:rsidRPr="00165425" w:rsidRDefault="00E1664C" w:rsidP="00E1664C">
            <w:pPr>
              <w:pStyle w:val="Tabletitle"/>
            </w:pPr>
            <w:r>
              <w:t>Not Compliant</w:t>
            </w:r>
          </w:p>
        </w:tc>
        <w:tc>
          <w:tcPr>
            <w:tcW w:w="232" w:type="pct"/>
            <w:shd w:val="clear" w:color="auto" w:fill="1F497D"/>
          </w:tcPr>
          <w:p w14:paraId="469F28C4" w14:textId="77777777" w:rsidR="00E1664C" w:rsidRDefault="00E1664C" w:rsidP="00E1664C">
            <w:pPr>
              <w:pStyle w:val="Tabletitle"/>
            </w:pPr>
            <w:r>
              <w:t>Partially</w:t>
            </w:r>
          </w:p>
          <w:p w14:paraId="3F05CC6F" w14:textId="62EBCDC7" w:rsidR="00E1664C" w:rsidRPr="00165425" w:rsidRDefault="00E1664C" w:rsidP="00E1664C">
            <w:pPr>
              <w:pStyle w:val="Tabletitle"/>
            </w:pPr>
            <w:r>
              <w:t>Compliant</w:t>
            </w:r>
          </w:p>
        </w:tc>
        <w:tc>
          <w:tcPr>
            <w:tcW w:w="323" w:type="pct"/>
            <w:shd w:val="clear" w:color="auto" w:fill="1F497D"/>
          </w:tcPr>
          <w:p w14:paraId="5C80922B" w14:textId="076B8EED" w:rsidR="00E1664C" w:rsidRPr="00165425" w:rsidRDefault="00E1664C" w:rsidP="00E1664C">
            <w:pPr>
              <w:pStyle w:val="Tabletitle"/>
            </w:pPr>
            <w:r>
              <w:t>Remarks</w:t>
            </w:r>
          </w:p>
        </w:tc>
        <w:tc>
          <w:tcPr>
            <w:tcW w:w="1565" w:type="pct"/>
            <w:tcBorders>
              <w:top w:val="nil"/>
            </w:tcBorders>
            <w:shd w:val="clear" w:color="auto" w:fill="1F497D"/>
            <w:noWrap/>
          </w:tcPr>
          <w:p w14:paraId="4B745F46" w14:textId="53275A68" w:rsidR="00E1664C" w:rsidRPr="00165425" w:rsidRDefault="00E1664C" w:rsidP="00E1664C">
            <w:pPr>
              <w:pStyle w:val="Tabletitle"/>
            </w:pPr>
            <w:r>
              <w:t>No</w:t>
            </w:r>
          </w:p>
        </w:tc>
      </w:tr>
      <w:tr w:rsidR="00C4751D" w:rsidRPr="000F2F71" w14:paraId="07DC503B" w14:textId="77777777" w:rsidTr="00E1664C">
        <w:trPr>
          <w:trHeight w:val="285"/>
        </w:trPr>
        <w:tc>
          <w:tcPr>
            <w:tcW w:w="229" w:type="pct"/>
          </w:tcPr>
          <w:p w14:paraId="7655F432" w14:textId="77777777" w:rsidR="00C4751D" w:rsidRPr="00004C3A" w:rsidRDefault="00C4751D" w:rsidP="006A2825">
            <w:pPr>
              <w:pStyle w:val="Tabletext0"/>
            </w:pPr>
            <w:r w:rsidRPr="00004C3A">
              <w:t>1</w:t>
            </w:r>
          </w:p>
        </w:tc>
        <w:tc>
          <w:tcPr>
            <w:tcW w:w="1910" w:type="pct"/>
            <w:shd w:val="clear" w:color="auto" w:fill="auto"/>
          </w:tcPr>
          <w:p w14:paraId="5A862177" w14:textId="77777777" w:rsidR="00C4751D" w:rsidRPr="000F2F71" w:rsidRDefault="00C4751D" w:rsidP="006A2825">
            <w:pPr>
              <w:pStyle w:val="Tabletext0"/>
              <w:rPr>
                <w:rFonts w:ascii="Arial" w:hAnsi="Arial" w:cs="Arial"/>
                <w:lang w:eastAsia="en-US"/>
              </w:rPr>
            </w:pPr>
            <w:r w:rsidRPr="000F2F71">
              <w:rPr>
                <w:rFonts w:ascii="Arial" w:hAnsi="Arial" w:cs="Arial"/>
                <w:lang w:eastAsia="en-US"/>
              </w:rPr>
              <w:t>The system must provide a facility to schedule reports/Report run task. Scheduling a report has the following attributes:</w:t>
            </w:r>
          </w:p>
          <w:p w14:paraId="66BEC372" w14:textId="77777777" w:rsidR="00C4751D" w:rsidRPr="000F2F71" w:rsidRDefault="00C4751D" w:rsidP="00C4751D">
            <w:pPr>
              <w:pStyle w:val="Tablebullet"/>
              <w:ind w:left="284" w:hanging="284"/>
              <w:rPr>
                <w:rFonts w:ascii="Arial" w:hAnsi="Arial" w:cs="Arial"/>
                <w:lang w:eastAsia="en-US"/>
              </w:rPr>
            </w:pPr>
            <w:r w:rsidRPr="000F2F71">
              <w:rPr>
                <w:rFonts w:ascii="Arial" w:hAnsi="Arial" w:cs="Arial"/>
                <w:lang w:eastAsia="en-US"/>
              </w:rPr>
              <w:t>Schedule name</w:t>
            </w:r>
          </w:p>
          <w:p w14:paraId="3F5CD7DD" w14:textId="77777777" w:rsidR="00C4751D" w:rsidRPr="000F2F71" w:rsidRDefault="00C4751D" w:rsidP="00C4751D">
            <w:pPr>
              <w:pStyle w:val="Tablebullet"/>
              <w:ind w:left="284" w:hanging="284"/>
              <w:rPr>
                <w:rFonts w:ascii="Arial" w:hAnsi="Arial" w:cs="Arial"/>
                <w:lang w:eastAsia="en-US"/>
              </w:rPr>
            </w:pPr>
            <w:r w:rsidRPr="000F2F71">
              <w:rPr>
                <w:rFonts w:ascii="Arial" w:hAnsi="Arial" w:cs="Arial"/>
                <w:lang w:eastAsia="en-US"/>
              </w:rPr>
              <w:t>Date</w:t>
            </w:r>
          </w:p>
          <w:p w14:paraId="67D1FEE4" w14:textId="77777777" w:rsidR="00C4751D" w:rsidRPr="000F2F71" w:rsidRDefault="00C4751D" w:rsidP="00C4751D">
            <w:pPr>
              <w:pStyle w:val="Tablebullet"/>
              <w:ind w:left="284" w:hanging="284"/>
              <w:rPr>
                <w:rFonts w:ascii="Arial" w:hAnsi="Arial" w:cs="Arial"/>
                <w:lang w:eastAsia="en-US"/>
              </w:rPr>
            </w:pPr>
            <w:r w:rsidRPr="000F2F71">
              <w:rPr>
                <w:rFonts w:ascii="Arial" w:hAnsi="Arial" w:cs="Arial"/>
                <w:lang w:eastAsia="en-US"/>
              </w:rPr>
              <w:t>Time</w:t>
            </w:r>
          </w:p>
          <w:p w14:paraId="7E2C6736" w14:textId="77777777" w:rsidR="00C4751D" w:rsidRPr="000F2F71" w:rsidRDefault="00C4751D" w:rsidP="00C4751D">
            <w:pPr>
              <w:pStyle w:val="Tablebullet"/>
              <w:ind w:left="284" w:hanging="284"/>
              <w:rPr>
                <w:rFonts w:ascii="Arial" w:hAnsi="Arial" w:cs="Arial"/>
                <w:lang w:eastAsia="en-US"/>
              </w:rPr>
            </w:pPr>
            <w:r w:rsidRPr="000F2F71">
              <w:rPr>
                <w:rFonts w:ascii="Arial" w:hAnsi="Arial" w:cs="Arial"/>
                <w:lang w:eastAsia="en-US"/>
              </w:rPr>
              <w:t>Option to repeat if failed [retry option]</w:t>
            </w:r>
          </w:p>
          <w:p w14:paraId="08808286" w14:textId="77777777" w:rsidR="00C4751D" w:rsidRPr="000F2F71" w:rsidRDefault="00C4751D" w:rsidP="00C4751D">
            <w:pPr>
              <w:pStyle w:val="Tablebullet"/>
              <w:ind w:left="284" w:hanging="284"/>
              <w:rPr>
                <w:rFonts w:ascii="Arial" w:hAnsi="Arial" w:cs="Arial"/>
                <w:lang w:eastAsia="en-US"/>
              </w:rPr>
            </w:pPr>
            <w:r w:rsidRPr="000F2F71">
              <w:rPr>
                <w:rFonts w:ascii="Arial" w:hAnsi="Arial" w:cs="Arial"/>
                <w:lang w:eastAsia="en-US"/>
              </w:rPr>
              <w:t>A recipient email for notification when completed or in case of failure to run</w:t>
            </w:r>
          </w:p>
          <w:p w14:paraId="451C048E" w14:textId="77777777" w:rsidR="00C4751D" w:rsidRPr="000F2F71" w:rsidRDefault="00C4751D" w:rsidP="00C4751D">
            <w:pPr>
              <w:pStyle w:val="Tablebullet"/>
              <w:ind w:left="284" w:hanging="284"/>
              <w:rPr>
                <w:rFonts w:ascii="Arial" w:hAnsi="Arial" w:cs="Arial"/>
              </w:rPr>
            </w:pPr>
            <w:r w:rsidRPr="000F2F71">
              <w:rPr>
                <w:rFonts w:ascii="Arial" w:hAnsi="Arial" w:cs="Arial"/>
                <w:lang w:eastAsia="en-US"/>
              </w:rPr>
              <w:t>Option to repeat the run [specific date: repeat every month on Date/Time].</w:t>
            </w:r>
          </w:p>
        </w:tc>
        <w:tc>
          <w:tcPr>
            <w:tcW w:w="383" w:type="pct"/>
            <w:shd w:val="clear" w:color="auto" w:fill="auto"/>
          </w:tcPr>
          <w:p w14:paraId="730F02C7" w14:textId="77777777" w:rsidR="00C4751D" w:rsidRPr="000F2F71" w:rsidRDefault="00C4751D" w:rsidP="004348DC">
            <w:pPr>
              <w:pStyle w:val="Tabletext0"/>
              <w:rPr>
                <w:rFonts w:ascii="Arial" w:hAnsi="Arial" w:cs="Arial"/>
              </w:rPr>
            </w:pPr>
          </w:p>
        </w:tc>
        <w:tc>
          <w:tcPr>
            <w:tcW w:w="358" w:type="pct"/>
            <w:shd w:val="clear" w:color="auto" w:fill="auto"/>
          </w:tcPr>
          <w:p w14:paraId="21EA8CDF" w14:textId="77777777" w:rsidR="00C4751D" w:rsidRPr="000F2F71" w:rsidRDefault="00C4751D" w:rsidP="006A2825">
            <w:pPr>
              <w:pStyle w:val="Tabletext0"/>
              <w:rPr>
                <w:rFonts w:ascii="Arial" w:hAnsi="Arial" w:cs="Arial"/>
              </w:rPr>
            </w:pPr>
          </w:p>
        </w:tc>
        <w:tc>
          <w:tcPr>
            <w:tcW w:w="232" w:type="pct"/>
            <w:shd w:val="clear" w:color="auto" w:fill="auto"/>
          </w:tcPr>
          <w:p w14:paraId="3E2B152A" w14:textId="77777777" w:rsidR="00C4751D" w:rsidRPr="000F2F71" w:rsidRDefault="00C4751D" w:rsidP="006A2825">
            <w:pPr>
              <w:pStyle w:val="Tabletext0"/>
              <w:rPr>
                <w:rFonts w:ascii="Arial" w:hAnsi="Arial" w:cs="Arial"/>
              </w:rPr>
            </w:pPr>
          </w:p>
        </w:tc>
        <w:tc>
          <w:tcPr>
            <w:tcW w:w="323" w:type="pct"/>
            <w:shd w:val="clear" w:color="auto" w:fill="auto"/>
          </w:tcPr>
          <w:p w14:paraId="15D7B10B" w14:textId="77777777" w:rsidR="00C4751D" w:rsidRPr="000F2F71" w:rsidRDefault="00C4751D" w:rsidP="006A2825">
            <w:pPr>
              <w:pStyle w:val="Tabletext0"/>
              <w:rPr>
                <w:rFonts w:ascii="Arial" w:hAnsi="Arial" w:cs="Arial"/>
              </w:rPr>
            </w:pPr>
          </w:p>
        </w:tc>
        <w:tc>
          <w:tcPr>
            <w:tcW w:w="1565" w:type="pct"/>
            <w:shd w:val="clear" w:color="auto" w:fill="auto"/>
            <w:noWrap/>
          </w:tcPr>
          <w:p w14:paraId="0EAFC319" w14:textId="77777777" w:rsidR="00C4751D" w:rsidRPr="000F2F71" w:rsidRDefault="00C4751D" w:rsidP="006A2825">
            <w:pPr>
              <w:pStyle w:val="Tabletext0"/>
              <w:rPr>
                <w:rFonts w:ascii="Arial" w:hAnsi="Arial" w:cs="Arial"/>
              </w:rPr>
            </w:pPr>
          </w:p>
        </w:tc>
      </w:tr>
      <w:bookmarkEnd w:id="67"/>
      <w:tr w:rsidR="00C4751D" w:rsidRPr="000F2F71" w14:paraId="732A3DCF" w14:textId="77777777" w:rsidTr="00E1664C">
        <w:trPr>
          <w:trHeight w:val="285"/>
        </w:trPr>
        <w:tc>
          <w:tcPr>
            <w:tcW w:w="229" w:type="pct"/>
          </w:tcPr>
          <w:p w14:paraId="29FE991D" w14:textId="77777777" w:rsidR="00C4751D" w:rsidRPr="00004C3A" w:rsidRDefault="00C4751D" w:rsidP="006A2825">
            <w:pPr>
              <w:pStyle w:val="Tabletext0"/>
            </w:pPr>
            <w:r>
              <w:t>2</w:t>
            </w:r>
          </w:p>
        </w:tc>
        <w:tc>
          <w:tcPr>
            <w:tcW w:w="1910" w:type="pct"/>
            <w:shd w:val="clear" w:color="auto" w:fill="auto"/>
          </w:tcPr>
          <w:p w14:paraId="2744B16C" w14:textId="77777777" w:rsidR="00C4751D" w:rsidRPr="000F2F71" w:rsidRDefault="00C4751D" w:rsidP="006A2825">
            <w:pPr>
              <w:pStyle w:val="Tabletext0"/>
              <w:rPr>
                <w:rFonts w:ascii="Arial" w:hAnsi="Arial" w:cs="Arial"/>
                <w:lang w:eastAsia="en-US"/>
              </w:rPr>
            </w:pPr>
            <w:r w:rsidRPr="000F2F71">
              <w:rPr>
                <w:rFonts w:ascii="Arial" w:hAnsi="Arial" w:cs="Arial"/>
                <w:lang w:eastAsia="en-US"/>
              </w:rPr>
              <w:t>The system must provide a report builder tool to enable power users to customise reports' data and formatting. Bidder should provide full description of the proposed report builder in their proposal.</w:t>
            </w:r>
          </w:p>
        </w:tc>
        <w:tc>
          <w:tcPr>
            <w:tcW w:w="383" w:type="pct"/>
            <w:shd w:val="clear" w:color="auto" w:fill="auto"/>
          </w:tcPr>
          <w:p w14:paraId="5C0FC548" w14:textId="77777777" w:rsidR="00C4751D" w:rsidRPr="000F2F71" w:rsidRDefault="00C4751D" w:rsidP="006A2825">
            <w:pPr>
              <w:pStyle w:val="Tabletext0"/>
              <w:rPr>
                <w:rFonts w:ascii="Arial" w:hAnsi="Arial" w:cs="Arial"/>
              </w:rPr>
            </w:pPr>
          </w:p>
        </w:tc>
        <w:tc>
          <w:tcPr>
            <w:tcW w:w="358" w:type="pct"/>
            <w:shd w:val="clear" w:color="auto" w:fill="auto"/>
          </w:tcPr>
          <w:p w14:paraId="64105510" w14:textId="77777777" w:rsidR="00C4751D" w:rsidRPr="000F2F71" w:rsidRDefault="00C4751D" w:rsidP="006A2825">
            <w:pPr>
              <w:pStyle w:val="Tabletext0"/>
              <w:rPr>
                <w:rFonts w:ascii="Arial" w:hAnsi="Arial" w:cs="Arial"/>
              </w:rPr>
            </w:pPr>
          </w:p>
        </w:tc>
        <w:tc>
          <w:tcPr>
            <w:tcW w:w="232" w:type="pct"/>
            <w:shd w:val="clear" w:color="auto" w:fill="auto"/>
          </w:tcPr>
          <w:p w14:paraId="619C34F5" w14:textId="77777777" w:rsidR="00C4751D" w:rsidRPr="000F2F71" w:rsidRDefault="00C4751D" w:rsidP="006A2825">
            <w:pPr>
              <w:pStyle w:val="Tabletext0"/>
              <w:rPr>
                <w:rFonts w:ascii="Arial" w:hAnsi="Arial" w:cs="Arial"/>
              </w:rPr>
            </w:pPr>
          </w:p>
        </w:tc>
        <w:tc>
          <w:tcPr>
            <w:tcW w:w="323" w:type="pct"/>
            <w:shd w:val="clear" w:color="auto" w:fill="auto"/>
          </w:tcPr>
          <w:p w14:paraId="40A8754B" w14:textId="77777777" w:rsidR="00C4751D" w:rsidRPr="000F2F71" w:rsidRDefault="00C4751D" w:rsidP="006A2825">
            <w:pPr>
              <w:pStyle w:val="Tabletext0"/>
              <w:rPr>
                <w:rFonts w:ascii="Arial" w:hAnsi="Arial" w:cs="Arial"/>
              </w:rPr>
            </w:pPr>
          </w:p>
        </w:tc>
        <w:tc>
          <w:tcPr>
            <w:tcW w:w="1565" w:type="pct"/>
            <w:shd w:val="clear" w:color="auto" w:fill="auto"/>
            <w:noWrap/>
          </w:tcPr>
          <w:p w14:paraId="19A8935E" w14:textId="77777777" w:rsidR="00C4751D" w:rsidRPr="000F2F71" w:rsidRDefault="00C4751D" w:rsidP="006A2825">
            <w:pPr>
              <w:pStyle w:val="Tabletext0"/>
              <w:rPr>
                <w:rFonts w:ascii="Arial" w:hAnsi="Arial" w:cs="Arial"/>
              </w:rPr>
            </w:pPr>
          </w:p>
        </w:tc>
      </w:tr>
      <w:tr w:rsidR="00C4751D" w:rsidRPr="000F2F71" w14:paraId="4AC0D71D" w14:textId="77777777" w:rsidTr="00E1664C">
        <w:trPr>
          <w:trHeight w:val="285"/>
        </w:trPr>
        <w:tc>
          <w:tcPr>
            <w:tcW w:w="229" w:type="pct"/>
          </w:tcPr>
          <w:p w14:paraId="36922509" w14:textId="77777777" w:rsidR="00C4751D" w:rsidRPr="00004C3A" w:rsidRDefault="00C4751D" w:rsidP="006A2825">
            <w:pPr>
              <w:pStyle w:val="Tabletext0"/>
            </w:pPr>
            <w:r>
              <w:t>3</w:t>
            </w:r>
          </w:p>
        </w:tc>
        <w:tc>
          <w:tcPr>
            <w:tcW w:w="1910" w:type="pct"/>
            <w:shd w:val="clear" w:color="auto" w:fill="auto"/>
          </w:tcPr>
          <w:p w14:paraId="1FA3A768" w14:textId="77777777" w:rsidR="00C4751D" w:rsidRPr="000F2F71" w:rsidRDefault="00C4751D" w:rsidP="006A2825">
            <w:pPr>
              <w:pStyle w:val="Tabletext0"/>
              <w:rPr>
                <w:rFonts w:ascii="Arial" w:hAnsi="Arial" w:cs="Arial"/>
                <w:lang w:eastAsia="en-US"/>
              </w:rPr>
            </w:pPr>
            <w:r w:rsidRPr="000F2F71">
              <w:rPr>
                <w:rFonts w:ascii="Arial" w:hAnsi="Arial" w:cs="Arial"/>
                <w:lang w:eastAsia="en-US"/>
              </w:rPr>
              <w:t>A report builder should provide the following minimum capabilities:</w:t>
            </w:r>
          </w:p>
          <w:p w14:paraId="645A1227" w14:textId="77777777" w:rsidR="00C4751D" w:rsidRPr="000F2F71" w:rsidRDefault="00C4751D" w:rsidP="00C4751D">
            <w:pPr>
              <w:pStyle w:val="Tablebullet"/>
              <w:ind w:left="284" w:hanging="284"/>
              <w:rPr>
                <w:rFonts w:ascii="Arial" w:hAnsi="Arial" w:cs="Arial"/>
                <w:lang w:eastAsia="en-US"/>
              </w:rPr>
            </w:pPr>
            <w:r w:rsidRPr="000F2F71">
              <w:rPr>
                <w:rFonts w:ascii="Arial" w:hAnsi="Arial" w:cs="Arial"/>
                <w:lang w:eastAsia="en-US"/>
              </w:rPr>
              <w:t>Ability to add rows of columns selected from the DB and arranged in the report layout</w:t>
            </w:r>
          </w:p>
          <w:p w14:paraId="6E77460B" w14:textId="77777777" w:rsidR="00C4751D" w:rsidRPr="000F2F71" w:rsidRDefault="00C4751D" w:rsidP="00C4751D">
            <w:pPr>
              <w:pStyle w:val="Tablebullet"/>
              <w:ind w:left="284" w:hanging="284"/>
              <w:rPr>
                <w:rFonts w:ascii="Arial" w:hAnsi="Arial" w:cs="Arial"/>
                <w:lang w:eastAsia="en-US"/>
              </w:rPr>
            </w:pPr>
            <w:r w:rsidRPr="000F2F71">
              <w:rPr>
                <w:rFonts w:ascii="Arial" w:hAnsi="Arial" w:cs="Arial"/>
                <w:lang w:eastAsia="en-US"/>
              </w:rPr>
              <w:t>Ability to have multiple layouts and sections</w:t>
            </w:r>
          </w:p>
          <w:p w14:paraId="70C71911" w14:textId="77777777" w:rsidR="00C4751D" w:rsidRPr="000F2F71" w:rsidRDefault="00C4751D" w:rsidP="00C4751D">
            <w:pPr>
              <w:pStyle w:val="Tablebullet"/>
              <w:ind w:left="284" w:hanging="284"/>
              <w:rPr>
                <w:rFonts w:ascii="Arial" w:hAnsi="Arial" w:cs="Arial"/>
                <w:lang w:eastAsia="en-US"/>
              </w:rPr>
            </w:pPr>
            <w:r w:rsidRPr="000F2F71">
              <w:rPr>
                <w:rFonts w:ascii="Arial" w:hAnsi="Arial" w:cs="Arial"/>
                <w:lang w:eastAsia="en-US"/>
              </w:rPr>
              <w:t>Ability to edit the row labels</w:t>
            </w:r>
          </w:p>
          <w:p w14:paraId="211991CC" w14:textId="77777777" w:rsidR="00C4751D" w:rsidRPr="000F2F71" w:rsidRDefault="00C4751D" w:rsidP="00C4751D">
            <w:pPr>
              <w:pStyle w:val="Tablebullet"/>
              <w:ind w:left="284" w:hanging="284"/>
              <w:rPr>
                <w:rFonts w:ascii="Arial" w:hAnsi="Arial" w:cs="Arial"/>
                <w:lang w:eastAsia="en-US"/>
              </w:rPr>
            </w:pPr>
            <w:r w:rsidRPr="000F2F71">
              <w:rPr>
                <w:rFonts w:ascii="Arial" w:hAnsi="Arial" w:cs="Arial"/>
                <w:lang w:eastAsia="en-US"/>
              </w:rPr>
              <w:t>Ability to set row-level formatting</w:t>
            </w:r>
          </w:p>
          <w:p w14:paraId="6CFAF2E2" w14:textId="77777777" w:rsidR="00C4751D" w:rsidRPr="000F2F71" w:rsidRDefault="00C4751D" w:rsidP="00C4751D">
            <w:pPr>
              <w:pStyle w:val="Tablebullet"/>
              <w:ind w:left="284" w:hanging="284"/>
              <w:rPr>
                <w:rFonts w:ascii="Arial" w:hAnsi="Arial" w:cs="Arial"/>
                <w:lang w:eastAsia="en-US"/>
              </w:rPr>
            </w:pPr>
            <w:r w:rsidRPr="000F2F71">
              <w:rPr>
                <w:rFonts w:ascii="Arial" w:hAnsi="Arial" w:cs="Arial"/>
                <w:lang w:eastAsia="en-US"/>
              </w:rPr>
              <w:t>Ability to preview a sample result</w:t>
            </w:r>
          </w:p>
          <w:p w14:paraId="7244B5A5" w14:textId="77777777" w:rsidR="00C4751D" w:rsidRPr="000F2F71" w:rsidRDefault="00C4751D" w:rsidP="00C4751D">
            <w:pPr>
              <w:pStyle w:val="Tablebullet"/>
              <w:ind w:left="284" w:hanging="284"/>
              <w:rPr>
                <w:rFonts w:ascii="Arial" w:hAnsi="Arial" w:cs="Arial"/>
                <w:lang w:eastAsia="en-US"/>
              </w:rPr>
            </w:pPr>
            <w:r w:rsidRPr="000F2F71">
              <w:rPr>
                <w:rFonts w:ascii="Arial" w:hAnsi="Arial" w:cs="Arial"/>
                <w:lang w:eastAsia="en-US"/>
              </w:rPr>
              <w:t>Ability to add filters to selected columns</w:t>
            </w:r>
          </w:p>
          <w:p w14:paraId="50F96A5C" w14:textId="77777777" w:rsidR="00C4751D" w:rsidRPr="000F2F71" w:rsidRDefault="00C4751D" w:rsidP="00C4751D">
            <w:pPr>
              <w:pStyle w:val="Tablebullet"/>
              <w:ind w:left="284" w:hanging="284"/>
              <w:rPr>
                <w:rFonts w:ascii="Arial" w:hAnsi="Arial" w:cs="Arial"/>
                <w:lang w:eastAsia="en-US"/>
              </w:rPr>
            </w:pPr>
            <w:r w:rsidRPr="000F2F71">
              <w:rPr>
                <w:rFonts w:ascii="Arial" w:hAnsi="Arial" w:cs="Arial"/>
                <w:lang w:eastAsia="en-US"/>
              </w:rPr>
              <w:t>Ability to sort columns</w:t>
            </w:r>
          </w:p>
          <w:p w14:paraId="0B722929" w14:textId="77777777" w:rsidR="00C4751D" w:rsidRPr="000F2F71" w:rsidRDefault="00C4751D" w:rsidP="00C4751D">
            <w:pPr>
              <w:pStyle w:val="Tablebullet"/>
              <w:ind w:left="284" w:hanging="284"/>
              <w:rPr>
                <w:rFonts w:ascii="Arial" w:hAnsi="Arial" w:cs="Arial"/>
                <w:lang w:eastAsia="en-US"/>
              </w:rPr>
            </w:pPr>
            <w:r w:rsidRPr="000F2F71">
              <w:rPr>
                <w:rFonts w:ascii="Arial" w:hAnsi="Arial" w:cs="Arial"/>
                <w:lang w:eastAsia="en-US"/>
              </w:rPr>
              <w:t>Ability to save the report for future use</w:t>
            </w:r>
          </w:p>
          <w:p w14:paraId="35A1C64A" w14:textId="77777777" w:rsidR="00C4751D" w:rsidRPr="000F2F71" w:rsidRDefault="00C4751D" w:rsidP="00C4751D">
            <w:pPr>
              <w:pStyle w:val="Tablebullet"/>
              <w:ind w:left="284" w:hanging="284"/>
              <w:rPr>
                <w:rFonts w:ascii="Arial" w:hAnsi="Arial" w:cs="Arial"/>
                <w:lang w:eastAsia="en-US"/>
              </w:rPr>
            </w:pPr>
            <w:r w:rsidRPr="000F2F71">
              <w:rPr>
                <w:rFonts w:ascii="Arial" w:hAnsi="Arial" w:cs="Arial"/>
                <w:lang w:eastAsia="en-US"/>
              </w:rPr>
              <w:t>Ability to publish the report for use by other users</w:t>
            </w:r>
          </w:p>
          <w:p w14:paraId="1A40C7CC" w14:textId="072CA53C" w:rsidR="00C4751D" w:rsidRPr="000F2F71" w:rsidRDefault="00C4751D" w:rsidP="00C4751D">
            <w:pPr>
              <w:pStyle w:val="Tablebullet"/>
              <w:ind w:left="284" w:hanging="284"/>
              <w:rPr>
                <w:rFonts w:ascii="Arial" w:hAnsi="Arial" w:cs="Arial"/>
                <w:lang w:eastAsia="en-US"/>
              </w:rPr>
            </w:pPr>
            <w:r w:rsidRPr="000F2F71">
              <w:rPr>
                <w:rFonts w:ascii="Arial" w:hAnsi="Arial" w:cs="Arial"/>
                <w:lang w:eastAsia="en-US"/>
              </w:rPr>
              <w:t xml:space="preserve">Ability to add </w:t>
            </w:r>
            <w:r w:rsidR="00CF0EA7">
              <w:rPr>
                <w:rFonts w:ascii="Arial" w:hAnsi="Arial" w:cs="Arial"/>
                <w:lang w:eastAsia="en-US"/>
              </w:rPr>
              <w:t xml:space="preserve">(Access Control List) </w:t>
            </w:r>
            <w:r w:rsidRPr="000F2F71">
              <w:rPr>
                <w:rFonts w:ascii="Arial" w:hAnsi="Arial" w:cs="Arial"/>
                <w:lang w:eastAsia="en-US"/>
              </w:rPr>
              <w:t>to the report</w:t>
            </w:r>
          </w:p>
        </w:tc>
        <w:tc>
          <w:tcPr>
            <w:tcW w:w="383" w:type="pct"/>
            <w:shd w:val="clear" w:color="auto" w:fill="auto"/>
          </w:tcPr>
          <w:p w14:paraId="500E6E96" w14:textId="77777777" w:rsidR="00C4751D" w:rsidRPr="000F2F71" w:rsidRDefault="00C4751D" w:rsidP="006A2825">
            <w:pPr>
              <w:pStyle w:val="Tabletext0"/>
              <w:rPr>
                <w:rFonts w:ascii="Arial" w:hAnsi="Arial" w:cs="Arial"/>
              </w:rPr>
            </w:pPr>
          </w:p>
        </w:tc>
        <w:tc>
          <w:tcPr>
            <w:tcW w:w="358" w:type="pct"/>
            <w:shd w:val="clear" w:color="auto" w:fill="auto"/>
          </w:tcPr>
          <w:p w14:paraId="54B53F2A" w14:textId="77777777" w:rsidR="00C4751D" w:rsidRPr="000F2F71" w:rsidRDefault="00C4751D" w:rsidP="006A2825">
            <w:pPr>
              <w:pStyle w:val="Tabletext0"/>
              <w:rPr>
                <w:rFonts w:ascii="Arial" w:hAnsi="Arial" w:cs="Arial"/>
              </w:rPr>
            </w:pPr>
          </w:p>
        </w:tc>
        <w:tc>
          <w:tcPr>
            <w:tcW w:w="232" w:type="pct"/>
            <w:shd w:val="clear" w:color="auto" w:fill="auto"/>
          </w:tcPr>
          <w:p w14:paraId="484523D2" w14:textId="77777777" w:rsidR="00C4751D" w:rsidRPr="000F2F71" w:rsidRDefault="00C4751D" w:rsidP="006A2825">
            <w:pPr>
              <w:pStyle w:val="Tabletext0"/>
              <w:rPr>
                <w:rFonts w:ascii="Arial" w:hAnsi="Arial" w:cs="Arial"/>
              </w:rPr>
            </w:pPr>
          </w:p>
        </w:tc>
        <w:tc>
          <w:tcPr>
            <w:tcW w:w="323" w:type="pct"/>
            <w:shd w:val="clear" w:color="auto" w:fill="auto"/>
          </w:tcPr>
          <w:p w14:paraId="1F7C08E8" w14:textId="77777777" w:rsidR="00C4751D" w:rsidRPr="000F2F71" w:rsidRDefault="00C4751D" w:rsidP="006A2825">
            <w:pPr>
              <w:pStyle w:val="Tabletext0"/>
              <w:rPr>
                <w:rFonts w:ascii="Arial" w:hAnsi="Arial" w:cs="Arial"/>
              </w:rPr>
            </w:pPr>
          </w:p>
        </w:tc>
        <w:tc>
          <w:tcPr>
            <w:tcW w:w="1565" w:type="pct"/>
            <w:shd w:val="clear" w:color="auto" w:fill="auto"/>
            <w:noWrap/>
          </w:tcPr>
          <w:p w14:paraId="746E690C" w14:textId="77777777" w:rsidR="00C4751D" w:rsidRPr="000F2F71" w:rsidRDefault="00C4751D" w:rsidP="006A2825">
            <w:pPr>
              <w:pStyle w:val="Tabletext0"/>
              <w:rPr>
                <w:rFonts w:ascii="Arial" w:hAnsi="Arial" w:cs="Arial"/>
              </w:rPr>
            </w:pPr>
          </w:p>
        </w:tc>
      </w:tr>
      <w:tr w:rsidR="00C4751D" w:rsidRPr="000F2F71" w14:paraId="3D90ACD6" w14:textId="77777777" w:rsidTr="00E1664C">
        <w:trPr>
          <w:trHeight w:val="285"/>
        </w:trPr>
        <w:tc>
          <w:tcPr>
            <w:tcW w:w="229" w:type="pct"/>
          </w:tcPr>
          <w:p w14:paraId="630940C9" w14:textId="77777777" w:rsidR="00C4751D" w:rsidRPr="00004C3A" w:rsidRDefault="00C4751D" w:rsidP="006A2825">
            <w:pPr>
              <w:pStyle w:val="Tabletext0"/>
            </w:pPr>
            <w:r>
              <w:t>4</w:t>
            </w:r>
          </w:p>
        </w:tc>
        <w:tc>
          <w:tcPr>
            <w:tcW w:w="1910" w:type="pct"/>
            <w:shd w:val="clear" w:color="auto" w:fill="auto"/>
          </w:tcPr>
          <w:p w14:paraId="75074345" w14:textId="77777777" w:rsidR="00C4751D" w:rsidRPr="000F2F71" w:rsidRDefault="00C4751D" w:rsidP="006A2825">
            <w:pPr>
              <w:pStyle w:val="Tabletext0"/>
              <w:rPr>
                <w:rFonts w:ascii="Arial" w:hAnsi="Arial" w:cs="Arial"/>
                <w:lang w:eastAsia="en-US"/>
              </w:rPr>
            </w:pPr>
            <w:r w:rsidRPr="000F2F71">
              <w:rPr>
                <w:rFonts w:ascii="Arial" w:hAnsi="Arial" w:cs="Arial"/>
                <w:lang w:eastAsia="en-US"/>
              </w:rPr>
              <w:t>Provides data visualisations tool that includes charts, maps, sparklines, and data bars that can help produce new insights well beyond what can be achieved with standard tables and charts.</w:t>
            </w:r>
          </w:p>
        </w:tc>
        <w:tc>
          <w:tcPr>
            <w:tcW w:w="383" w:type="pct"/>
            <w:shd w:val="clear" w:color="auto" w:fill="auto"/>
          </w:tcPr>
          <w:p w14:paraId="25DA1C7D" w14:textId="77777777" w:rsidR="00C4751D" w:rsidRPr="000F2F71" w:rsidRDefault="00C4751D" w:rsidP="006A2825">
            <w:pPr>
              <w:pStyle w:val="Tabletext0"/>
              <w:rPr>
                <w:rFonts w:ascii="Arial" w:hAnsi="Arial" w:cs="Arial"/>
              </w:rPr>
            </w:pPr>
          </w:p>
        </w:tc>
        <w:tc>
          <w:tcPr>
            <w:tcW w:w="358" w:type="pct"/>
            <w:shd w:val="clear" w:color="auto" w:fill="auto"/>
          </w:tcPr>
          <w:p w14:paraId="3B83A3F4" w14:textId="77777777" w:rsidR="00C4751D" w:rsidRPr="000F2F71" w:rsidRDefault="00C4751D" w:rsidP="006A2825">
            <w:pPr>
              <w:pStyle w:val="Tabletext0"/>
              <w:rPr>
                <w:rFonts w:ascii="Arial" w:hAnsi="Arial" w:cs="Arial"/>
              </w:rPr>
            </w:pPr>
          </w:p>
        </w:tc>
        <w:tc>
          <w:tcPr>
            <w:tcW w:w="232" w:type="pct"/>
            <w:shd w:val="clear" w:color="auto" w:fill="auto"/>
          </w:tcPr>
          <w:p w14:paraId="4435987D" w14:textId="77777777" w:rsidR="00C4751D" w:rsidRPr="000F2F71" w:rsidRDefault="00C4751D" w:rsidP="006A2825">
            <w:pPr>
              <w:pStyle w:val="Tabletext0"/>
              <w:rPr>
                <w:rFonts w:ascii="Arial" w:hAnsi="Arial" w:cs="Arial"/>
              </w:rPr>
            </w:pPr>
          </w:p>
        </w:tc>
        <w:tc>
          <w:tcPr>
            <w:tcW w:w="323" w:type="pct"/>
            <w:shd w:val="clear" w:color="auto" w:fill="auto"/>
          </w:tcPr>
          <w:p w14:paraId="5727CCE0" w14:textId="77777777" w:rsidR="00C4751D" w:rsidRPr="000F2F71" w:rsidRDefault="00C4751D" w:rsidP="006A2825">
            <w:pPr>
              <w:pStyle w:val="Tabletext0"/>
              <w:rPr>
                <w:rFonts w:ascii="Arial" w:hAnsi="Arial" w:cs="Arial"/>
              </w:rPr>
            </w:pPr>
          </w:p>
        </w:tc>
        <w:tc>
          <w:tcPr>
            <w:tcW w:w="1565" w:type="pct"/>
            <w:shd w:val="clear" w:color="auto" w:fill="auto"/>
            <w:noWrap/>
          </w:tcPr>
          <w:p w14:paraId="61FCE2AB" w14:textId="6BD5CEC4" w:rsidR="00C4751D" w:rsidRPr="000F2F71" w:rsidRDefault="00C4751D" w:rsidP="006A2825">
            <w:pPr>
              <w:pStyle w:val="Tabletext0"/>
              <w:rPr>
                <w:rFonts w:ascii="Arial" w:hAnsi="Arial" w:cs="Arial"/>
              </w:rPr>
            </w:pPr>
          </w:p>
        </w:tc>
      </w:tr>
      <w:tr w:rsidR="00C4751D" w:rsidRPr="000F2F71" w14:paraId="3E4C9A67" w14:textId="77777777" w:rsidTr="00E1664C">
        <w:trPr>
          <w:trHeight w:val="285"/>
        </w:trPr>
        <w:tc>
          <w:tcPr>
            <w:tcW w:w="229" w:type="pct"/>
          </w:tcPr>
          <w:p w14:paraId="72436B1A" w14:textId="77777777" w:rsidR="00C4751D" w:rsidRPr="00004C3A" w:rsidRDefault="00C4751D" w:rsidP="006A2825">
            <w:pPr>
              <w:pStyle w:val="Tabletext0"/>
            </w:pPr>
            <w:r>
              <w:t>5</w:t>
            </w:r>
          </w:p>
        </w:tc>
        <w:tc>
          <w:tcPr>
            <w:tcW w:w="1910" w:type="pct"/>
            <w:shd w:val="clear" w:color="auto" w:fill="auto"/>
          </w:tcPr>
          <w:p w14:paraId="1F70AABA" w14:textId="77777777" w:rsidR="00C4751D" w:rsidRPr="000F2F71" w:rsidRDefault="00C4751D" w:rsidP="006A2825">
            <w:pPr>
              <w:pStyle w:val="Tabletext0"/>
              <w:rPr>
                <w:rFonts w:ascii="Arial" w:hAnsi="Arial" w:cs="Arial"/>
                <w:lang w:eastAsia="en-US"/>
              </w:rPr>
            </w:pPr>
            <w:r w:rsidRPr="000F2F71">
              <w:rPr>
                <w:rFonts w:ascii="Arial" w:hAnsi="Arial" w:cs="Arial"/>
                <w:lang w:eastAsia="en-US"/>
              </w:rPr>
              <w:t>The system should have ready standards such as bot not limited to:</w:t>
            </w:r>
          </w:p>
          <w:p w14:paraId="405252CC" w14:textId="77777777" w:rsidR="00C4751D" w:rsidRPr="000F2F71" w:rsidRDefault="00C4751D" w:rsidP="00C4751D">
            <w:pPr>
              <w:pStyle w:val="Tablebullet"/>
              <w:ind w:left="284" w:hanging="284"/>
              <w:rPr>
                <w:rFonts w:ascii="Arial" w:hAnsi="Arial" w:cs="Arial"/>
                <w:lang w:eastAsia="en-US"/>
              </w:rPr>
            </w:pPr>
            <w:r w:rsidRPr="000F2F71">
              <w:rPr>
                <w:rFonts w:ascii="Arial" w:hAnsi="Arial" w:cs="Arial"/>
                <w:lang w:eastAsia="en-US"/>
              </w:rPr>
              <w:t>Ability to generate reports showing all transactions categorised by media type, customer type and or operator</w:t>
            </w:r>
          </w:p>
          <w:p w14:paraId="313F42EA" w14:textId="77777777" w:rsidR="00C4751D" w:rsidRPr="000F2F71" w:rsidRDefault="00C4751D" w:rsidP="00C4751D">
            <w:pPr>
              <w:pStyle w:val="Tablebullet"/>
              <w:ind w:left="284" w:hanging="284"/>
              <w:rPr>
                <w:rFonts w:ascii="Arial" w:hAnsi="Arial" w:cs="Arial"/>
                <w:lang w:eastAsia="en-US"/>
              </w:rPr>
            </w:pPr>
            <w:r w:rsidRPr="000F2F71">
              <w:rPr>
                <w:rFonts w:ascii="Arial" w:hAnsi="Arial" w:cs="Arial"/>
                <w:lang w:eastAsia="en-US"/>
              </w:rPr>
              <w:t>Ability to generate reports showing non-payment and chargeback transactions to handle balances</w:t>
            </w:r>
          </w:p>
          <w:p w14:paraId="62F6C693" w14:textId="77777777" w:rsidR="00C4751D" w:rsidRPr="000F2F71" w:rsidRDefault="00C4751D" w:rsidP="00C4751D">
            <w:pPr>
              <w:pStyle w:val="Tablebullet"/>
              <w:ind w:left="284" w:hanging="284"/>
              <w:rPr>
                <w:rFonts w:ascii="Arial" w:hAnsi="Arial" w:cs="Arial"/>
                <w:lang w:eastAsia="en-US"/>
              </w:rPr>
            </w:pPr>
            <w:r w:rsidRPr="000F2F71">
              <w:rPr>
                <w:rFonts w:ascii="Arial" w:hAnsi="Arial" w:cs="Arial"/>
                <w:lang w:eastAsia="en-US"/>
              </w:rPr>
              <w:t>Ability to access reconciliation data and reports through the system</w:t>
            </w:r>
          </w:p>
          <w:p w14:paraId="302CDEC1" w14:textId="77777777" w:rsidR="00C4751D" w:rsidRPr="000F2F71" w:rsidRDefault="00C4751D" w:rsidP="00C4751D">
            <w:pPr>
              <w:pStyle w:val="Tablebullet"/>
              <w:ind w:left="284" w:hanging="284"/>
              <w:rPr>
                <w:rFonts w:ascii="Arial" w:hAnsi="Arial" w:cs="Arial"/>
                <w:lang w:eastAsia="en-US"/>
              </w:rPr>
            </w:pPr>
            <w:r w:rsidRPr="000F2F71">
              <w:rPr>
                <w:rFonts w:ascii="Arial" w:hAnsi="Arial" w:cs="Arial"/>
                <w:lang w:eastAsia="en-US"/>
              </w:rPr>
              <w:t>Ability to conduct analysis based on GIS/route data provided with the transactions</w:t>
            </w:r>
          </w:p>
        </w:tc>
        <w:tc>
          <w:tcPr>
            <w:tcW w:w="383" w:type="pct"/>
            <w:shd w:val="clear" w:color="auto" w:fill="auto"/>
          </w:tcPr>
          <w:p w14:paraId="60A701FC" w14:textId="77777777" w:rsidR="00C4751D" w:rsidRPr="000F2F71" w:rsidRDefault="00C4751D" w:rsidP="006A2825">
            <w:pPr>
              <w:pStyle w:val="Tabletext0"/>
              <w:rPr>
                <w:rFonts w:ascii="Arial" w:hAnsi="Arial" w:cs="Arial"/>
              </w:rPr>
            </w:pPr>
          </w:p>
        </w:tc>
        <w:tc>
          <w:tcPr>
            <w:tcW w:w="358" w:type="pct"/>
            <w:shd w:val="clear" w:color="auto" w:fill="auto"/>
          </w:tcPr>
          <w:p w14:paraId="02040C00" w14:textId="77777777" w:rsidR="00C4751D" w:rsidRPr="000F2F71" w:rsidRDefault="00C4751D" w:rsidP="006A2825">
            <w:pPr>
              <w:pStyle w:val="Tabletext0"/>
              <w:rPr>
                <w:rFonts w:ascii="Arial" w:hAnsi="Arial" w:cs="Arial"/>
              </w:rPr>
            </w:pPr>
          </w:p>
        </w:tc>
        <w:tc>
          <w:tcPr>
            <w:tcW w:w="232" w:type="pct"/>
            <w:shd w:val="clear" w:color="auto" w:fill="auto"/>
          </w:tcPr>
          <w:p w14:paraId="704CFB3E" w14:textId="77777777" w:rsidR="00C4751D" w:rsidRPr="000F2F71" w:rsidRDefault="00C4751D" w:rsidP="006A2825">
            <w:pPr>
              <w:pStyle w:val="Tabletext0"/>
              <w:rPr>
                <w:rFonts w:ascii="Arial" w:hAnsi="Arial" w:cs="Arial"/>
              </w:rPr>
            </w:pPr>
          </w:p>
        </w:tc>
        <w:tc>
          <w:tcPr>
            <w:tcW w:w="323" w:type="pct"/>
            <w:shd w:val="clear" w:color="auto" w:fill="auto"/>
          </w:tcPr>
          <w:p w14:paraId="544F6FE9" w14:textId="77777777" w:rsidR="00C4751D" w:rsidRPr="000F2F71" w:rsidRDefault="00C4751D" w:rsidP="006A2825">
            <w:pPr>
              <w:pStyle w:val="Tabletext0"/>
              <w:rPr>
                <w:rFonts w:ascii="Arial" w:hAnsi="Arial" w:cs="Arial"/>
              </w:rPr>
            </w:pPr>
          </w:p>
        </w:tc>
        <w:tc>
          <w:tcPr>
            <w:tcW w:w="1565" w:type="pct"/>
            <w:shd w:val="clear" w:color="auto" w:fill="auto"/>
            <w:noWrap/>
          </w:tcPr>
          <w:p w14:paraId="06852E44" w14:textId="77777777" w:rsidR="00C4751D" w:rsidRPr="000F2F71" w:rsidRDefault="00C4751D" w:rsidP="006A2825">
            <w:pPr>
              <w:pStyle w:val="Tabletext0"/>
              <w:rPr>
                <w:rFonts w:ascii="Arial" w:hAnsi="Arial" w:cs="Arial"/>
              </w:rPr>
            </w:pPr>
          </w:p>
        </w:tc>
      </w:tr>
      <w:bookmarkEnd w:id="68"/>
      <w:bookmarkEnd w:id="69"/>
    </w:tbl>
    <w:p w14:paraId="777B36DF" w14:textId="77777777" w:rsidR="00C4751D" w:rsidRPr="00C4751D" w:rsidRDefault="00C4751D" w:rsidP="00C4751D"/>
    <w:p w14:paraId="7D725479" w14:textId="77777777" w:rsidR="00FB2AF7" w:rsidRPr="00204B27" w:rsidRDefault="00FB2AF7" w:rsidP="00FB2AF7">
      <w:pPr>
        <w:pStyle w:val="Heading20"/>
      </w:pPr>
      <w:bookmarkStart w:id="70" w:name="_Toc380942218"/>
      <w:bookmarkStart w:id="71" w:name="_Toc393913692"/>
      <w:bookmarkStart w:id="72" w:name="_Toc78998071"/>
      <w:r w:rsidRPr="00204B27">
        <w:t>Installation Specification</w:t>
      </w:r>
      <w:bookmarkEnd w:id="70"/>
      <w:bookmarkEnd w:id="71"/>
      <w:bookmarkEnd w:id="72"/>
    </w:p>
    <w:p w14:paraId="261FAB42" w14:textId="40372EE6" w:rsidR="008C7072" w:rsidRPr="00204B27" w:rsidRDefault="008C7072" w:rsidP="00953C38">
      <w:pPr>
        <w:pStyle w:val="Heading3"/>
      </w:pPr>
      <w:r w:rsidRPr="00204B27">
        <w:t xml:space="preserve">The </w:t>
      </w:r>
      <w:r w:rsidR="00C17856">
        <w:t>Contractor</w:t>
      </w:r>
      <w:r w:rsidRPr="00204B27">
        <w:t xml:space="preserve"> shall provide a </w:t>
      </w:r>
      <w:r w:rsidR="008837B1">
        <w:t xml:space="preserve">hosted </w:t>
      </w:r>
      <w:r w:rsidRPr="00204B27">
        <w:t>virtualised server environment for all AFC back office sys</w:t>
      </w:r>
      <w:r w:rsidR="002864BC">
        <w:t>tems and AFC on-station systems;</w:t>
      </w:r>
    </w:p>
    <w:p w14:paraId="27F9BBD9" w14:textId="77777777" w:rsidR="008C7072" w:rsidRPr="00204B27" w:rsidRDefault="008C7072" w:rsidP="00953C38">
      <w:pPr>
        <w:pStyle w:val="Heading3"/>
      </w:pPr>
      <w:r w:rsidRPr="00204B27">
        <w:t>The virtualised server environment shall be based</w:t>
      </w:r>
      <w:r w:rsidR="00C17856">
        <w:t xml:space="preserve"> on VMware vSphere 6</w:t>
      </w:r>
      <w:r w:rsidRPr="00204B27">
        <w:t xml:space="preserve">.5 </w:t>
      </w:r>
      <w:r w:rsidR="002864BC">
        <w:t xml:space="preserve">Advanced </w:t>
      </w:r>
      <w:r w:rsidRPr="00204B27">
        <w:t>or equivalent</w:t>
      </w:r>
      <w:r w:rsidR="002864BC">
        <w:t>;</w:t>
      </w:r>
    </w:p>
    <w:p w14:paraId="32A84881" w14:textId="77777777" w:rsidR="008C7072" w:rsidRPr="00204B27" w:rsidRDefault="008C7072" w:rsidP="00953C38">
      <w:pPr>
        <w:pStyle w:val="Heading3"/>
      </w:pPr>
      <w:r w:rsidRPr="00204B27">
        <w:t>The Contractor shall ensure that their AFC back office systems and AFC on-station systems are fully compatible and supported on the</w:t>
      </w:r>
      <w:r w:rsidR="002864BC">
        <w:t xml:space="preserve"> virtualised server environment;</w:t>
      </w:r>
    </w:p>
    <w:p w14:paraId="7CF23A14" w14:textId="77777777" w:rsidR="008C7072" w:rsidRPr="00204B27" w:rsidRDefault="008C7072" w:rsidP="00953C38">
      <w:pPr>
        <w:pStyle w:val="Heading3"/>
      </w:pPr>
      <w:r w:rsidRPr="00204B27">
        <w:t>The Contractor is responsible for the installation, testing and commissioning of their AFC back office systems and AFC on-station systems on the virtualised server environ</w:t>
      </w:r>
      <w:r w:rsidR="002864BC">
        <w:t>ment; and</w:t>
      </w:r>
    </w:p>
    <w:p w14:paraId="03BA74A0" w14:textId="77777777" w:rsidR="00ED1ADB" w:rsidRDefault="008C7072" w:rsidP="00ED1ADB">
      <w:pPr>
        <w:pStyle w:val="Heading3"/>
      </w:pPr>
      <w:r w:rsidRPr="00204B27">
        <w:t xml:space="preserve">During the </w:t>
      </w:r>
      <w:r w:rsidR="00B23FC1">
        <w:t>Design Phase</w:t>
      </w:r>
      <w:r w:rsidRPr="00204B27">
        <w:t xml:space="preserve">, the Contractor shall facilitate and </w:t>
      </w:r>
      <w:r w:rsidR="00B23FC1">
        <w:t>coordinate</w:t>
      </w:r>
      <w:r w:rsidRPr="00204B27">
        <w:t xml:space="preserve"> workshops with the Employer and </w:t>
      </w:r>
      <w:r w:rsidR="007E35F6">
        <w:t xml:space="preserve">the separate contracts mentioned within the Scope of Works. The purpose of the workshops will be to align </w:t>
      </w:r>
      <w:r w:rsidR="00D037B2">
        <w:t xml:space="preserve">/ coordinate </w:t>
      </w:r>
      <w:r w:rsidR="007E35F6">
        <w:t>t</w:t>
      </w:r>
      <w:r w:rsidRPr="00204B27">
        <w:t>he virtualised server environment to be implemented for their AFC back office systems and AFC on-station systems.</w:t>
      </w:r>
    </w:p>
    <w:p w14:paraId="50B42073" w14:textId="0668F638" w:rsidR="004261E0" w:rsidRDefault="004261E0" w:rsidP="00ED1ADB">
      <w:pPr>
        <w:pStyle w:val="Heading3"/>
      </w:pPr>
      <w:r w:rsidRPr="00D161F2">
        <w:t xml:space="preserve">The top-up of prepaid stored value or loading of a transit product (such as a </w:t>
      </w:r>
      <w:r>
        <w:t>preferred Points system</w:t>
      </w:r>
      <w:r w:rsidRPr="00D161F2">
        <w:t xml:space="preserve">) onto the </w:t>
      </w:r>
      <w:r>
        <w:t>Rea Vaya</w:t>
      </w:r>
      <w:r w:rsidRPr="00D161F2">
        <w:t xml:space="preserve"> card and other Bank Issued EMV Cards </w:t>
      </w:r>
      <w:r>
        <w:t>utilized within the Rea Vaya system. These NDoT AFC Data Structure approved cards are from the following issuing banks:</w:t>
      </w:r>
    </w:p>
    <w:p w14:paraId="1270AF40" w14:textId="77777777" w:rsidR="00ED1ADB" w:rsidRDefault="004261E0" w:rsidP="000457C6">
      <w:pPr>
        <w:pStyle w:val="ListParagraph"/>
        <w:widowControl/>
        <w:numPr>
          <w:ilvl w:val="2"/>
          <w:numId w:val="109"/>
        </w:numPr>
        <w:spacing w:before="0" w:after="0" w:line="312" w:lineRule="auto"/>
        <w:contextualSpacing/>
        <w:jc w:val="both"/>
      </w:pPr>
      <w:r>
        <w:t>Absa Bank (Previous banking partner); and</w:t>
      </w:r>
    </w:p>
    <w:p w14:paraId="25BBBA62" w14:textId="4123B8AD" w:rsidR="004261E0" w:rsidRPr="00D161F2" w:rsidRDefault="004261E0" w:rsidP="000457C6">
      <w:pPr>
        <w:pStyle w:val="ListParagraph"/>
        <w:widowControl/>
        <w:numPr>
          <w:ilvl w:val="2"/>
          <w:numId w:val="109"/>
        </w:numPr>
        <w:spacing w:before="0" w:after="0" w:line="312" w:lineRule="auto"/>
        <w:contextualSpacing/>
        <w:jc w:val="both"/>
      </w:pPr>
      <w:r>
        <w:t>Standard Bank (Current banking partner).</w:t>
      </w:r>
    </w:p>
    <w:p w14:paraId="2DE9FF1E" w14:textId="77777777" w:rsidR="004261E0" w:rsidRDefault="004261E0" w:rsidP="00A21265">
      <w:pPr>
        <w:pStyle w:val="Heading3"/>
      </w:pPr>
      <w:r>
        <w:t>The placement of vending machines that will:</w:t>
      </w:r>
    </w:p>
    <w:p w14:paraId="04ED009D" w14:textId="53FEB300" w:rsidR="004261E0" w:rsidRDefault="00505F54" w:rsidP="000457C6">
      <w:pPr>
        <w:pStyle w:val="ListParagraph"/>
        <w:widowControl/>
        <w:numPr>
          <w:ilvl w:val="1"/>
          <w:numId w:val="109"/>
        </w:numPr>
        <w:spacing w:before="0" w:after="0" w:line="312" w:lineRule="auto"/>
        <w:contextualSpacing/>
        <w:jc w:val="both"/>
      </w:pPr>
      <w:r>
        <w:t xml:space="preserve">Will load  EMV prepaid Debit Card with NDOT data structure </w:t>
      </w:r>
      <w:r w:rsidR="004261E0">
        <w:t>(provided by others)</w:t>
      </w:r>
      <w:r w:rsidR="00386ABF">
        <w:t xml:space="preserve"> as well as support the use of Cipurse T card</w:t>
      </w:r>
      <w:r w:rsidR="00A075B0">
        <w:t xml:space="preserve"> as per paragraph 1.2</w:t>
      </w:r>
      <w:r w:rsidR="005E19C8">
        <w:t>.1 and 1.2.2 (Annexure  A2 Fare Media</w:t>
      </w:r>
      <w:r w:rsidR="004261E0">
        <w:t>;</w:t>
      </w:r>
    </w:p>
    <w:p w14:paraId="133D2AEE" w14:textId="126CC3B0" w:rsidR="004261E0" w:rsidRDefault="004261E0" w:rsidP="000457C6">
      <w:pPr>
        <w:pStyle w:val="ListParagraph"/>
        <w:widowControl/>
        <w:numPr>
          <w:ilvl w:val="1"/>
          <w:numId w:val="109"/>
        </w:numPr>
        <w:spacing w:before="0" w:after="0" w:line="312" w:lineRule="auto"/>
        <w:contextualSpacing/>
        <w:jc w:val="both"/>
      </w:pPr>
      <w:r>
        <w:t>Issue QR-Code single trip tickets</w:t>
      </w:r>
      <w:r w:rsidR="00505F54">
        <w:t xml:space="preserve"> or as a travel wallet</w:t>
      </w:r>
      <w:r>
        <w:t xml:space="preserve"> (provided by this contract); and</w:t>
      </w:r>
    </w:p>
    <w:p w14:paraId="2CA4A02A" w14:textId="07801D07" w:rsidR="004261E0" w:rsidRDefault="004261E0" w:rsidP="000457C6">
      <w:pPr>
        <w:pStyle w:val="ListParagraph"/>
        <w:widowControl/>
        <w:numPr>
          <w:ilvl w:val="1"/>
          <w:numId w:val="109"/>
        </w:numPr>
        <w:spacing w:before="0" w:after="0" w:line="312" w:lineRule="auto"/>
        <w:contextualSpacing/>
        <w:jc w:val="both"/>
      </w:pPr>
      <w:r>
        <w:t>Reload Rea Vaya</w:t>
      </w:r>
      <w:r w:rsidR="008837B1">
        <w:t xml:space="preserve"> and Metrobus</w:t>
      </w:r>
      <w:r>
        <w:t xml:space="preserve"> EMV Cards either through:</w:t>
      </w:r>
    </w:p>
    <w:p w14:paraId="42A12B79" w14:textId="77777777" w:rsidR="004261E0" w:rsidRDefault="004261E0" w:rsidP="000457C6">
      <w:pPr>
        <w:pStyle w:val="ListParagraph"/>
        <w:widowControl/>
        <w:numPr>
          <w:ilvl w:val="2"/>
          <w:numId w:val="109"/>
        </w:numPr>
        <w:spacing w:before="0" w:after="0" w:line="312" w:lineRule="auto"/>
        <w:contextualSpacing/>
        <w:jc w:val="both"/>
      </w:pPr>
      <w:r>
        <w:t>Cash; or</w:t>
      </w:r>
    </w:p>
    <w:p w14:paraId="3C0D8DFC" w14:textId="77777777" w:rsidR="004261E0" w:rsidRDefault="004261E0" w:rsidP="000457C6">
      <w:pPr>
        <w:pStyle w:val="ListParagraph"/>
        <w:widowControl/>
        <w:numPr>
          <w:ilvl w:val="2"/>
          <w:numId w:val="109"/>
        </w:numPr>
        <w:spacing w:before="0" w:after="0" w:line="312" w:lineRule="auto"/>
        <w:contextualSpacing/>
        <w:jc w:val="both"/>
      </w:pPr>
      <w:r>
        <w:t>Bank issued card.</w:t>
      </w:r>
    </w:p>
    <w:p w14:paraId="673DA288" w14:textId="77777777" w:rsidR="00A21265" w:rsidRDefault="004261E0" w:rsidP="00A21265">
      <w:pPr>
        <w:pStyle w:val="Heading3"/>
      </w:pPr>
      <w:r>
        <w:t>The integration, through a Secure Access Module (SAM), with a third party Fare Collection provider to honour transit products loaded by others;</w:t>
      </w:r>
    </w:p>
    <w:p w14:paraId="2D5D156C" w14:textId="77777777" w:rsidR="00A21265" w:rsidRDefault="004261E0" w:rsidP="00A21265">
      <w:pPr>
        <w:pStyle w:val="Heading3"/>
      </w:pPr>
      <w:r w:rsidRPr="00D161F2">
        <w:t xml:space="preserve">The contactless fare payment transactions (such that the system will deduct the appropriate value from the card or accept an appropriate transit product loaded on the card each time the passenger uses the card to access the </w:t>
      </w:r>
      <w:r>
        <w:t>Rea Vaya</w:t>
      </w:r>
      <w:r w:rsidRPr="00D161F2">
        <w:t xml:space="preserve"> System) at stations and on board buses;</w:t>
      </w:r>
    </w:p>
    <w:p w14:paraId="67878712" w14:textId="77777777" w:rsidR="00A21265" w:rsidRDefault="004261E0" w:rsidP="00A21265">
      <w:pPr>
        <w:pStyle w:val="Heading3"/>
      </w:pPr>
      <w:r w:rsidRPr="00D161F2">
        <w:t>The inspection of cards by inspectors using handheld devices to verify that passengers have valid cards and that they validated their cards at the entrance to the Stations;</w:t>
      </w:r>
    </w:p>
    <w:p w14:paraId="54C05773" w14:textId="77777777" w:rsidR="00A21265" w:rsidRDefault="004261E0" w:rsidP="00A21265">
      <w:pPr>
        <w:pStyle w:val="Heading3"/>
      </w:pPr>
      <w:r w:rsidRPr="00D161F2">
        <w:t>The creation, storing, and analysis of r</w:t>
      </w:r>
      <w:r>
        <w:t>ecords for each transaction;</w:t>
      </w:r>
    </w:p>
    <w:p w14:paraId="22BAC9C5" w14:textId="77777777" w:rsidR="00A21265" w:rsidRDefault="004261E0" w:rsidP="00A21265">
      <w:pPr>
        <w:pStyle w:val="Heading3"/>
      </w:pPr>
      <w:r w:rsidRPr="00D161F2">
        <w:t>The financial processing of transit products loade</w:t>
      </w:r>
      <w:r>
        <w:t>d and fare payment transactions; and</w:t>
      </w:r>
    </w:p>
    <w:p w14:paraId="62A52C29" w14:textId="2686F6E7" w:rsidR="004261E0" w:rsidRDefault="004261E0" w:rsidP="00A21265">
      <w:pPr>
        <w:pStyle w:val="Heading3"/>
      </w:pPr>
      <w:r>
        <w:t>Be able to use Cipurse V2</w:t>
      </w:r>
      <w:r w:rsidR="005E19C8">
        <w:t xml:space="preserve"> (8K T Cards)</w:t>
      </w:r>
      <w:r>
        <w:t xml:space="preserve"> Cards based on Account Based Ticketing Framework</w:t>
      </w:r>
    </w:p>
    <w:p w14:paraId="759C0106" w14:textId="77777777" w:rsidR="004261E0" w:rsidRPr="00D161F2" w:rsidRDefault="004261E0" w:rsidP="000457C6">
      <w:pPr>
        <w:pStyle w:val="ListParagraph"/>
        <w:widowControl/>
        <w:numPr>
          <w:ilvl w:val="0"/>
          <w:numId w:val="109"/>
        </w:numPr>
        <w:spacing w:before="0" w:after="0" w:line="312" w:lineRule="auto"/>
        <w:contextualSpacing/>
        <w:jc w:val="both"/>
      </w:pPr>
      <w:r>
        <w:t>Allow for the loading of travel products by 3</w:t>
      </w:r>
      <w:r w:rsidRPr="00917B62">
        <w:rPr>
          <w:vertAlign w:val="superscript"/>
        </w:rPr>
        <w:t>rd</w:t>
      </w:r>
      <w:r>
        <w:t xml:space="preserve"> Party  Retailers through the use of payment processor</w:t>
      </w:r>
    </w:p>
    <w:p w14:paraId="42C7F573" w14:textId="59F40229" w:rsidR="004261E0" w:rsidRPr="00D161F2" w:rsidRDefault="00AC29AD" w:rsidP="00AC29AD">
      <w:pPr>
        <w:ind w:left="0"/>
      </w:pPr>
      <w:r>
        <w:t>O</w:t>
      </w:r>
      <w:r w:rsidR="004261E0" w:rsidRPr="00D161F2">
        <w:t>n completing of the Design-Build, the Contractor will be required to provide the following services during the Operation Service Period:</w:t>
      </w:r>
    </w:p>
    <w:p w14:paraId="0C201220" w14:textId="77777777" w:rsidR="004261E0" w:rsidRPr="00D161F2" w:rsidRDefault="004261E0" w:rsidP="000457C6">
      <w:pPr>
        <w:pStyle w:val="ListParagraph"/>
        <w:widowControl/>
        <w:numPr>
          <w:ilvl w:val="0"/>
          <w:numId w:val="109"/>
        </w:numPr>
        <w:spacing w:before="0" w:after="0" w:line="312" w:lineRule="auto"/>
        <w:contextualSpacing/>
        <w:jc w:val="both"/>
      </w:pPr>
      <w:r w:rsidRPr="00D161F2">
        <w:t>Technical support;</w:t>
      </w:r>
    </w:p>
    <w:p w14:paraId="456404D4" w14:textId="77777777" w:rsidR="004261E0" w:rsidRPr="00D161F2" w:rsidRDefault="004261E0" w:rsidP="000457C6">
      <w:pPr>
        <w:pStyle w:val="ListParagraph"/>
        <w:widowControl/>
        <w:numPr>
          <w:ilvl w:val="0"/>
          <w:numId w:val="109"/>
        </w:numPr>
        <w:spacing w:before="0" w:after="0" w:line="312" w:lineRule="auto"/>
        <w:contextualSpacing/>
        <w:jc w:val="both"/>
      </w:pPr>
      <w:r w:rsidRPr="00D161F2">
        <w:t>Scheduled preventative maintenance for systems, software and cards are required;</w:t>
      </w:r>
    </w:p>
    <w:p w14:paraId="291A237E" w14:textId="77777777" w:rsidR="004261E0" w:rsidRPr="00D161F2" w:rsidRDefault="004261E0" w:rsidP="000457C6">
      <w:pPr>
        <w:pStyle w:val="ListParagraph"/>
        <w:widowControl/>
        <w:numPr>
          <w:ilvl w:val="0"/>
          <w:numId w:val="109"/>
        </w:numPr>
        <w:spacing w:before="0" w:after="0" w:line="312" w:lineRule="auto"/>
        <w:contextualSpacing/>
        <w:jc w:val="both"/>
      </w:pPr>
      <w:r w:rsidRPr="00D161F2">
        <w:t>Corrective maintenance (on-call repairs and replacement services); and</w:t>
      </w:r>
    </w:p>
    <w:p w14:paraId="01EB4EE7" w14:textId="77777777" w:rsidR="00380D8F" w:rsidRDefault="004261E0" w:rsidP="000457C6">
      <w:pPr>
        <w:pStyle w:val="ListParagraph"/>
        <w:widowControl/>
        <w:numPr>
          <w:ilvl w:val="0"/>
          <w:numId w:val="109"/>
        </w:numPr>
        <w:spacing w:before="0" w:after="0" w:line="312" w:lineRule="auto"/>
        <w:contextualSpacing/>
        <w:jc w:val="both"/>
      </w:pPr>
      <w:r w:rsidRPr="00D161F2">
        <w:t xml:space="preserve">Data transmission of transaction records (top-up transaction information to the issuing bank and fare payment transactions to the acquiring bank as well as financial reconciliation with the </w:t>
      </w:r>
      <w:r>
        <w:t>COJ</w:t>
      </w:r>
      <w:r w:rsidRPr="00D161F2">
        <w:t>).</w:t>
      </w:r>
    </w:p>
    <w:p w14:paraId="247ED4B9" w14:textId="77777777" w:rsidR="00380D8F" w:rsidRDefault="00380D8F" w:rsidP="00380D8F">
      <w:pPr>
        <w:spacing w:before="0" w:after="0" w:line="312" w:lineRule="auto"/>
        <w:ind w:left="0"/>
        <w:contextualSpacing/>
        <w:jc w:val="both"/>
      </w:pPr>
    </w:p>
    <w:p w14:paraId="6629E847" w14:textId="77777777" w:rsidR="00380D8F" w:rsidRDefault="00380D8F" w:rsidP="00380D8F">
      <w:pPr>
        <w:pStyle w:val="Heading3"/>
      </w:pPr>
      <w:bookmarkStart w:id="73" w:name="_Hlk80005771"/>
      <w:r>
        <w:t xml:space="preserve">Compliance Matrix for network </w:t>
      </w:r>
    </w:p>
    <w:tbl>
      <w:tblPr>
        <w:tblW w:w="4768"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83"/>
        <w:gridCol w:w="2991"/>
        <w:gridCol w:w="1127"/>
        <w:gridCol w:w="1127"/>
        <w:gridCol w:w="1127"/>
        <w:gridCol w:w="2327"/>
      </w:tblGrid>
      <w:tr w:rsidR="00844F5C" w:rsidRPr="00165425" w14:paraId="0F0F0828" w14:textId="77777777" w:rsidTr="00844F5C">
        <w:trPr>
          <w:trHeight w:val="285"/>
          <w:tblHeader/>
        </w:trPr>
        <w:tc>
          <w:tcPr>
            <w:tcW w:w="240" w:type="pct"/>
            <w:tcBorders>
              <w:top w:val="nil"/>
            </w:tcBorders>
            <w:shd w:val="clear" w:color="auto" w:fill="1F497D"/>
          </w:tcPr>
          <w:p w14:paraId="73304975" w14:textId="05A6FEE8" w:rsidR="00844F5C" w:rsidRPr="00165425" w:rsidRDefault="00844F5C" w:rsidP="00844F5C">
            <w:pPr>
              <w:pStyle w:val="Tabletitle"/>
            </w:pPr>
            <w:bookmarkStart w:id="74" w:name="_Hlk78955101"/>
            <w:r>
              <w:t>No</w:t>
            </w:r>
          </w:p>
        </w:tc>
        <w:tc>
          <w:tcPr>
            <w:tcW w:w="2003" w:type="pct"/>
            <w:tcBorders>
              <w:top w:val="nil"/>
            </w:tcBorders>
            <w:shd w:val="clear" w:color="auto" w:fill="1F497D"/>
          </w:tcPr>
          <w:p w14:paraId="1E7EFAE7" w14:textId="728DD0C9" w:rsidR="00844F5C" w:rsidRPr="00165425" w:rsidRDefault="00844F5C" w:rsidP="00844F5C">
            <w:pPr>
              <w:pStyle w:val="Tabletitle"/>
            </w:pPr>
            <w:r>
              <w:t>Requirement</w:t>
            </w:r>
          </w:p>
        </w:tc>
        <w:tc>
          <w:tcPr>
            <w:tcW w:w="402" w:type="pct"/>
            <w:shd w:val="clear" w:color="auto" w:fill="1F497D"/>
          </w:tcPr>
          <w:p w14:paraId="086C2AE4" w14:textId="33D1D46C" w:rsidR="00844F5C" w:rsidRPr="00165425" w:rsidRDefault="00844F5C" w:rsidP="00844F5C">
            <w:pPr>
              <w:pStyle w:val="Tabletitle"/>
            </w:pPr>
            <w:r>
              <w:t xml:space="preserve">Compliant </w:t>
            </w:r>
          </w:p>
        </w:tc>
        <w:tc>
          <w:tcPr>
            <w:tcW w:w="375" w:type="pct"/>
            <w:shd w:val="clear" w:color="auto" w:fill="1F497D"/>
          </w:tcPr>
          <w:p w14:paraId="38B61E6E" w14:textId="0A3AF7CF" w:rsidR="00844F5C" w:rsidRPr="00165425" w:rsidRDefault="00844F5C" w:rsidP="00844F5C">
            <w:pPr>
              <w:pStyle w:val="Tabletitle"/>
            </w:pPr>
            <w:r>
              <w:t>Not Compliant</w:t>
            </w:r>
          </w:p>
        </w:tc>
        <w:tc>
          <w:tcPr>
            <w:tcW w:w="339" w:type="pct"/>
            <w:shd w:val="clear" w:color="auto" w:fill="1F497D"/>
          </w:tcPr>
          <w:p w14:paraId="5238D76C" w14:textId="77777777" w:rsidR="00844F5C" w:rsidRDefault="00844F5C" w:rsidP="00844F5C">
            <w:pPr>
              <w:pStyle w:val="Tabletitle"/>
            </w:pPr>
            <w:r>
              <w:t>Partially</w:t>
            </w:r>
          </w:p>
          <w:p w14:paraId="2DFF28DA" w14:textId="69AD2EC9" w:rsidR="00844F5C" w:rsidRPr="00165425" w:rsidRDefault="00844F5C" w:rsidP="00844F5C">
            <w:pPr>
              <w:pStyle w:val="Tabletitle"/>
            </w:pPr>
            <w:r>
              <w:t>Compliant</w:t>
            </w:r>
          </w:p>
        </w:tc>
        <w:tc>
          <w:tcPr>
            <w:tcW w:w="1641" w:type="pct"/>
            <w:tcBorders>
              <w:top w:val="nil"/>
            </w:tcBorders>
            <w:shd w:val="clear" w:color="auto" w:fill="1F497D"/>
            <w:noWrap/>
          </w:tcPr>
          <w:p w14:paraId="30CEF80E" w14:textId="04EA0D29" w:rsidR="00844F5C" w:rsidRPr="00165425" w:rsidRDefault="00844F5C" w:rsidP="00844F5C">
            <w:pPr>
              <w:pStyle w:val="Tabletitle"/>
            </w:pPr>
            <w:r>
              <w:t>Remarks</w:t>
            </w:r>
          </w:p>
        </w:tc>
      </w:tr>
      <w:tr w:rsidR="00844F5C" w:rsidRPr="008E3DA9" w14:paraId="0E79DFD2" w14:textId="77777777" w:rsidTr="00844F5C">
        <w:trPr>
          <w:trHeight w:val="285"/>
        </w:trPr>
        <w:tc>
          <w:tcPr>
            <w:tcW w:w="240" w:type="pct"/>
          </w:tcPr>
          <w:p w14:paraId="4EB89C8E" w14:textId="77777777" w:rsidR="00844F5C" w:rsidRPr="008E3DA9" w:rsidRDefault="00844F5C" w:rsidP="006A2825">
            <w:pPr>
              <w:pStyle w:val="Tabletext0"/>
            </w:pPr>
            <w:r>
              <w:t>1</w:t>
            </w:r>
          </w:p>
        </w:tc>
        <w:tc>
          <w:tcPr>
            <w:tcW w:w="2003" w:type="pct"/>
            <w:shd w:val="clear" w:color="auto" w:fill="auto"/>
          </w:tcPr>
          <w:p w14:paraId="1B5ACC01" w14:textId="77777777" w:rsidR="00844F5C" w:rsidRPr="000F2F71" w:rsidRDefault="00844F5C" w:rsidP="006A2825">
            <w:pPr>
              <w:pStyle w:val="Tabletext0"/>
              <w:rPr>
                <w:rFonts w:ascii="Arial" w:hAnsi="Arial" w:cs="Arial"/>
              </w:rPr>
            </w:pPr>
            <w:r w:rsidRPr="000F2F71">
              <w:rPr>
                <w:rFonts w:ascii="Arial" w:hAnsi="Arial" w:cs="Arial"/>
              </w:rPr>
              <w:t>Communication in the field will occur using the existing on-board routers’ cellular connection. Field transactions will be processed within hundreds of milliseconds so that data is available virtually immediately.</w:t>
            </w:r>
          </w:p>
        </w:tc>
        <w:tc>
          <w:tcPr>
            <w:tcW w:w="402" w:type="pct"/>
            <w:shd w:val="clear" w:color="auto" w:fill="auto"/>
          </w:tcPr>
          <w:p w14:paraId="0FE27489" w14:textId="77777777" w:rsidR="00844F5C" w:rsidRPr="008E3DA9" w:rsidRDefault="00844F5C" w:rsidP="006A2825">
            <w:pPr>
              <w:pStyle w:val="Tabletext0"/>
            </w:pPr>
          </w:p>
        </w:tc>
        <w:tc>
          <w:tcPr>
            <w:tcW w:w="375" w:type="pct"/>
            <w:shd w:val="clear" w:color="auto" w:fill="auto"/>
          </w:tcPr>
          <w:p w14:paraId="7D9D72E0" w14:textId="77777777" w:rsidR="00844F5C" w:rsidRPr="008E3DA9" w:rsidRDefault="00844F5C" w:rsidP="006A2825">
            <w:pPr>
              <w:pStyle w:val="Tabletext0"/>
            </w:pPr>
          </w:p>
        </w:tc>
        <w:tc>
          <w:tcPr>
            <w:tcW w:w="339" w:type="pct"/>
            <w:shd w:val="clear" w:color="auto" w:fill="auto"/>
          </w:tcPr>
          <w:p w14:paraId="4CC737B1" w14:textId="77777777" w:rsidR="00844F5C" w:rsidRPr="008E3DA9" w:rsidRDefault="00844F5C" w:rsidP="006A2825">
            <w:pPr>
              <w:pStyle w:val="Tabletext0"/>
            </w:pPr>
          </w:p>
        </w:tc>
        <w:tc>
          <w:tcPr>
            <w:tcW w:w="1641" w:type="pct"/>
            <w:shd w:val="clear" w:color="auto" w:fill="auto"/>
            <w:noWrap/>
          </w:tcPr>
          <w:p w14:paraId="371DD4CF" w14:textId="77777777" w:rsidR="00844F5C" w:rsidRPr="008E3DA9" w:rsidRDefault="00844F5C" w:rsidP="006A2825">
            <w:pPr>
              <w:pStyle w:val="Tabletext0"/>
            </w:pPr>
          </w:p>
        </w:tc>
      </w:tr>
      <w:tr w:rsidR="00844F5C" w:rsidRPr="008E3DA9" w14:paraId="519C486D" w14:textId="77777777" w:rsidTr="00844F5C">
        <w:trPr>
          <w:trHeight w:val="285"/>
        </w:trPr>
        <w:tc>
          <w:tcPr>
            <w:tcW w:w="240" w:type="pct"/>
          </w:tcPr>
          <w:p w14:paraId="748C2DDD" w14:textId="77777777" w:rsidR="00844F5C" w:rsidRDefault="00844F5C" w:rsidP="006A2825">
            <w:pPr>
              <w:pStyle w:val="Tabletext0"/>
            </w:pPr>
            <w:r>
              <w:t>2</w:t>
            </w:r>
          </w:p>
        </w:tc>
        <w:tc>
          <w:tcPr>
            <w:tcW w:w="2003" w:type="pct"/>
            <w:shd w:val="clear" w:color="auto" w:fill="auto"/>
          </w:tcPr>
          <w:p w14:paraId="40C8686D" w14:textId="385C645E" w:rsidR="00844F5C" w:rsidRPr="000F2F71" w:rsidRDefault="00844F5C" w:rsidP="006A2825">
            <w:pPr>
              <w:pStyle w:val="Tabletext0"/>
              <w:rPr>
                <w:rFonts w:ascii="Arial" w:hAnsi="Arial" w:cs="Arial"/>
              </w:rPr>
            </w:pPr>
            <w:r w:rsidRPr="000F2F71">
              <w:rPr>
                <w:rFonts w:ascii="Arial" w:hAnsi="Arial" w:cs="Arial"/>
              </w:rPr>
              <w:t>Currently operators are individual operators and they do not own a garage. Operators may use the Rea Vaya Metrobus garage. The bidder should provide a solution to connect buses with the AFCS with using a garage. The WIFI available in garages which is routable to the internet can be used to download system updates to vehicles</w:t>
            </w:r>
          </w:p>
        </w:tc>
        <w:tc>
          <w:tcPr>
            <w:tcW w:w="402" w:type="pct"/>
            <w:shd w:val="clear" w:color="auto" w:fill="auto"/>
          </w:tcPr>
          <w:p w14:paraId="357142BD" w14:textId="77777777" w:rsidR="00844F5C" w:rsidRPr="008E3DA9" w:rsidRDefault="00844F5C" w:rsidP="006A2825">
            <w:pPr>
              <w:pStyle w:val="Tabletext0"/>
            </w:pPr>
          </w:p>
        </w:tc>
        <w:tc>
          <w:tcPr>
            <w:tcW w:w="375" w:type="pct"/>
            <w:shd w:val="clear" w:color="auto" w:fill="auto"/>
          </w:tcPr>
          <w:p w14:paraId="551A1411" w14:textId="77777777" w:rsidR="00844F5C" w:rsidRPr="008E3DA9" w:rsidRDefault="00844F5C" w:rsidP="006A2825">
            <w:pPr>
              <w:pStyle w:val="Tabletext0"/>
            </w:pPr>
          </w:p>
        </w:tc>
        <w:tc>
          <w:tcPr>
            <w:tcW w:w="339" w:type="pct"/>
            <w:shd w:val="clear" w:color="auto" w:fill="auto"/>
          </w:tcPr>
          <w:p w14:paraId="379F8646" w14:textId="77777777" w:rsidR="00844F5C" w:rsidRPr="008E3DA9" w:rsidRDefault="00844F5C" w:rsidP="006A2825">
            <w:pPr>
              <w:pStyle w:val="Tabletext0"/>
            </w:pPr>
          </w:p>
        </w:tc>
        <w:tc>
          <w:tcPr>
            <w:tcW w:w="1641" w:type="pct"/>
            <w:shd w:val="clear" w:color="auto" w:fill="auto"/>
            <w:noWrap/>
          </w:tcPr>
          <w:p w14:paraId="7DEEEA37" w14:textId="77777777" w:rsidR="00844F5C" w:rsidRPr="008E3DA9" w:rsidRDefault="00844F5C" w:rsidP="006A2825">
            <w:pPr>
              <w:pStyle w:val="Tabletext0"/>
            </w:pPr>
          </w:p>
        </w:tc>
      </w:tr>
      <w:tr w:rsidR="00844F5C" w:rsidRPr="008E3DA9" w14:paraId="676D289A" w14:textId="77777777" w:rsidTr="00844F5C">
        <w:trPr>
          <w:trHeight w:val="285"/>
        </w:trPr>
        <w:tc>
          <w:tcPr>
            <w:tcW w:w="240" w:type="pct"/>
          </w:tcPr>
          <w:p w14:paraId="73934E98" w14:textId="77777777" w:rsidR="00844F5C" w:rsidRDefault="00844F5C" w:rsidP="006A2825">
            <w:pPr>
              <w:pStyle w:val="Tabletext0"/>
            </w:pPr>
            <w:r>
              <w:t>3</w:t>
            </w:r>
          </w:p>
        </w:tc>
        <w:tc>
          <w:tcPr>
            <w:tcW w:w="2003" w:type="pct"/>
            <w:shd w:val="clear" w:color="auto" w:fill="auto"/>
          </w:tcPr>
          <w:p w14:paraId="753B049E" w14:textId="77777777" w:rsidR="00844F5C" w:rsidRPr="000F2F71" w:rsidRDefault="00844F5C" w:rsidP="006A2825">
            <w:pPr>
              <w:pStyle w:val="Tabletext0"/>
              <w:rPr>
                <w:rFonts w:ascii="Arial" w:hAnsi="Arial" w:cs="Arial"/>
              </w:rPr>
            </w:pPr>
            <w:r w:rsidRPr="000F2F71">
              <w:rPr>
                <w:rFonts w:ascii="Arial" w:hAnsi="Arial" w:cs="Arial"/>
              </w:rPr>
              <w:t>The on-board network connection will also be used to provide each validator with regular updates to the list of cards with valid passes.</w:t>
            </w:r>
          </w:p>
        </w:tc>
        <w:tc>
          <w:tcPr>
            <w:tcW w:w="402" w:type="pct"/>
            <w:shd w:val="clear" w:color="auto" w:fill="auto"/>
          </w:tcPr>
          <w:p w14:paraId="742D14B6" w14:textId="56180D5C" w:rsidR="00844F5C" w:rsidRPr="008E3DA9" w:rsidRDefault="00844F5C" w:rsidP="006A2825">
            <w:pPr>
              <w:pStyle w:val="Tabletext0"/>
            </w:pPr>
          </w:p>
        </w:tc>
        <w:tc>
          <w:tcPr>
            <w:tcW w:w="375" w:type="pct"/>
            <w:shd w:val="clear" w:color="auto" w:fill="auto"/>
          </w:tcPr>
          <w:p w14:paraId="008078F1" w14:textId="77777777" w:rsidR="00844F5C" w:rsidRPr="008E3DA9" w:rsidRDefault="00844F5C" w:rsidP="006A2825">
            <w:pPr>
              <w:pStyle w:val="Tabletext0"/>
            </w:pPr>
          </w:p>
        </w:tc>
        <w:tc>
          <w:tcPr>
            <w:tcW w:w="339" w:type="pct"/>
            <w:shd w:val="clear" w:color="auto" w:fill="auto"/>
          </w:tcPr>
          <w:p w14:paraId="7E409A7E" w14:textId="77777777" w:rsidR="00844F5C" w:rsidRPr="008E3DA9" w:rsidRDefault="00844F5C" w:rsidP="006A2825">
            <w:pPr>
              <w:pStyle w:val="Tabletext0"/>
            </w:pPr>
          </w:p>
        </w:tc>
        <w:tc>
          <w:tcPr>
            <w:tcW w:w="1641" w:type="pct"/>
            <w:shd w:val="clear" w:color="auto" w:fill="auto"/>
            <w:noWrap/>
          </w:tcPr>
          <w:p w14:paraId="0F73C585" w14:textId="77777777" w:rsidR="00844F5C" w:rsidRPr="008E3DA9" w:rsidRDefault="00844F5C" w:rsidP="006A2825">
            <w:pPr>
              <w:pStyle w:val="Tabletext0"/>
            </w:pPr>
          </w:p>
        </w:tc>
      </w:tr>
      <w:tr w:rsidR="00844F5C" w:rsidRPr="008E3DA9" w14:paraId="68CBE996" w14:textId="77777777" w:rsidTr="00844F5C">
        <w:trPr>
          <w:trHeight w:val="285"/>
        </w:trPr>
        <w:tc>
          <w:tcPr>
            <w:tcW w:w="240" w:type="pct"/>
          </w:tcPr>
          <w:p w14:paraId="61BB7901" w14:textId="77777777" w:rsidR="00844F5C" w:rsidRDefault="00844F5C" w:rsidP="006A2825">
            <w:pPr>
              <w:pStyle w:val="Tabletext0"/>
            </w:pPr>
            <w:r>
              <w:t>4</w:t>
            </w:r>
          </w:p>
        </w:tc>
        <w:tc>
          <w:tcPr>
            <w:tcW w:w="2003" w:type="pct"/>
            <w:shd w:val="clear" w:color="auto" w:fill="auto"/>
          </w:tcPr>
          <w:p w14:paraId="701E0C21" w14:textId="77777777" w:rsidR="00844F5C" w:rsidRPr="000F2F71" w:rsidRDefault="00844F5C" w:rsidP="006A2825">
            <w:pPr>
              <w:pStyle w:val="Tabletext0"/>
              <w:rPr>
                <w:rFonts w:ascii="Arial" w:hAnsi="Arial" w:cs="Arial"/>
              </w:rPr>
            </w:pPr>
            <w:r w:rsidRPr="000F2F71">
              <w:rPr>
                <w:rFonts w:ascii="Arial" w:hAnsi="Arial" w:cs="Arial"/>
              </w:rPr>
              <w:t>The operator consoles will have WIFI for communication with the back office while in the garage.</w:t>
            </w:r>
          </w:p>
        </w:tc>
        <w:tc>
          <w:tcPr>
            <w:tcW w:w="402" w:type="pct"/>
            <w:shd w:val="clear" w:color="auto" w:fill="auto"/>
          </w:tcPr>
          <w:p w14:paraId="4BC435FD" w14:textId="73C568B2" w:rsidR="00844F5C" w:rsidRPr="008E3DA9" w:rsidRDefault="00844F5C" w:rsidP="006A2825">
            <w:pPr>
              <w:pStyle w:val="Tabletext0"/>
            </w:pPr>
          </w:p>
        </w:tc>
        <w:tc>
          <w:tcPr>
            <w:tcW w:w="375" w:type="pct"/>
            <w:shd w:val="clear" w:color="auto" w:fill="auto"/>
          </w:tcPr>
          <w:p w14:paraId="4158093F" w14:textId="77777777" w:rsidR="00844F5C" w:rsidRPr="008E3DA9" w:rsidRDefault="00844F5C" w:rsidP="006A2825">
            <w:pPr>
              <w:pStyle w:val="Tabletext0"/>
            </w:pPr>
          </w:p>
        </w:tc>
        <w:tc>
          <w:tcPr>
            <w:tcW w:w="339" w:type="pct"/>
            <w:shd w:val="clear" w:color="auto" w:fill="auto"/>
          </w:tcPr>
          <w:p w14:paraId="4332D910" w14:textId="77777777" w:rsidR="00844F5C" w:rsidRPr="008E3DA9" w:rsidRDefault="00844F5C" w:rsidP="006A2825">
            <w:pPr>
              <w:pStyle w:val="Tabletext0"/>
            </w:pPr>
          </w:p>
        </w:tc>
        <w:tc>
          <w:tcPr>
            <w:tcW w:w="1641" w:type="pct"/>
            <w:shd w:val="clear" w:color="auto" w:fill="auto"/>
            <w:noWrap/>
          </w:tcPr>
          <w:p w14:paraId="10BE1F85" w14:textId="77777777" w:rsidR="00844F5C" w:rsidRPr="008E3DA9" w:rsidRDefault="00844F5C" w:rsidP="006A2825">
            <w:pPr>
              <w:pStyle w:val="Tabletext0"/>
            </w:pPr>
          </w:p>
        </w:tc>
      </w:tr>
      <w:tr w:rsidR="00844F5C" w:rsidRPr="008E3DA9" w14:paraId="5E83A622" w14:textId="77777777" w:rsidTr="00844F5C">
        <w:trPr>
          <w:trHeight w:val="285"/>
        </w:trPr>
        <w:tc>
          <w:tcPr>
            <w:tcW w:w="240" w:type="pct"/>
          </w:tcPr>
          <w:p w14:paraId="71CD0923" w14:textId="77777777" w:rsidR="00844F5C" w:rsidRDefault="00844F5C" w:rsidP="006A2825">
            <w:pPr>
              <w:pStyle w:val="Tabletext0"/>
            </w:pPr>
            <w:r>
              <w:t>5</w:t>
            </w:r>
          </w:p>
        </w:tc>
        <w:tc>
          <w:tcPr>
            <w:tcW w:w="2003" w:type="pct"/>
            <w:shd w:val="clear" w:color="auto" w:fill="auto"/>
          </w:tcPr>
          <w:p w14:paraId="61E48843" w14:textId="77777777" w:rsidR="00844F5C" w:rsidRPr="000F2F71" w:rsidRDefault="00844F5C" w:rsidP="006A2825">
            <w:pPr>
              <w:pStyle w:val="Tabletext0"/>
              <w:rPr>
                <w:rFonts w:ascii="Arial" w:hAnsi="Arial" w:cs="Arial"/>
              </w:rPr>
            </w:pPr>
            <w:r w:rsidRPr="000F2F71">
              <w:rPr>
                <w:rFonts w:ascii="Arial" w:hAnsi="Arial" w:cs="Arial"/>
              </w:rPr>
              <w:t>The OBU shall not be connected to the Internet, it shall connect the bus business systems to the central system through a secure virtual private network through Business Mobile Gateway Router (BMGR).</w:t>
            </w:r>
          </w:p>
        </w:tc>
        <w:tc>
          <w:tcPr>
            <w:tcW w:w="402" w:type="pct"/>
            <w:shd w:val="clear" w:color="auto" w:fill="auto"/>
          </w:tcPr>
          <w:p w14:paraId="174C589F" w14:textId="178D1E55" w:rsidR="00844F5C" w:rsidRPr="008E3DA9" w:rsidRDefault="00844F5C" w:rsidP="006A2825">
            <w:pPr>
              <w:pStyle w:val="Tabletext0"/>
            </w:pPr>
          </w:p>
        </w:tc>
        <w:tc>
          <w:tcPr>
            <w:tcW w:w="375" w:type="pct"/>
            <w:shd w:val="clear" w:color="auto" w:fill="auto"/>
          </w:tcPr>
          <w:p w14:paraId="66F07CEA" w14:textId="77777777" w:rsidR="00844F5C" w:rsidRPr="008E3DA9" w:rsidRDefault="00844F5C" w:rsidP="006A2825">
            <w:pPr>
              <w:pStyle w:val="Tabletext0"/>
            </w:pPr>
          </w:p>
        </w:tc>
        <w:tc>
          <w:tcPr>
            <w:tcW w:w="339" w:type="pct"/>
            <w:shd w:val="clear" w:color="auto" w:fill="auto"/>
          </w:tcPr>
          <w:p w14:paraId="7B94AA28" w14:textId="77777777" w:rsidR="00844F5C" w:rsidRPr="008E3DA9" w:rsidRDefault="00844F5C" w:rsidP="006A2825">
            <w:pPr>
              <w:pStyle w:val="Tabletext0"/>
            </w:pPr>
          </w:p>
        </w:tc>
        <w:tc>
          <w:tcPr>
            <w:tcW w:w="1641" w:type="pct"/>
            <w:shd w:val="clear" w:color="auto" w:fill="auto"/>
            <w:noWrap/>
          </w:tcPr>
          <w:p w14:paraId="1150A982" w14:textId="774E728A" w:rsidR="00844F5C" w:rsidRPr="008E3DA9" w:rsidRDefault="00844F5C" w:rsidP="006A2825">
            <w:pPr>
              <w:pStyle w:val="Tabletext0"/>
            </w:pPr>
          </w:p>
        </w:tc>
      </w:tr>
      <w:tr w:rsidR="00844F5C" w:rsidRPr="008E3DA9" w14:paraId="3AA99DCD" w14:textId="77777777" w:rsidTr="00844F5C">
        <w:trPr>
          <w:trHeight w:val="285"/>
        </w:trPr>
        <w:tc>
          <w:tcPr>
            <w:tcW w:w="240" w:type="pct"/>
          </w:tcPr>
          <w:p w14:paraId="7B89523F" w14:textId="77777777" w:rsidR="00844F5C" w:rsidRDefault="00844F5C" w:rsidP="006A2825">
            <w:pPr>
              <w:pStyle w:val="Tabletext0"/>
            </w:pPr>
            <w:r>
              <w:t>6</w:t>
            </w:r>
          </w:p>
        </w:tc>
        <w:tc>
          <w:tcPr>
            <w:tcW w:w="2003" w:type="pct"/>
            <w:shd w:val="clear" w:color="auto" w:fill="auto"/>
          </w:tcPr>
          <w:p w14:paraId="5E252A4E" w14:textId="77777777" w:rsidR="00844F5C" w:rsidRPr="000F2F71" w:rsidRDefault="00844F5C" w:rsidP="006A2825">
            <w:pPr>
              <w:pStyle w:val="Tabletext0"/>
              <w:rPr>
                <w:rFonts w:ascii="Arial" w:hAnsi="Arial" w:cs="Arial"/>
              </w:rPr>
            </w:pPr>
            <w:r w:rsidRPr="000F2F71">
              <w:rPr>
                <w:rFonts w:ascii="Arial" w:hAnsi="Arial" w:cs="Arial"/>
              </w:rPr>
              <w:t>The validators and/or operator consoles will have WIFI capabilities for communications with the back office while in the garage.</w:t>
            </w:r>
          </w:p>
        </w:tc>
        <w:tc>
          <w:tcPr>
            <w:tcW w:w="402" w:type="pct"/>
            <w:shd w:val="clear" w:color="auto" w:fill="auto"/>
          </w:tcPr>
          <w:p w14:paraId="52D4D012" w14:textId="1BD162A5" w:rsidR="00844F5C" w:rsidRPr="008E3DA9" w:rsidRDefault="00844F5C" w:rsidP="006A2825">
            <w:pPr>
              <w:pStyle w:val="Tabletext0"/>
            </w:pPr>
          </w:p>
        </w:tc>
        <w:tc>
          <w:tcPr>
            <w:tcW w:w="375" w:type="pct"/>
            <w:shd w:val="clear" w:color="auto" w:fill="auto"/>
          </w:tcPr>
          <w:p w14:paraId="493F254B" w14:textId="77777777" w:rsidR="00844F5C" w:rsidRPr="008E3DA9" w:rsidRDefault="00844F5C" w:rsidP="006A2825">
            <w:pPr>
              <w:pStyle w:val="Tabletext0"/>
            </w:pPr>
          </w:p>
        </w:tc>
        <w:tc>
          <w:tcPr>
            <w:tcW w:w="339" w:type="pct"/>
            <w:shd w:val="clear" w:color="auto" w:fill="auto"/>
          </w:tcPr>
          <w:p w14:paraId="446FAB06" w14:textId="77777777" w:rsidR="00844F5C" w:rsidRPr="008E3DA9" w:rsidRDefault="00844F5C" w:rsidP="006A2825">
            <w:pPr>
              <w:pStyle w:val="Tabletext0"/>
            </w:pPr>
          </w:p>
        </w:tc>
        <w:tc>
          <w:tcPr>
            <w:tcW w:w="1641" w:type="pct"/>
            <w:shd w:val="clear" w:color="auto" w:fill="auto"/>
            <w:noWrap/>
          </w:tcPr>
          <w:p w14:paraId="0B00D9A1" w14:textId="77777777" w:rsidR="00844F5C" w:rsidRPr="008E3DA9" w:rsidRDefault="00844F5C" w:rsidP="006A2825">
            <w:pPr>
              <w:pStyle w:val="Tabletext0"/>
            </w:pPr>
          </w:p>
        </w:tc>
      </w:tr>
      <w:tr w:rsidR="00844F5C" w:rsidRPr="008E3DA9" w14:paraId="78B4504A" w14:textId="77777777" w:rsidTr="00844F5C">
        <w:trPr>
          <w:trHeight w:val="285"/>
        </w:trPr>
        <w:tc>
          <w:tcPr>
            <w:tcW w:w="240" w:type="pct"/>
          </w:tcPr>
          <w:p w14:paraId="181790AD" w14:textId="77777777" w:rsidR="00844F5C" w:rsidRDefault="00844F5C" w:rsidP="006A2825">
            <w:pPr>
              <w:pStyle w:val="Tabletext0"/>
            </w:pPr>
            <w:r>
              <w:t>7</w:t>
            </w:r>
          </w:p>
        </w:tc>
        <w:tc>
          <w:tcPr>
            <w:tcW w:w="2003" w:type="pct"/>
            <w:shd w:val="clear" w:color="auto" w:fill="auto"/>
          </w:tcPr>
          <w:p w14:paraId="5B15F019" w14:textId="77777777" w:rsidR="00844F5C" w:rsidRPr="000F2F71" w:rsidRDefault="00844F5C" w:rsidP="006A2825">
            <w:pPr>
              <w:pStyle w:val="Tabletext0"/>
              <w:rPr>
                <w:rFonts w:ascii="Arial" w:hAnsi="Arial" w:cs="Arial"/>
              </w:rPr>
            </w:pPr>
            <w:r w:rsidRPr="000F2F71">
              <w:rPr>
                <w:rFonts w:ascii="Arial" w:hAnsi="Arial" w:cs="Arial"/>
              </w:rPr>
              <w:t>The on-board modules will be able to communicate over Ethernet and TCP/IP, at a minimum. The communication interface to be used will be determined during design review and must provide adequate support for all system capabilities and integrations. Additional communication standards may be used such as SAE Vehicle communications standards (such as J1708/1939), Bluetooth, USB, etc.</w:t>
            </w:r>
          </w:p>
        </w:tc>
        <w:tc>
          <w:tcPr>
            <w:tcW w:w="402" w:type="pct"/>
            <w:shd w:val="clear" w:color="auto" w:fill="auto"/>
          </w:tcPr>
          <w:p w14:paraId="73A8D236" w14:textId="4AC21D85" w:rsidR="00844F5C" w:rsidRPr="008E3DA9" w:rsidRDefault="00844F5C" w:rsidP="006A2825">
            <w:pPr>
              <w:pStyle w:val="Tabletext0"/>
            </w:pPr>
          </w:p>
        </w:tc>
        <w:tc>
          <w:tcPr>
            <w:tcW w:w="375" w:type="pct"/>
            <w:shd w:val="clear" w:color="auto" w:fill="auto"/>
          </w:tcPr>
          <w:p w14:paraId="2E95475F" w14:textId="77777777" w:rsidR="00844F5C" w:rsidRPr="008E3DA9" w:rsidRDefault="00844F5C" w:rsidP="006A2825">
            <w:pPr>
              <w:pStyle w:val="Tabletext0"/>
            </w:pPr>
          </w:p>
        </w:tc>
        <w:tc>
          <w:tcPr>
            <w:tcW w:w="339" w:type="pct"/>
            <w:shd w:val="clear" w:color="auto" w:fill="auto"/>
          </w:tcPr>
          <w:p w14:paraId="38F22118" w14:textId="77777777" w:rsidR="00844F5C" w:rsidRPr="008E3DA9" w:rsidRDefault="00844F5C" w:rsidP="006A2825">
            <w:pPr>
              <w:pStyle w:val="Tabletext0"/>
            </w:pPr>
          </w:p>
        </w:tc>
        <w:tc>
          <w:tcPr>
            <w:tcW w:w="1641" w:type="pct"/>
            <w:shd w:val="clear" w:color="auto" w:fill="auto"/>
            <w:noWrap/>
          </w:tcPr>
          <w:p w14:paraId="3BEC70E8" w14:textId="77777777" w:rsidR="00844F5C" w:rsidRPr="008E3DA9" w:rsidRDefault="00844F5C" w:rsidP="006A2825">
            <w:pPr>
              <w:pStyle w:val="Tabletext0"/>
            </w:pPr>
          </w:p>
        </w:tc>
      </w:tr>
      <w:tr w:rsidR="00844F5C" w:rsidRPr="008E3DA9" w14:paraId="20BBD637" w14:textId="77777777" w:rsidTr="00844F5C">
        <w:trPr>
          <w:trHeight w:val="285"/>
        </w:trPr>
        <w:tc>
          <w:tcPr>
            <w:tcW w:w="240" w:type="pct"/>
          </w:tcPr>
          <w:p w14:paraId="3879292F" w14:textId="77777777" w:rsidR="00844F5C" w:rsidRDefault="00844F5C" w:rsidP="006A2825">
            <w:pPr>
              <w:pStyle w:val="Tabletext0"/>
            </w:pPr>
            <w:r>
              <w:t>8</w:t>
            </w:r>
          </w:p>
        </w:tc>
        <w:tc>
          <w:tcPr>
            <w:tcW w:w="2003" w:type="pct"/>
            <w:shd w:val="clear" w:color="auto" w:fill="auto"/>
          </w:tcPr>
          <w:p w14:paraId="1B2DC51F" w14:textId="77777777" w:rsidR="00844F5C" w:rsidRPr="000F2F71" w:rsidRDefault="00844F5C" w:rsidP="006A2825">
            <w:pPr>
              <w:pStyle w:val="Tabletext0"/>
              <w:rPr>
                <w:rFonts w:ascii="Arial" w:hAnsi="Arial" w:cs="Arial"/>
              </w:rPr>
            </w:pPr>
            <w:r w:rsidRPr="000F2F71">
              <w:rPr>
                <w:rFonts w:ascii="Arial" w:hAnsi="Arial" w:cs="Arial"/>
              </w:rPr>
              <w:t>The connection between the front end devices and back office will be over a routable IP network. Where required, the connections will be secured using Transport Layer Security (TLS) and strong encryption, such as TDEA or AES. All data sent via the internet will be TLS-encrypted using the HTTPS protocol. Any IP communications must not preclude components of the system utilizing IPv6.</w:t>
            </w:r>
          </w:p>
        </w:tc>
        <w:tc>
          <w:tcPr>
            <w:tcW w:w="402" w:type="pct"/>
            <w:shd w:val="clear" w:color="auto" w:fill="auto"/>
          </w:tcPr>
          <w:p w14:paraId="45EFEFF5" w14:textId="13F35F65" w:rsidR="00844F5C" w:rsidRPr="008E3DA9" w:rsidRDefault="00844F5C" w:rsidP="006A2825">
            <w:pPr>
              <w:pStyle w:val="Tabletext0"/>
            </w:pPr>
          </w:p>
        </w:tc>
        <w:tc>
          <w:tcPr>
            <w:tcW w:w="375" w:type="pct"/>
            <w:shd w:val="clear" w:color="auto" w:fill="auto"/>
          </w:tcPr>
          <w:p w14:paraId="20D55E9A" w14:textId="77777777" w:rsidR="00844F5C" w:rsidRPr="008E3DA9" w:rsidRDefault="00844F5C" w:rsidP="006A2825">
            <w:pPr>
              <w:pStyle w:val="Tabletext0"/>
            </w:pPr>
          </w:p>
        </w:tc>
        <w:tc>
          <w:tcPr>
            <w:tcW w:w="339" w:type="pct"/>
            <w:shd w:val="clear" w:color="auto" w:fill="auto"/>
          </w:tcPr>
          <w:p w14:paraId="36FD751F" w14:textId="77777777" w:rsidR="00844F5C" w:rsidRPr="008E3DA9" w:rsidRDefault="00844F5C" w:rsidP="006A2825">
            <w:pPr>
              <w:pStyle w:val="Tabletext0"/>
            </w:pPr>
          </w:p>
        </w:tc>
        <w:tc>
          <w:tcPr>
            <w:tcW w:w="1641" w:type="pct"/>
            <w:shd w:val="clear" w:color="auto" w:fill="auto"/>
            <w:noWrap/>
          </w:tcPr>
          <w:p w14:paraId="348300A0" w14:textId="77777777" w:rsidR="00844F5C" w:rsidRPr="008E3DA9" w:rsidRDefault="00844F5C" w:rsidP="006A2825">
            <w:pPr>
              <w:pStyle w:val="Tabletext0"/>
            </w:pPr>
          </w:p>
        </w:tc>
      </w:tr>
      <w:tr w:rsidR="00844F5C" w:rsidRPr="008E3DA9" w14:paraId="457E5CBD" w14:textId="77777777" w:rsidTr="00844F5C">
        <w:trPr>
          <w:trHeight w:val="285"/>
        </w:trPr>
        <w:tc>
          <w:tcPr>
            <w:tcW w:w="240" w:type="pct"/>
          </w:tcPr>
          <w:p w14:paraId="21E3360F" w14:textId="1BB88B3D" w:rsidR="00844F5C" w:rsidRDefault="00844F5C" w:rsidP="006A2825">
            <w:pPr>
              <w:pStyle w:val="Tabletext0"/>
            </w:pPr>
            <w:r>
              <w:t>9</w:t>
            </w:r>
          </w:p>
        </w:tc>
        <w:tc>
          <w:tcPr>
            <w:tcW w:w="2003" w:type="pct"/>
            <w:shd w:val="clear" w:color="auto" w:fill="auto"/>
          </w:tcPr>
          <w:p w14:paraId="755E189F" w14:textId="77777777" w:rsidR="00844F5C" w:rsidRPr="000F2F71" w:rsidRDefault="00844F5C" w:rsidP="00996D56">
            <w:pPr>
              <w:spacing w:before="0" w:after="0"/>
              <w:ind w:left="0"/>
              <w:rPr>
                <w:rFonts w:cs="Arial"/>
                <w:szCs w:val="22"/>
              </w:rPr>
            </w:pPr>
            <w:r w:rsidRPr="000F2F71">
              <w:rPr>
                <w:rFonts w:cs="Arial"/>
              </w:rPr>
              <w:t>All network communication and connections should be able to support all OSI layer protocols</w:t>
            </w:r>
          </w:p>
          <w:p w14:paraId="249D9F2A" w14:textId="77777777" w:rsidR="00844F5C" w:rsidRPr="000F2F71" w:rsidRDefault="00844F5C" w:rsidP="006A2825">
            <w:pPr>
              <w:pStyle w:val="Tabletext0"/>
              <w:rPr>
                <w:rFonts w:ascii="Arial" w:hAnsi="Arial" w:cs="Arial"/>
              </w:rPr>
            </w:pPr>
          </w:p>
        </w:tc>
        <w:tc>
          <w:tcPr>
            <w:tcW w:w="402" w:type="pct"/>
            <w:shd w:val="clear" w:color="auto" w:fill="auto"/>
          </w:tcPr>
          <w:p w14:paraId="4DEFCD32" w14:textId="77777777" w:rsidR="00844F5C" w:rsidRPr="008E3DA9" w:rsidRDefault="00844F5C" w:rsidP="006A2825">
            <w:pPr>
              <w:pStyle w:val="Tabletext0"/>
            </w:pPr>
          </w:p>
        </w:tc>
        <w:tc>
          <w:tcPr>
            <w:tcW w:w="375" w:type="pct"/>
            <w:shd w:val="clear" w:color="auto" w:fill="auto"/>
          </w:tcPr>
          <w:p w14:paraId="039FE730" w14:textId="77777777" w:rsidR="00844F5C" w:rsidRPr="008E3DA9" w:rsidRDefault="00844F5C" w:rsidP="006A2825">
            <w:pPr>
              <w:pStyle w:val="Tabletext0"/>
            </w:pPr>
          </w:p>
        </w:tc>
        <w:tc>
          <w:tcPr>
            <w:tcW w:w="339" w:type="pct"/>
            <w:shd w:val="clear" w:color="auto" w:fill="auto"/>
          </w:tcPr>
          <w:p w14:paraId="21C6D34C" w14:textId="77777777" w:rsidR="00844F5C" w:rsidRPr="008E3DA9" w:rsidRDefault="00844F5C" w:rsidP="006A2825">
            <w:pPr>
              <w:pStyle w:val="Tabletext0"/>
            </w:pPr>
          </w:p>
        </w:tc>
        <w:tc>
          <w:tcPr>
            <w:tcW w:w="1641" w:type="pct"/>
            <w:shd w:val="clear" w:color="auto" w:fill="auto"/>
            <w:noWrap/>
          </w:tcPr>
          <w:p w14:paraId="63A4D4A3" w14:textId="77777777" w:rsidR="00844F5C" w:rsidRPr="008E3DA9" w:rsidRDefault="00844F5C" w:rsidP="006A2825">
            <w:pPr>
              <w:pStyle w:val="Tabletext0"/>
            </w:pPr>
          </w:p>
        </w:tc>
      </w:tr>
      <w:bookmarkEnd w:id="74"/>
    </w:tbl>
    <w:p w14:paraId="4807EBD1" w14:textId="09CE371C" w:rsidR="001E6318" w:rsidRDefault="001E6318" w:rsidP="00380D8F">
      <w:pPr>
        <w:spacing w:before="0" w:after="0" w:line="312" w:lineRule="auto"/>
        <w:ind w:left="0"/>
        <w:contextualSpacing/>
        <w:jc w:val="both"/>
      </w:pPr>
    </w:p>
    <w:p w14:paraId="4724D316" w14:textId="13A30237" w:rsidR="001E6318" w:rsidRDefault="004702E5" w:rsidP="004702E5">
      <w:pPr>
        <w:pStyle w:val="Heading3"/>
      </w:pPr>
      <w:r>
        <w:t>AFCS Security Compliance Matrix</w:t>
      </w:r>
    </w:p>
    <w:p w14:paraId="4DB49F00" w14:textId="443FEB82" w:rsidR="001E6318" w:rsidRDefault="001E6318" w:rsidP="00380D8F">
      <w:pPr>
        <w:spacing w:before="0" w:after="0" w:line="312" w:lineRule="auto"/>
        <w:ind w:left="0"/>
        <w:contextualSpacing/>
        <w:jc w:val="both"/>
      </w:pPr>
    </w:p>
    <w:tbl>
      <w:tblPr>
        <w:tblW w:w="4768" w:type="pct"/>
        <w:tblCellMar>
          <w:left w:w="0" w:type="dxa"/>
          <w:right w:w="0" w:type="dxa"/>
        </w:tblCellMar>
        <w:tblLook w:val="04A0" w:firstRow="1" w:lastRow="0" w:firstColumn="1" w:lastColumn="0" w:noHBand="0" w:noVBand="1"/>
      </w:tblPr>
      <w:tblGrid>
        <w:gridCol w:w="472"/>
        <w:gridCol w:w="2988"/>
        <w:gridCol w:w="1117"/>
        <w:gridCol w:w="1117"/>
        <w:gridCol w:w="1117"/>
        <w:gridCol w:w="2362"/>
      </w:tblGrid>
      <w:tr w:rsidR="00844F5C" w14:paraId="6A0E6957" w14:textId="77777777" w:rsidTr="00844F5C">
        <w:trPr>
          <w:trHeight w:val="285"/>
          <w:tblHeader/>
        </w:trPr>
        <w:tc>
          <w:tcPr>
            <w:tcW w:w="216" w:type="pct"/>
            <w:tcBorders>
              <w:top w:val="nil"/>
              <w:left w:val="single" w:sz="8" w:space="0" w:color="BFBFBF"/>
              <w:bottom w:val="single" w:sz="8" w:space="0" w:color="BFBFBF"/>
              <w:right w:val="single" w:sz="8" w:space="0" w:color="BFBFBF"/>
            </w:tcBorders>
            <w:shd w:val="clear" w:color="auto" w:fill="1F497D"/>
            <w:tcMar>
              <w:top w:w="0" w:type="dxa"/>
              <w:left w:w="108" w:type="dxa"/>
              <w:bottom w:w="0" w:type="dxa"/>
              <w:right w:w="108" w:type="dxa"/>
            </w:tcMar>
            <w:hideMark/>
          </w:tcPr>
          <w:p w14:paraId="5F17B677" w14:textId="61E04995" w:rsidR="00844F5C" w:rsidRPr="00844F5C" w:rsidRDefault="00844F5C" w:rsidP="00844F5C">
            <w:pPr>
              <w:pStyle w:val="tabletitle0"/>
              <w:spacing w:before="40" w:beforeAutospacing="0" w:after="40" w:afterAutospacing="0" w:line="212" w:lineRule="atLeast"/>
              <w:rPr>
                <w:rFonts w:ascii="Arial" w:hAnsi="Arial" w:cs="Arial"/>
                <w:color w:val="FFFFFF" w:themeColor="background1"/>
                <w:sz w:val="20"/>
                <w:szCs w:val="20"/>
              </w:rPr>
            </w:pPr>
            <w:r w:rsidRPr="00844F5C">
              <w:rPr>
                <w:rFonts w:ascii="Arial" w:hAnsi="Arial" w:cs="Arial"/>
                <w:color w:val="FFFFFF" w:themeColor="background1"/>
                <w:sz w:val="20"/>
                <w:szCs w:val="20"/>
              </w:rPr>
              <w:t>No</w:t>
            </w:r>
          </w:p>
        </w:tc>
        <w:tc>
          <w:tcPr>
            <w:tcW w:w="2004" w:type="pct"/>
            <w:tcBorders>
              <w:top w:val="nil"/>
              <w:left w:val="nil"/>
              <w:bottom w:val="single" w:sz="8" w:space="0" w:color="BFBFBF"/>
              <w:right w:val="single" w:sz="8" w:space="0" w:color="BFBFBF"/>
            </w:tcBorders>
            <w:shd w:val="clear" w:color="auto" w:fill="1F497D"/>
            <w:tcMar>
              <w:top w:w="0" w:type="dxa"/>
              <w:left w:w="108" w:type="dxa"/>
              <w:bottom w:w="0" w:type="dxa"/>
              <w:right w:w="108" w:type="dxa"/>
            </w:tcMar>
            <w:hideMark/>
          </w:tcPr>
          <w:p w14:paraId="2BBFE19A" w14:textId="1A824DC5" w:rsidR="00844F5C" w:rsidRPr="00844F5C" w:rsidRDefault="00844F5C" w:rsidP="00844F5C">
            <w:pPr>
              <w:pStyle w:val="tabletitle0"/>
              <w:spacing w:before="40" w:beforeAutospacing="0" w:after="40" w:afterAutospacing="0" w:line="212" w:lineRule="atLeast"/>
              <w:rPr>
                <w:rFonts w:ascii="Arial" w:hAnsi="Arial" w:cs="Arial"/>
                <w:color w:val="FFFFFF" w:themeColor="background1"/>
                <w:sz w:val="20"/>
                <w:szCs w:val="20"/>
              </w:rPr>
            </w:pPr>
            <w:r w:rsidRPr="00844F5C">
              <w:rPr>
                <w:rFonts w:ascii="Arial" w:hAnsi="Arial" w:cs="Arial"/>
                <w:color w:val="FFFFFF" w:themeColor="background1"/>
                <w:sz w:val="20"/>
                <w:szCs w:val="20"/>
              </w:rPr>
              <w:t>Requirement</w:t>
            </w:r>
          </w:p>
        </w:tc>
        <w:tc>
          <w:tcPr>
            <w:tcW w:w="402" w:type="pct"/>
            <w:tcBorders>
              <w:top w:val="nil"/>
              <w:left w:val="nil"/>
              <w:bottom w:val="single" w:sz="8" w:space="0" w:color="BFBFBF"/>
              <w:right w:val="single" w:sz="8" w:space="0" w:color="BFBFBF"/>
            </w:tcBorders>
            <w:shd w:val="clear" w:color="auto" w:fill="1F497D"/>
            <w:tcMar>
              <w:top w:w="0" w:type="dxa"/>
              <w:left w:w="108" w:type="dxa"/>
              <w:bottom w:w="0" w:type="dxa"/>
              <w:right w:w="108" w:type="dxa"/>
            </w:tcMar>
            <w:hideMark/>
          </w:tcPr>
          <w:p w14:paraId="7B3E99C6" w14:textId="36C0021D" w:rsidR="00844F5C" w:rsidRPr="00844F5C" w:rsidRDefault="00844F5C" w:rsidP="00844F5C">
            <w:pPr>
              <w:pStyle w:val="tabletitle0"/>
              <w:spacing w:before="40" w:beforeAutospacing="0" w:after="40" w:afterAutospacing="0" w:line="212" w:lineRule="atLeast"/>
              <w:rPr>
                <w:rFonts w:ascii="Arial" w:hAnsi="Arial" w:cs="Arial"/>
                <w:color w:val="FFFFFF" w:themeColor="background1"/>
                <w:sz w:val="20"/>
                <w:szCs w:val="20"/>
              </w:rPr>
            </w:pPr>
            <w:r w:rsidRPr="00844F5C">
              <w:rPr>
                <w:rFonts w:ascii="Arial" w:hAnsi="Arial" w:cs="Arial"/>
                <w:color w:val="FFFFFF" w:themeColor="background1"/>
                <w:sz w:val="20"/>
                <w:szCs w:val="20"/>
              </w:rPr>
              <w:t xml:space="preserve">Compliant </w:t>
            </w:r>
          </w:p>
        </w:tc>
        <w:tc>
          <w:tcPr>
            <w:tcW w:w="376" w:type="pct"/>
            <w:tcBorders>
              <w:top w:val="single" w:sz="8" w:space="0" w:color="BFBFBF"/>
              <w:left w:val="nil"/>
              <w:bottom w:val="single" w:sz="8" w:space="0" w:color="BFBFBF"/>
              <w:right w:val="single" w:sz="8" w:space="0" w:color="BFBFBF"/>
            </w:tcBorders>
            <w:shd w:val="clear" w:color="auto" w:fill="1F497D"/>
            <w:tcMar>
              <w:top w:w="0" w:type="dxa"/>
              <w:left w:w="108" w:type="dxa"/>
              <w:bottom w:w="0" w:type="dxa"/>
              <w:right w:w="108" w:type="dxa"/>
            </w:tcMar>
            <w:hideMark/>
          </w:tcPr>
          <w:p w14:paraId="2B9E300D" w14:textId="38BA3F4A" w:rsidR="00844F5C" w:rsidRPr="00844F5C" w:rsidRDefault="00844F5C" w:rsidP="00844F5C">
            <w:pPr>
              <w:pStyle w:val="tabletitle0"/>
              <w:spacing w:before="40" w:beforeAutospacing="0" w:after="40" w:afterAutospacing="0" w:line="212" w:lineRule="atLeast"/>
              <w:rPr>
                <w:rFonts w:ascii="Arial" w:hAnsi="Arial" w:cs="Arial"/>
                <w:color w:val="FFFFFF" w:themeColor="background1"/>
                <w:sz w:val="20"/>
                <w:szCs w:val="20"/>
              </w:rPr>
            </w:pPr>
            <w:r w:rsidRPr="00844F5C">
              <w:rPr>
                <w:rFonts w:ascii="Arial" w:hAnsi="Arial" w:cs="Arial"/>
                <w:color w:val="FFFFFF" w:themeColor="background1"/>
                <w:sz w:val="20"/>
                <w:szCs w:val="20"/>
              </w:rPr>
              <w:t>Not Compliant</w:t>
            </w:r>
          </w:p>
        </w:tc>
        <w:tc>
          <w:tcPr>
            <w:tcW w:w="339" w:type="pct"/>
            <w:tcBorders>
              <w:top w:val="single" w:sz="8" w:space="0" w:color="BFBFBF"/>
              <w:left w:val="nil"/>
              <w:bottom w:val="single" w:sz="8" w:space="0" w:color="BFBFBF"/>
              <w:right w:val="single" w:sz="8" w:space="0" w:color="BFBFBF"/>
            </w:tcBorders>
            <w:shd w:val="clear" w:color="auto" w:fill="1F497D"/>
            <w:tcMar>
              <w:top w:w="0" w:type="dxa"/>
              <w:left w:w="108" w:type="dxa"/>
              <w:bottom w:w="0" w:type="dxa"/>
              <w:right w:w="108" w:type="dxa"/>
            </w:tcMar>
            <w:hideMark/>
          </w:tcPr>
          <w:p w14:paraId="0D92225D" w14:textId="77777777" w:rsidR="00844F5C" w:rsidRPr="00844F5C" w:rsidRDefault="00844F5C" w:rsidP="00844F5C">
            <w:pPr>
              <w:pStyle w:val="Tabletitle"/>
              <w:rPr>
                <w:rFonts w:ascii="Arial" w:hAnsi="Arial" w:cs="Arial"/>
              </w:rPr>
            </w:pPr>
            <w:r w:rsidRPr="00844F5C">
              <w:rPr>
                <w:rFonts w:ascii="Arial" w:hAnsi="Arial" w:cs="Arial"/>
              </w:rPr>
              <w:t>Partially</w:t>
            </w:r>
          </w:p>
          <w:p w14:paraId="76D65B5E" w14:textId="3A3D0102" w:rsidR="00844F5C" w:rsidRPr="00844F5C" w:rsidRDefault="00844F5C" w:rsidP="00844F5C">
            <w:pPr>
              <w:pStyle w:val="tabletitle0"/>
              <w:spacing w:before="40" w:beforeAutospacing="0" w:after="40" w:afterAutospacing="0" w:line="212" w:lineRule="atLeast"/>
              <w:rPr>
                <w:rFonts w:ascii="Arial" w:hAnsi="Arial" w:cs="Arial"/>
                <w:color w:val="FFFFFF" w:themeColor="background1"/>
                <w:sz w:val="20"/>
                <w:szCs w:val="20"/>
              </w:rPr>
            </w:pPr>
            <w:r w:rsidRPr="00844F5C">
              <w:rPr>
                <w:rFonts w:ascii="Arial" w:hAnsi="Arial" w:cs="Arial"/>
                <w:color w:val="FFFFFF" w:themeColor="background1"/>
                <w:sz w:val="20"/>
                <w:szCs w:val="20"/>
              </w:rPr>
              <w:t>Compliant</w:t>
            </w:r>
          </w:p>
        </w:tc>
        <w:tc>
          <w:tcPr>
            <w:tcW w:w="1663" w:type="pct"/>
            <w:tcBorders>
              <w:top w:val="nil"/>
              <w:left w:val="nil"/>
              <w:bottom w:val="single" w:sz="8" w:space="0" w:color="BFBFBF"/>
              <w:right w:val="single" w:sz="8" w:space="0" w:color="BFBFBF"/>
            </w:tcBorders>
            <w:shd w:val="clear" w:color="auto" w:fill="1F497D"/>
            <w:noWrap/>
            <w:tcMar>
              <w:top w:w="0" w:type="dxa"/>
              <w:left w:w="108" w:type="dxa"/>
              <w:bottom w:w="0" w:type="dxa"/>
              <w:right w:w="108" w:type="dxa"/>
            </w:tcMar>
            <w:hideMark/>
          </w:tcPr>
          <w:p w14:paraId="187C0D14" w14:textId="646F8C03" w:rsidR="00844F5C" w:rsidRPr="00844F5C" w:rsidRDefault="00844F5C" w:rsidP="00844F5C">
            <w:pPr>
              <w:pStyle w:val="tabletitle0"/>
              <w:spacing w:before="40" w:beforeAutospacing="0" w:after="40" w:afterAutospacing="0" w:line="212" w:lineRule="atLeast"/>
              <w:rPr>
                <w:rFonts w:ascii="Arial" w:hAnsi="Arial" w:cs="Arial"/>
                <w:color w:val="FFFFFF" w:themeColor="background1"/>
                <w:sz w:val="20"/>
                <w:szCs w:val="20"/>
              </w:rPr>
            </w:pPr>
            <w:r w:rsidRPr="00844F5C">
              <w:rPr>
                <w:rFonts w:ascii="Arial" w:hAnsi="Arial" w:cs="Arial"/>
                <w:color w:val="FFFFFF" w:themeColor="background1"/>
                <w:sz w:val="20"/>
                <w:szCs w:val="20"/>
              </w:rPr>
              <w:t>Remarks</w:t>
            </w:r>
          </w:p>
        </w:tc>
      </w:tr>
      <w:tr w:rsidR="00844F5C" w14:paraId="6BE9C727" w14:textId="77777777" w:rsidTr="00844F5C">
        <w:trPr>
          <w:trHeight w:val="285"/>
        </w:trPr>
        <w:tc>
          <w:tcPr>
            <w:tcW w:w="216" w:type="pct"/>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45EC2DD5" w14:textId="77777777" w:rsidR="00844F5C" w:rsidRDefault="00844F5C" w:rsidP="006A2825">
            <w:pPr>
              <w:pStyle w:val="tabletext1"/>
              <w:spacing w:before="20" w:beforeAutospacing="0" w:after="20" w:afterAutospacing="0" w:line="212" w:lineRule="atLeast"/>
              <w:rPr>
                <w:rFonts w:ascii="Nirmala UI Semilight" w:hAnsi="Nirmala UI Semilight" w:cs="Nirmala UI Semilight"/>
                <w:sz w:val="20"/>
                <w:szCs w:val="20"/>
              </w:rPr>
            </w:pPr>
            <w:bookmarkStart w:id="75" w:name="_Hlk17021291"/>
            <w:r>
              <w:rPr>
                <w:rFonts w:ascii="Nirmala UI Semilight" w:hAnsi="Nirmala UI Semilight" w:cs="Nirmala UI Semilight"/>
                <w:sz w:val="20"/>
                <w:szCs w:val="20"/>
                <w:lang w:val="nl-BE"/>
              </w:rPr>
              <w:t>1</w:t>
            </w:r>
            <w:bookmarkEnd w:id="75"/>
          </w:p>
        </w:tc>
        <w:tc>
          <w:tcPr>
            <w:tcW w:w="2004" w:type="pct"/>
            <w:tcBorders>
              <w:top w:val="nil"/>
              <w:left w:val="nil"/>
              <w:bottom w:val="single" w:sz="8" w:space="0" w:color="BFBFBF"/>
              <w:right w:val="single" w:sz="8" w:space="0" w:color="BFBFBF"/>
            </w:tcBorders>
            <w:tcMar>
              <w:top w:w="0" w:type="dxa"/>
              <w:left w:w="108" w:type="dxa"/>
              <w:bottom w:w="0" w:type="dxa"/>
              <w:right w:w="108" w:type="dxa"/>
            </w:tcMar>
            <w:hideMark/>
          </w:tcPr>
          <w:p w14:paraId="10A72E8E" w14:textId="77777777" w:rsidR="00844F5C" w:rsidRPr="00677A01" w:rsidRDefault="00844F5C" w:rsidP="006A2825">
            <w:pPr>
              <w:pStyle w:val="tabletext1"/>
              <w:spacing w:before="20" w:beforeAutospacing="0" w:after="20" w:afterAutospacing="0" w:line="212" w:lineRule="atLeast"/>
              <w:rPr>
                <w:rFonts w:ascii="Arial" w:hAnsi="Arial" w:cs="Arial"/>
                <w:sz w:val="20"/>
                <w:szCs w:val="20"/>
              </w:rPr>
            </w:pPr>
            <w:r w:rsidRPr="00677A01">
              <w:rPr>
                <w:rFonts w:ascii="Arial" w:hAnsi="Arial" w:cs="Arial"/>
                <w:sz w:val="20"/>
                <w:szCs w:val="20"/>
              </w:rPr>
              <w:t>Provide and implement plan for</w:t>
            </w:r>
          </w:p>
          <w:p w14:paraId="283AE9DB" w14:textId="77777777" w:rsidR="00844F5C" w:rsidRDefault="00844F5C" w:rsidP="000457C6">
            <w:pPr>
              <w:pStyle w:val="tablebullet0"/>
              <w:numPr>
                <w:ilvl w:val="0"/>
                <w:numId w:val="130"/>
              </w:numPr>
              <w:spacing w:before="20" w:beforeAutospacing="0" w:after="20" w:afterAutospacing="0" w:line="212" w:lineRule="atLeast"/>
              <w:rPr>
                <w:rFonts w:ascii="Arial" w:hAnsi="Arial" w:cs="Arial"/>
                <w:sz w:val="20"/>
                <w:szCs w:val="20"/>
              </w:rPr>
            </w:pPr>
            <w:r w:rsidRPr="00677A01">
              <w:rPr>
                <w:rFonts w:ascii="Arial" w:hAnsi="Arial" w:cs="Arial"/>
                <w:sz w:val="20"/>
                <w:szCs w:val="20"/>
              </w:rPr>
              <w:t>Handling of fraud</w:t>
            </w:r>
          </w:p>
          <w:p w14:paraId="7F940B6E" w14:textId="77777777" w:rsidR="00844F5C" w:rsidRDefault="00844F5C" w:rsidP="000457C6">
            <w:pPr>
              <w:pStyle w:val="tablebullet0"/>
              <w:numPr>
                <w:ilvl w:val="0"/>
                <w:numId w:val="130"/>
              </w:numPr>
              <w:spacing w:before="20" w:beforeAutospacing="0" w:after="20" w:afterAutospacing="0" w:line="212" w:lineRule="atLeast"/>
              <w:rPr>
                <w:rFonts w:ascii="Arial" w:hAnsi="Arial" w:cs="Arial"/>
                <w:sz w:val="20"/>
                <w:szCs w:val="20"/>
              </w:rPr>
            </w:pPr>
            <w:r w:rsidRPr="00677A01">
              <w:rPr>
                <w:rStyle w:val="apple-converted-space"/>
                <w:rFonts w:ascii="Arial" w:hAnsi="Arial" w:cs="Arial"/>
                <w:sz w:val="14"/>
                <w:szCs w:val="14"/>
              </w:rPr>
              <w:t> </w:t>
            </w:r>
            <w:r w:rsidRPr="00677A01">
              <w:rPr>
                <w:rFonts w:ascii="Arial" w:hAnsi="Arial" w:cs="Arial"/>
                <w:sz w:val="20"/>
                <w:szCs w:val="20"/>
              </w:rPr>
              <w:t>Disaster recovery</w:t>
            </w:r>
          </w:p>
          <w:p w14:paraId="68A048FE" w14:textId="77777777" w:rsidR="00844F5C" w:rsidRDefault="00844F5C" w:rsidP="000457C6">
            <w:pPr>
              <w:pStyle w:val="tablebullet0"/>
              <w:numPr>
                <w:ilvl w:val="0"/>
                <w:numId w:val="130"/>
              </w:numPr>
              <w:spacing w:before="20" w:beforeAutospacing="0" w:after="20" w:afterAutospacing="0" w:line="212" w:lineRule="atLeast"/>
              <w:rPr>
                <w:rFonts w:ascii="Arial" w:hAnsi="Arial" w:cs="Arial"/>
                <w:sz w:val="20"/>
                <w:szCs w:val="20"/>
              </w:rPr>
            </w:pPr>
            <w:r w:rsidRPr="00677A01">
              <w:rPr>
                <w:rFonts w:ascii="Arial" w:hAnsi="Arial" w:cs="Arial"/>
                <w:sz w:val="20"/>
                <w:szCs w:val="20"/>
              </w:rPr>
              <w:t>High availability</w:t>
            </w:r>
          </w:p>
          <w:p w14:paraId="2320C742" w14:textId="77777777" w:rsidR="00844F5C" w:rsidRDefault="00844F5C" w:rsidP="000457C6">
            <w:pPr>
              <w:pStyle w:val="tablebullet0"/>
              <w:numPr>
                <w:ilvl w:val="0"/>
                <w:numId w:val="130"/>
              </w:numPr>
              <w:spacing w:before="20" w:beforeAutospacing="0" w:after="20" w:afterAutospacing="0" w:line="212" w:lineRule="atLeast"/>
              <w:rPr>
                <w:rFonts w:ascii="Arial" w:hAnsi="Arial" w:cs="Arial"/>
                <w:sz w:val="20"/>
                <w:szCs w:val="20"/>
              </w:rPr>
            </w:pPr>
            <w:r w:rsidRPr="00677A01">
              <w:rPr>
                <w:rStyle w:val="apple-converted-space"/>
                <w:rFonts w:ascii="Arial" w:hAnsi="Arial" w:cs="Arial"/>
                <w:sz w:val="14"/>
                <w:szCs w:val="14"/>
              </w:rPr>
              <w:t> </w:t>
            </w:r>
            <w:r w:rsidRPr="00677A01">
              <w:rPr>
                <w:rFonts w:ascii="Arial" w:hAnsi="Arial" w:cs="Arial"/>
                <w:sz w:val="20"/>
                <w:szCs w:val="20"/>
              </w:rPr>
              <w:t>Backup and restore</w:t>
            </w:r>
          </w:p>
          <w:p w14:paraId="1B596AF4" w14:textId="77777777" w:rsidR="00844F5C" w:rsidRDefault="00844F5C" w:rsidP="000457C6">
            <w:pPr>
              <w:pStyle w:val="tablebullet0"/>
              <w:numPr>
                <w:ilvl w:val="0"/>
                <w:numId w:val="130"/>
              </w:numPr>
              <w:spacing w:before="20" w:beforeAutospacing="0" w:after="20" w:afterAutospacing="0" w:line="212" w:lineRule="atLeast"/>
              <w:rPr>
                <w:rFonts w:ascii="Arial" w:hAnsi="Arial" w:cs="Arial"/>
                <w:sz w:val="20"/>
                <w:szCs w:val="20"/>
              </w:rPr>
            </w:pPr>
            <w:r w:rsidRPr="00677A01">
              <w:rPr>
                <w:rFonts w:ascii="Arial" w:hAnsi="Arial" w:cs="Arial"/>
                <w:sz w:val="20"/>
                <w:szCs w:val="20"/>
              </w:rPr>
              <w:t>System security including PCI-DSS</w:t>
            </w:r>
          </w:p>
          <w:p w14:paraId="7C51C9DE" w14:textId="77777777" w:rsidR="00844F5C" w:rsidRDefault="00844F5C" w:rsidP="000457C6">
            <w:pPr>
              <w:pStyle w:val="tablebullet0"/>
              <w:numPr>
                <w:ilvl w:val="0"/>
                <w:numId w:val="130"/>
              </w:numPr>
              <w:spacing w:before="20" w:beforeAutospacing="0" w:after="20" w:afterAutospacing="0" w:line="212" w:lineRule="atLeast"/>
              <w:rPr>
                <w:rFonts w:ascii="Arial" w:hAnsi="Arial" w:cs="Arial"/>
                <w:sz w:val="20"/>
                <w:szCs w:val="20"/>
              </w:rPr>
            </w:pPr>
            <w:r w:rsidRPr="00677A01">
              <w:rPr>
                <w:rStyle w:val="apple-converted-space"/>
                <w:rFonts w:ascii="Arial" w:hAnsi="Arial" w:cs="Arial"/>
                <w:sz w:val="14"/>
                <w:szCs w:val="14"/>
              </w:rPr>
              <w:t> </w:t>
            </w:r>
            <w:r w:rsidRPr="00677A01">
              <w:rPr>
                <w:rFonts w:ascii="Arial" w:hAnsi="Arial" w:cs="Arial"/>
                <w:sz w:val="20"/>
                <w:szCs w:val="20"/>
              </w:rPr>
              <w:t>Remote access to the web applications and web servers</w:t>
            </w:r>
          </w:p>
          <w:p w14:paraId="2C71490A" w14:textId="77777777" w:rsidR="00844F5C" w:rsidRDefault="00844F5C" w:rsidP="000457C6">
            <w:pPr>
              <w:pStyle w:val="tablebullet0"/>
              <w:numPr>
                <w:ilvl w:val="0"/>
                <w:numId w:val="130"/>
              </w:numPr>
              <w:spacing w:before="20" w:beforeAutospacing="0" w:after="20" w:afterAutospacing="0" w:line="212" w:lineRule="atLeast"/>
              <w:rPr>
                <w:rFonts w:ascii="Arial" w:hAnsi="Arial" w:cs="Arial"/>
                <w:sz w:val="20"/>
                <w:szCs w:val="20"/>
              </w:rPr>
            </w:pPr>
            <w:r w:rsidRPr="00677A01">
              <w:rPr>
                <w:rStyle w:val="apple-converted-space"/>
                <w:rFonts w:ascii="Arial" w:hAnsi="Arial" w:cs="Arial"/>
                <w:sz w:val="14"/>
                <w:szCs w:val="14"/>
              </w:rPr>
              <w:t> </w:t>
            </w:r>
            <w:r w:rsidRPr="00677A01">
              <w:rPr>
                <w:rFonts w:ascii="Arial" w:hAnsi="Arial" w:cs="Arial"/>
                <w:sz w:val="20"/>
                <w:szCs w:val="20"/>
              </w:rPr>
              <w:t>Two authentication factors for rider portal</w:t>
            </w:r>
          </w:p>
          <w:p w14:paraId="583619A4" w14:textId="77777777" w:rsidR="00844F5C" w:rsidRDefault="00844F5C" w:rsidP="000457C6">
            <w:pPr>
              <w:pStyle w:val="tablebullet0"/>
              <w:numPr>
                <w:ilvl w:val="0"/>
                <w:numId w:val="130"/>
              </w:numPr>
              <w:spacing w:before="20" w:beforeAutospacing="0" w:after="20" w:afterAutospacing="0" w:line="212" w:lineRule="atLeast"/>
              <w:rPr>
                <w:rFonts w:ascii="Arial" w:hAnsi="Arial" w:cs="Arial"/>
                <w:sz w:val="20"/>
                <w:szCs w:val="20"/>
              </w:rPr>
            </w:pPr>
            <w:r w:rsidRPr="00677A01">
              <w:rPr>
                <w:rStyle w:val="apple-converted-space"/>
                <w:rFonts w:ascii="Arial" w:hAnsi="Arial" w:cs="Arial"/>
                <w:sz w:val="14"/>
                <w:szCs w:val="14"/>
              </w:rPr>
              <w:t> </w:t>
            </w:r>
            <w:r w:rsidRPr="00677A01">
              <w:rPr>
                <w:rFonts w:ascii="Arial" w:hAnsi="Arial" w:cs="Arial"/>
                <w:sz w:val="20"/>
                <w:szCs w:val="20"/>
              </w:rPr>
              <w:t>Physical security to mounted and installed devices including protection against damage and vandalism</w:t>
            </w:r>
          </w:p>
          <w:p w14:paraId="0699092C" w14:textId="77777777" w:rsidR="00844F5C" w:rsidRDefault="00844F5C" w:rsidP="000457C6">
            <w:pPr>
              <w:pStyle w:val="tablebullet0"/>
              <w:numPr>
                <w:ilvl w:val="0"/>
                <w:numId w:val="130"/>
              </w:numPr>
              <w:spacing w:before="20" w:beforeAutospacing="0" w:after="20" w:afterAutospacing="0" w:line="212" w:lineRule="atLeast"/>
              <w:rPr>
                <w:rFonts w:ascii="Arial" w:hAnsi="Arial" w:cs="Arial"/>
                <w:sz w:val="20"/>
                <w:szCs w:val="20"/>
              </w:rPr>
            </w:pPr>
            <w:r w:rsidRPr="00677A01">
              <w:rPr>
                <w:rStyle w:val="apple-converted-space"/>
                <w:rFonts w:ascii="Arial" w:hAnsi="Arial" w:cs="Arial"/>
                <w:sz w:val="14"/>
                <w:szCs w:val="14"/>
              </w:rPr>
              <w:t> </w:t>
            </w:r>
            <w:r w:rsidRPr="00677A01">
              <w:rPr>
                <w:rFonts w:ascii="Arial" w:hAnsi="Arial" w:cs="Arial"/>
                <w:sz w:val="20"/>
                <w:szCs w:val="20"/>
              </w:rPr>
              <w:t>Fault tolerance technique preventing loss of data</w:t>
            </w:r>
          </w:p>
          <w:p w14:paraId="78E75010" w14:textId="209B730A" w:rsidR="00844F5C" w:rsidRPr="00677A01" w:rsidRDefault="00844F5C" w:rsidP="000457C6">
            <w:pPr>
              <w:pStyle w:val="tablebullet0"/>
              <w:numPr>
                <w:ilvl w:val="0"/>
                <w:numId w:val="130"/>
              </w:numPr>
              <w:spacing w:before="20" w:beforeAutospacing="0" w:after="20" w:afterAutospacing="0" w:line="212" w:lineRule="atLeast"/>
              <w:rPr>
                <w:rFonts w:ascii="Arial" w:hAnsi="Arial" w:cs="Arial"/>
                <w:sz w:val="20"/>
                <w:szCs w:val="20"/>
              </w:rPr>
            </w:pPr>
            <w:r w:rsidRPr="007B112B">
              <w:rPr>
                <w:rFonts w:ascii="Arial" w:hAnsi="Arial" w:cs="Arial"/>
                <w:sz w:val="14"/>
                <w:szCs w:val="14"/>
              </w:rPr>
              <w:t> </w:t>
            </w:r>
            <w:r w:rsidRPr="007B112B">
              <w:rPr>
                <w:rStyle w:val="apple-converted-space"/>
                <w:rFonts w:ascii="Arial" w:hAnsi="Arial" w:cs="Arial"/>
                <w:sz w:val="14"/>
                <w:szCs w:val="14"/>
              </w:rPr>
              <w:t> </w:t>
            </w:r>
            <w:r w:rsidRPr="00677A01">
              <w:rPr>
                <w:rFonts w:ascii="Arial" w:hAnsi="Arial" w:cs="Arial"/>
                <w:sz w:val="20"/>
                <w:szCs w:val="20"/>
                <w:lang w:val="nl-BE"/>
              </w:rPr>
              <w:t>Network security</w:t>
            </w:r>
          </w:p>
        </w:tc>
        <w:tc>
          <w:tcPr>
            <w:tcW w:w="402" w:type="pct"/>
            <w:tcBorders>
              <w:top w:val="nil"/>
              <w:left w:val="nil"/>
              <w:bottom w:val="single" w:sz="8" w:space="0" w:color="BFBFBF"/>
              <w:right w:val="single" w:sz="8" w:space="0" w:color="BFBFBF"/>
            </w:tcBorders>
            <w:tcMar>
              <w:top w:w="0" w:type="dxa"/>
              <w:left w:w="108" w:type="dxa"/>
              <w:bottom w:w="0" w:type="dxa"/>
              <w:right w:w="108" w:type="dxa"/>
            </w:tcMar>
          </w:tcPr>
          <w:p w14:paraId="4AE9E146" w14:textId="62602598" w:rsidR="00844F5C" w:rsidRDefault="00844F5C" w:rsidP="006A2825">
            <w:pPr>
              <w:pStyle w:val="tabletext1"/>
              <w:spacing w:before="20" w:beforeAutospacing="0" w:after="20" w:afterAutospacing="0" w:line="212" w:lineRule="atLeast"/>
              <w:rPr>
                <w:rFonts w:ascii="Nirmala UI Semilight" w:hAnsi="Nirmala UI Semilight" w:cs="Nirmala UI Semilight"/>
                <w:sz w:val="20"/>
                <w:szCs w:val="20"/>
              </w:rPr>
            </w:pPr>
          </w:p>
        </w:tc>
        <w:tc>
          <w:tcPr>
            <w:tcW w:w="376" w:type="pct"/>
            <w:tcBorders>
              <w:top w:val="nil"/>
              <w:left w:val="nil"/>
              <w:bottom w:val="single" w:sz="8" w:space="0" w:color="BFBFBF"/>
              <w:right w:val="single" w:sz="8" w:space="0" w:color="BFBFBF"/>
            </w:tcBorders>
            <w:tcMar>
              <w:top w:w="0" w:type="dxa"/>
              <w:left w:w="108" w:type="dxa"/>
              <w:bottom w:w="0" w:type="dxa"/>
              <w:right w:w="108" w:type="dxa"/>
            </w:tcMar>
          </w:tcPr>
          <w:p w14:paraId="09741DA3" w14:textId="4C9745DE" w:rsidR="00844F5C" w:rsidRDefault="00844F5C" w:rsidP="006A2825">
            <w:pPr>
              <w:pStyle w:val="tabletext1"/>
              <w:spacing w:before="20" w:beforeAutospacing="0" w:after="20" w:afterAutospacing="0" w:line="212" w:lineRule="atLeast"/>
              <w:rPr>
                <w:rFonts w:ascii="Nirmala UI Semilight" w:hAnsi="Nirmala UI Semilight" w:cs="Nirmala UI Semilight"/>
                <w:sz w:val="20"/>
                <w:szCs w:val="20"/>
              </w:rPr>
            </w:pPr>
          </w:p>
        </w:tc>
        <w:tc>
          <w:tcPr>
            <w:tcW w:w="339" w:type="pct"/>
            <w:tcBorders>
              <w:top w:val="nil"/>
              <w:left w:val="nil"/>
              <w:bottom w:val="single" w:sz="8" w:space="0" w:color="BFBFBF"/>
              <w:right w:val="single" w:sz="8" w:space="0" w:color="BFBFBF"/>
            </w:tcBorders>
            <w:tcMar>
              <w:top w:w="0" w:type="dxa"/>
              <w:left w:w="108" w:type="dxa"/>
              <w:bottom w:w="0" w:type="dxa"/>
              <w:right w:w="108" w:type="dxa"/>
            </w:tcMar>
          </w:tcPr>
          <w:p w14:paraId="45CC1C62" w14:textId="11514DAE" w:rsidR="00844F5C" w:rsidRDefault="00844F5C" w:rsidP="006A2825">
            <w:pPr>
              <w:pStyle w:val="tabletext1"/>
              <w:spacing w:before="20" w:beforeAutospacing="0" w:after="20" w:afterAutospacing="0" w:line="212" w:lineRule="atLeast"/>
              <w:rPr>
                <w:rFonts w:ascii="Nirmala UI Semilight" w:hAnsi="Nirmala UI Semilight" w:cs="Nirmala UI Semilight"/>
                <w:sz w:val="20"/>
                <w:szCs w:val="20"/>
              </w:rPr>
            </w:pPr>
          </w:p>
        </w:tc>
        <w:tc>
          <w:tcPr>
            <w:tcW w:w="1663" w:type="pct"/>
            <w:tcBorders>
              <w:top w:val="nil"/>
              <w:left w:val="nil"/>
              <w:bottom w:val="single" w:sz="8" w:space="0" w:color="BFBFBF"/>
              <w:right w:val="single" w:sz="8" w:space="0" w:color="BFBFBF"/>
            </w:tcBorders>
            <w:noWrap/>
            <w:tcMar>
              <w:top w:w="0" w:type="dxa"/>
              <w:left w:w="108" w:type="dxa"/>
              <w:bottom w:w="0" w:type="dxa"/>
              <w:right w:w="108" w:type="dxa"/>
            </w:tcMar>
          </w:tcPr>
          <w:p w14:paraId="4269B24B" w14:textId="76F7890A" w:rsidR="00844F5C" w:rsidRDefault="00844F5C" w:rsidP="006A2825">
            <w:pPr>
              <w:pStyle w:val="tabletext1"/>
              <w:spacing w:before="20" w:beforeAutospacing="0" w:after="20" w:afterAutospacing="0" w:line="212" w:lineRule="atLeast"/>
              <w:rPr>
                <w:rFonts w:ascii="Nirmala UI Semilight" w:hAnsi="Nirmala UI Semilight" w:cs="Nirmala UI Semilight"/>
                <w:sz w:val="20"/>
                <w:szCs w:val="20"/>
              </w:rPr>
            </w:pPr>
          </w:p>
        </w:tc>
      </w:tr>
      <w:tr w:rsidR="00844F5C" w14:paraId="22E8C653" w14:textId="77777777" w:rsidTr="00844F5C">
        <w:trPr>
          <w:trHeight w:val="285"/>
        </w:trPr>
        <w:tc>
          <w:tcPr>
            <w:tcW w:w="216" w:type="pct"/>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028A1031" w14:textId="77777777" w:rsidR="00844F5C" w:rsidRDefault="00844F5C" w:rsidP="006A2825">
            <w:pPr>
              <w:pStyle w:val="tabletext1"/>
              <w:spacing w:before="20" w:beforeAutospacing="0" w:after="20" w:afterAutospacing="0" w:line="212" w:lineRule="atLeast"/>
              <w:rPr>
                <w:rFonts w:ascii="Nirmala UI Semilight" w:hAnsi="Nirmala UI Semilight" w:cs="Nirmala UI Semilight"/>
                <w:sz w:val="20"/>
                <w:szCs w:val="20"/>
              </w:rPr>
            </w:pPr>
            <w:r>
              <w:rPr>
                <w:rFonts w:ascii="Nirmala UI Semilight" w:hAnsi="Nirmala UI Semilight" w:cs="Nirmala UI Semilight"/>
                <w:sz w:val="20"/>
                <w:szCs w:val="20"/>
                <w:lang w:val="nl-BE"/>
              </w:rPr>
              <w:t>2</w:t>
            </w:r>
          </w:p>
        </w:tc>
        <w:tc>
          <w:tcPr>
            <w:tcW w:w="2004" w:type="pct"/>
            <w:tcBorders>
              <w:top w:val="nil"/>
              <w:left w:val="nil"/>
              <w:bottom w:val="single" w:sz="8" w:space="0" w:color="BFBFBF"/>
              <w:right w:val="single" w:sz="8" w:space="0" w:color="BFBFBF"/>
            </w:tcBorders>
            <w:tcMar>
              <w:top w:w="0" w:type="dxa"/>
              <w:left w:w="108" w:type="dxa"/>
              <w:bottom w:w="0" w:type="dxa"/>
              <w:right w:w="108" w:type="dxa"/>
            </w:tcMar>
            <w:hideMark/>
          </w:tcPr>
          <w:p w14:paraId="059BE65F" w14:textId="159EA619" w:rsidR="00844F5C" w:rsidRPr="00677A01" w:rsidRDefault="00844F5C" w:rsidP="006A2825">
            <w:pPr>
              <w:pStyle w:val="tabletext1"/>
              <w:spacing w:before="20" w:beforeAutospacing="0" w:after="20" w:afterAutospacing="0" w:line="212" w:lineRule="atLeast"/>
              <w:rPr>
                <w:rFonts w:ascii="Arial" w:hAnsi="Arial" w:cs="Arial"/>
                <w:sz w:val="20"/>
                <w:szCs w:val="20"/>
              </w:rPr>
            </w:pPr>
            <w:r w:rsidRPr="00677A01">
              <w:rPr>
                <w:rFonts w:ascii="Arial" w:hAnsi="Arial" w:cs="Arial"/>
                <w:sz w:val="20"/>
                <w:szCs w:val="20"/>
              </w:rPr>
              <w:t>Apply 128-bit encryption keys to all data communicated between field equipment and AFCS.</w:t>
            </w:r>
          </w:p>
        </w:tc>
        <w:tc>
          <w:tcPr>
            <w:tcW w:w="402" w:type="pct"/>
            <w:tcBorders>
              <w:top w:val="nil"/>
              <w:left w:val="nil"/>
              <w:bottom w:val="single" w:sz="8" w:space="0" w:color="BFBFBF"/>
              <w:right w:val="single" w:sz="8" w:space="0" w:color="BFBFBF"/>
            </w:tcBorders>
            <w:tcMar>
              <w:top w:w="0" w:type="dxa"/>
              <w:left w:w="108" w:type="dxa"/>
              <w:bottom w:w="0" w:type="dxa"/>
              <w:right w:w="108" w:type="dxa"/>
            </w:tcMar>
          </w:tcPr>
          <w:p w14:paraId="48E17154" w14:textId="42833814" w:rsidR="00844F5C" w:rsidRDefault="00844F5C" w:rsidP="006A2825">
            <w:pPr>
              <w:pStyle w:val="tabletext1"/>
              <w:spacing w:before="20" w:beforeAutospacing="0" w:after="20" w:afterAutospacing="0" w:line="212" w:lineRule="atLeast"/>
              <w:rPr>
                <w:rFonts w:ascii="Nirmala UI Semilight" w:hAnsi="Nirmala UI Semilight" w:cs="Nirmala UI Semilight"/>
                <w:sz w:val="20"/>
                <w:szCs w:val="20"/>
              </w:rPr>
            </w:pPr>
          </w:p>
        </w:tc>
        <w:tc>
          <w:tcPr>
            <w:tcW w:w="376" w:type="pct"/>
            <w:tcBorders>
              <w:top w:val="nil"/>
              <w:left w:val="nil"/>
              <w:bottom w:val="single" w:sz="8" w:space="0" w:color="BFBFBF"/>
              <w:right w:val="single" w:sz="8" w:space="0" w:color="BFBFBF"/>
            </w:tcBorders>
            <w:tcMar>
              <w:top w:w="0" w:type="dxa"/>
              <w:left w:w="108" w:type="dxa"/>
              <w:bottom w:w="0" w:type="dxa"/>
              <w:right w:w="108" w:type="dxa"/>
            </w:tcMar>
          </w:tcPr>
          <w:p w14:paraId="0BC5716F" w14:textId="1F27520B" w:rsidR="00844F5C" w:rsidRDefault="00844F5C" w:rsidP="006A2825">
            <w:pPr>
              <w:pStyle w:val="tabletext1"/>
              <w:spacing w:before="20" w:beforeAutospacing="0" w:after="20" w:afterAutospacing="0" w:line="212" w:lineRule="atLeast"/>
              <w:rPr>
                <w:rFonts w:ascii="Nirmala UI Semilight" w:hAnsi="Nirmala UI Semilight" w:cs="Nirmala UI Semilight"/>
                <w:sz w:val="20"/>
                <w:szCs w:val="20"/>
              </w:rPr>
            </w:pPr>
          </w:p>
        </w:tc>
        <w:tc>
          <w:tcPr>
            <w:tcW w:w="339" w:type="pct"/>
            <w:tcBorders>
              <w:top w:val="nil"/>
              <w:left w:val="nil"/>
              <w:bottom w:val="single" w:sz="8" w:space="0" w:color="BFBFBF"/>
              <w:right w:val="single" w:sz="8" w:space="0" w:color="BFBFBF"/>
            </w:tcBorders>
            <w:tcMar>
              <w:top w:w="0" w:type="dxa"/>
              <w:left w:w="108" w:type="dxa"/>
              <w:bottom w:w="0" w:type="dxa"/>
              <w:right w:w="108" w:type="dxa"/>
            </w:tcMar>
          </w:tcPr>
          <w:p w14:paraId="23CF8286" w14:textId="195D8574" w:rsidR="00844F5C" w:rsidRDefault="00844F5C" w:rsidP="006A2825">
            <w:pPr>
              <w:pStyle w:val="tabletext1"/>
              <w:spacing w:before="20" w:beforeAutospacing="0" w:after="20" w:afterAutospacing="0" w:line="212" w:lineRule="atLeast"/>
              <w:rPr>
                <w:rFonts w:ascii="Nirmala UI Semilight" w:hAnsi="Nirmala UI Semilight" w:cs="Nirmala UI Semilight"/>
                <w:sz w:val="20"/>
                <w:szCs w:val="20"/>
              </w:rPr>
            </w:pPr>
          </w:p>
        </w:tc>
        <w:tc>
          <w:tcPr>
            <w:tcW w:w="1663" w:type="pct"/>
            <w:tcBorders>
              <w:top w:val="nil"/>
              <w:left w:val="nil"/>
              <w:bottom w:val="single" w:sz="8" w:space="0" w:color="BFBFBF"/>
              <w:right w:val="single" w:sz="8" w:space="0" w:color="BFBFBF"/>
            </w:tcBorders>
            <w:noWrap/>
            <w:tcMar>
              <w:top w:w="0" w:type="dxa"/>
              <w:left w:w="108" w:type="dxa"/>
              <w:bottom w:w="0" w:type="dxa"/>
              <w:right w:w="108" w:type="dxa"/>
            </w:tcMar>
          </w:tcPr>
          <w:p w14:paraId="6ACF0467" w14:textId="1D8F3128" w:rsidR="00844F5C" w:rsidRDefault="00844F5C" w:rsidP="006A2825">
            <w:pPr>
              <w:pStyle w:val="tabletext1"/>
              <w:spacing w:before="20" w:beforeAutospacing="0" w:after="20" w:afterAutospacing="0" w:line="212" w:lineRule="atLeast"/>
              <w:rPr>
                <w:rFonts w:ascii="Nirmala UI Semilight" w:hAnsi="Nirmala UI Semilight" w:cs="Nirmala UI Semilight"/>
                <w:sz w:val="20"/>
                <w:szCs w:val="20"/>
              </w:rPr>
            </w:pPr>
          </w:p>
        </w:tc>
      </w:tr>
      <w:tr w:rsidR="00844F5C" w14:paraId="79FBC696" w14:textId="77777777" w:rsidTr="00844F5C">
        <w:trPr>
          <w:trHeight w:val="285"/>
        </w:trPr>
        <w:tc>
          <w:tcPr>
            <w:tcW w:w="216" w:type="pct"/>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570D2F00" w14:textId="77777777" w:rsidR="00844F5C" w:rsidRDefault="00844F5C" w:rsidP="006A2825">
            <w:pPr>
              <w:pStyle w:val="tabletext1"/>
              <w:spacing w:before="20" w:beforeAutospacing="0" w:after="20" w:afterAutospacing="0" w:line="212" w:lineRule="atLeast"/>
              <w:rPr>
                <w:rFonts w:ascii="Nirmala UI Semilight" w:hAnsi="Nirmala UI Semilight" w:cs="Nirmala UI Semilight"/>
                <w:sz w:val="20"/>
                <w:szCs w:val="20"/>
              </w:rPr>
            </w:pPr>
            <w:r>
              <w:rPr>
                <w:rFonts w:ascii="Nirmala UI Semilight" w:hAnsi="Nirmala UI Semilight" w:cs="Nirmala UI Semilight"/>
                <w:sz w:val="20"/>
                <w:szCs w:val="20"/>
                <w:lang w:val="nl-BE"/>
              </w:rPr>
              <w:t>3</w:t>
            </w:r>
          </w:p>
        </w:tc>
        <w:tc>
          <w:tcPr>
            <w:tcW w:w="2004" w:type="pct"/>
            <w:tcBorders>
              <w:top w:val="nil"/>
              <w:left w:val="nil"/>
              <w:bottom w:val="single" w:sz="8" w:space="0" w:color="BFBFBF"/>
              <w:right w:val="single" w:sz="8" w:space="0" w:color="BFBFBF"/>
            </w:tcBorders>
            <w:tcMar>
              <w:top w:w="0" w:type="dxa"/>
              <w:left w:w="108" w:type="dxa"/>
              <w:bottom w:w="0" w:type="dxa"/>
              <w:right w:w="108" w:type="dxa"/>
            </w:tcMar>
            <w:hideMark/>
          </w:tcPr>
          <w:p w14:paraId="2FD0EC77" w14:textId="77777777" w:rsidR="00844F5C" w:rsidRPr="00677A01" w:rsidRDefault="00844F5C" w:rsidP="006A2825">
            <w:pPr>
              <w:pStyle w:val="tabletext1"/>
              <w:spacing w:before="20" w:beforeAutospacing="0" w:after="20" w:afterAutospacing="0" w:line="212" w:lineRule="atLeast"/>
              <w:rPr>
                <w:rFonts w:ascii="Arial" w:hAnsi="Arial" w:cs="Arial"/>
                <w:sz w:val="20"/>
                <w:szCs w:val="20"/>
              </w:rPr>
            </w:pPr>
            <w:r w:rsidRPr="00677A01">
              <w:rPr>
                <w:rFonts w:ascii="Arial" w:hAnsi="Arial" w:cs="Arial"/>
                <w:sz w:val="20"/>
                <w:szCs w:val="20"/>
              </w:rPr>
              <w:t>The System should provide protection against the following attacks:</w:t>
            </w:r>
          </w:p>
          <w:p w14:paraId="7D0C666C" w14:textId="77777777" w:rsidR="00844F5C" w:rsidRPr="00677A01" w:rsidRDefault="00844F5C" w:rsidP="006A2825">
            <w:pPr>
              <w:pStyle w:val="tabletext1"/>
              <w:spacing w:before="20" w:beforeAutospacing="0" w:after="20" w:afterAutospacing="0" w:line="212" w:lineRule="atLeast"/>
              <w:rPr>
                <w:rFonts w:ascii="Arial" w:hAnsi="Arial" w:cs="Arial"/>
                <w:sz w:val="20"/>
                <w:szCs w:val="20"/>
              </w:rPr>
            </w:pPr>
            <w:r w:rsidRPr="00677A01">
              <w:rPr>
                <w:rFonts w:ascii="Arial" w:hAnsi="Arial" w:cs="Arial"/>
                <w:sz w:val="20"/>
                <w:szCs w:val="20"/>
              </w:rPr>
              <w:t>There are different types of attacks that should be considered during the design and implementation.</w:t>
            </w:r>
            <w:r w:rsidRPr="00677A01">
              <w:rPr>
                <w:rStyle w:val="apple-converted-space"/>
                <w:rFonts w:ascii="Arial" w:hAnsi="Arial" w:cs="Arial"/>
                <w:sz w:val="20"/>
                <w:szCs w:val="20"/>
              </w:rPr>
              <w:t> </w:t>
            </w:r>
            <w:r w:rsidRPr="00677A01">
              <w:rPr>
                <w:rFonts w:ascii="Arial" w:hAnsi="Arial" w:cs="Arial"/>
                <w:sz w:val="20"/>
                <w:szCs w:val="20"/>
              </w:rPr>
              <w:t>The most popular attacks are:</w:t>
            </w:r>
          </w:p>
          <w:p w14:paraId="4D32D3D7" w14:textId="77777777" w:rsidR="00844F5C" w:rsidRDefault="00844F5C" w:rsidP="000457C6">
            <w:pPr>
              <w:pStyle w:val="tablebullet0"/>
              <w:numPr>
                <w:ilvl w:val="0"/>
                <w:numId w:val="131"/>
              </w:numPr>
              <w:spacing w:before="20" w:beforeAutospacing="0" w:after="20" w:afterAutospacing="0" w:line="212" w:lineRule="atLeast"/>
              <w:rPr>
                <w:rFonts w:ascii="Arial" w:hAnsi="Arial" w:cs="Arial"/>
                <w:sz w:val="20"/>
                <w:szCs w:val="20"/>
              </w:rPr>
            </w:pPr>
            <w:r w:rsidRPr="00677A01">
              <w:rPr>
                <w:rFonts w:ascii="Arial" w:hAnsi="Arial" w:cs="Arial"/>
                <w:sz w:val="20"/>
                <w:szCs w:val="20"/>
              </w:rPr>
              <w:t>SQL Injection</w:t>
            </w:r>
          </w:p>
          <w:p w14:paraId="49E59204" w14:textId="77777777" w:rsidR="00844F5C" w:rsidRDefault="00844F5C" w:rsidP="000457C6">
            <w:pPr>
              <w:pStyle w:val="tablebullet0"/>
              <w:numPr>
                <w:ilvl w:val="0"/>
                <w:numId w:val="131"/>
              </w:numPr>
              <w:spacing w:before="20" w:beforeAutospacing="0" w:after="20" w:afterAutospacing="0" w:line="212" w:lineRule="atLeast"/>
              <w:rPr>
                <w:rFonts w:ascii="Arial" w:hAnsi="Arial" w:cs="Arial"/>
                <w:sz w:val="20"/>
                <w:szCs w:val="20"/>
              </w:rPr>
            </w:pPr>
            <w:r w:rsidRPr="00677A01">
              <w:rPr>
                <w:rFonts w:ascii="Arial" w:hAnsi="Arial" w:cs="Arial"/>
                <w:sz w:val="20"/>
                <w:szCs w:val="20"/>
              </w:rPr>
              <w:t>Path Traversal</w:t>
            </w:r>
          </w:p>
          <w:p w14:paraId="2B85594B" w14:textId="77777777" w:rsidR="00844F5C" w:rsidRDefault="00844F5C" w:rsidP="000457C6">
            <w:pPr>
              <w:pStyle w:val="tablebullet0"/>
              <w:numPr>
                <w:ilvl w:val="0"/>
                <w:numId w:val="131"/>
              </w:numPr>
              <w:spacing w:before="20" w:beforeAutospacing="0" w:after="20" w:afterAutospacing="0" w:line="212" w:lineRule="atLeast"/>
              <w:rPr>
                <w:rFonts w:ascii="Arial" w:hAnsi="Arial" w:cs="Arial"/>
                <w:sz w:val="20"/>
                <w:szCs w:val="20"/>
              </w:rPr>
            </w:pPr>
            <w:r w:rsidRPr="00677A01">
              <w:rPr>
                <w:rStyle w:val="apple-converted-space"/>
                <w:rFonts w:ascii="Arial" w:hAnsi="Arial" w:cs="Arial"/>
                <w:sz w:val="14"/>
                <w:szCs w:val="14"/>
              </w:rPr>
              <w:t> </w:t>
            </w:r>
            <w:r w:rsidRPr="00677A01">
              <w:rPr>
                <w:rFonts w:ascii="Arial" w:hAnsi="Arial" w:cs="Arial"/>
                <w:sz w:val="20"/>
                <w:szCs w:val="20"/>
              </w:rPr>
              <w:t>Cross-site scripting</w:t>
            </w:r>
          </w:p>
          <w:p w14:paraId="5AC3F28D" w14:textId="77777777" w:rsidR="00844F5C" w:rsidRDefault="00844F5C" w:rsidP="000457C6">
            <w:pPr>
              <w:pStyle w:val="tablebullet0"/>
              <w:numPr>
                <w:ilvl w:val="0"/>
                <w:numId w:val="131"/>
              </w:numPr>
              <w:spacing w:before="20" w:beforeAutospacing="0" w:after="20" w:afterAutospacing="0" w:line="212" w:lineRule="atLeast"/>
              <w:rPr>
                <w:rFonts w:ascii="Arial" w:hAnsi="Arial" w:cs="Arial"/>
                <w:sz w:val="20"/>
                <w:szCs w:val="20"/>
              </w:rPr>
            </w:pPr>
            <w:r w:rsidRPr="00677A01">
              <w:rPr>
                <w:rFonts w:ascii="Arial" w:hAnsi="Arial" w:cs="Arial"/>
                <w:sz w:val="20"/>
                <w:szCs w:val="20"/>
              </w:rPr>
              <w:t>Denial of service</w:t>
            </w:r>
          </w:p>
          <w:p w14:paraId="71B5959C" w14:textId="77777777" w:rsidR="00844F5C" w:rsidRDefault="00844F5C" w:rsidP="000457C6">
            <w:pPr>
              <w:pStyle w:val="tablebullet0"/>
              <w:numPr>
                <w:ilvl w:val="0"/>
                <w:numId w:val="131"/>
              </w:numPr>
              <w:spacing w:before="20" w:beforeAutospacing="0" w:after="20" w:afterAutospacing="0" w:line="212" w:lineRule="atLeast"/>
              <w:rPr>
                <w:rFonts w:ascii="Arial" w:hAnsi="Arial" w:cs="Arial"/>
                <w:sz w:val="20"/>
                <w:szCs w:val="20"/>
              </w:rPr>
            </w:pPr>
            <w:r w:rsidRPr="00677A01">
              <w:rPr>
                <w:rFonts w:ascii="Arial" w:hAnsi="Arial" w:cs="Arial"/>
                <w:sz w:val="20"/>
                <w:szCs w:val="20"/>
              </w:rPr>
              <w:t>Connecting local files</w:t>
            </w:r>
          </w:p>
          <w:p w14:paraId="0CE99796" w14:textId="77777777" w:rsidR="00844F5C" w:rsidRDefault="00844F5C" w:rsidP="000457C6">
            <w:pPr>
              <w:pStyle w:val="tablebullet0"/>
              <w:numPr>
                <w:ilvl w:val="0"/>
                <w:numId w:val="131"/>
              </w:numPr>
              <w:spacing w:before="20" w:beforeAutospacing="0" w:after="20" w:afterAutospacing="0" w:line="212" w:lineRule="atLeast"/>
              <w:rPr>
                <w:rFonts w:ascii="Arial" w:hAnsi="Arial" w:cs="Arial"/>
                <w:sz w:val="20"/>
                <w:szCs w:val="20"/>
              </w:rPr>
            </w:pPr>
            <w:r w:rsidRPr="00677A01">
              <w:rPr>
                <w:rStyle w:val="apple-converted-space"/>
                <w:rFonts w:ascii="Arial" w:hAnsi="Arial" w:cs="Arial"/>
                <w:sz w:val="14"/>
                <w:szCs w:val="14"/>
              </w:rPr>
              <w:t> </w:t>
            </w:r>
            <w:r w:rsidRPr="00677A01">
              <w:rPr>
                <w:rFonts w:ascii="Arial" w:hAnsi="Arial" w:cs="Arial"/>
                <w:sz w:val="20"/>
                <w:szCs w:val="20"/>
              </w:rPr>
              <w:t>Implementing XML external entities</w:t>
            </w:r>
          </w:p>
          <w:p w14:paraId="1FC068C9" w14:textId="77777777" w:rsidR="00844F5C" w:rsidRDefault="00844F5C" w:rsidP="000457C6">
            <w:pPr>
              <w:pStyle w:val="tablebullet0"/>
              <w:numPr>
                <w:ilvl w:val="0"/>
                <w:numId w:val="131"/>
              </w:numPr>
              <w:spacing w:before="20" w:beforeAutospacing="0" w:after="20" w:afterAutospacing="0" w:line="212" w:lineRule="atLeast"/>
              <w:rPr>
                <w:rFonts w:ascii="Arial" w:hAnsi="Arial" w:cs="Arial"/>
                <w:sz w:val="20"/>
                <w:szCs w:val="20"/>
              </w:rPr>
            </w:pPr>
            <w:r w:rsidRPr="00677A01">
              <w:rPr>
                <w:rFonts w:ascii="Arial" w:hAnsi="Arial" w:cs="Arial"/>
                <w:sz w:val="20"/>
                <w:szCs w:val="20"/>
              </w:rPr>
              <w:t>Downloading random files</w:t>
            </w:r>
          </w:p>
          <w:p w14:paraId="0DF3A348" w14:textId="54B430C9" w:rsidR="00844F5C" w:rsidRPr="00677A01" w:rsidRDefault="00844F5C" w:rsidP="000457C6">
            <w:pPr>
              <w:pStyle w:val="tablebullet0"/>
              <w:numPr>
                <w:ilvl w:val="0"/>
                <w:numId w:val="131"/>
              </w:numPr>
              <w:spacing w:before="20" w:beforeAutospacing="0" w:after="20" w:afterAutospacing="0" w:line="212" w:lineRule="atLeast"/>
              <w:rPr>
                <w:rFonts w:ascii="Arial" w:hAnsi="Arial" w:cs="Arial"/>
                <w:sz w:val="20"/>
                <w:szCs w:val="20"/>
              </w:rPr>
            </w:pPr>
            <w:r w:rsidRPr="00677A01">
              <w:rPr>
                <w:rFonts w:ascii="Arial" w:hAnsi="Arial" w:cs="Arial"/>
                <w:sz w:val="20"/>
                <w:szCs w:val="20"/>
                <w:lang w:val="nl-BE"/>
              </w:rPr>
              <w:t>Cross-site request forgery</w:t>
            </w:r>
          </w:p>
        </w:tc>
        <w:tc>
          <w:tcPr>
            <w:tcW w:w="402" w:type="pct"/>
            <w:tcBorders>
              <w:top w:val="nil"/>
              <w:left w:val="nil"/>
              <w:bottom w:val="single" w:sz="8" w:space="0" w:color="BFBFBF"/>
              <w:right w:val="single" w:sz="8" w:space="0" w:color="BFBFBF"/>
            </w:tcBorders>
            <w:tcMar>
              <w:top w:w="0" w:type="dxa"/>
              <w:left w:w="108" w:type="dxa"/>
              <w:bottom w:w="0" w:type="dxa"/>
              <w:right w:w="108" w:type="dxa"/>
            </w:tcMar>
          </w:tcPr>
          <w:p w14:paraId="57215D8A" w14:textId="59E8874B" w:rsidR="00844F5C" w:rsidRDefault="00844F5C" w:rsidP="006A2825">
            <w:pPr>
              <w:pStyle w:val="tabletext1"/>
              <w:spacing w:before="20" w:beforeAutospacing="0" w:after="20" w:afterAutospacing="0" w:line="212" w:lineRule="atLeast"/>
              <w:rPr>
                <w:rFonts w:ascii="Nirmala UI Semilight" w:hAnsi="Nirmala UI Semilight" w:cs="Nirmala UI Semilight"/>
                <w:sz w:val="20"/>
                <w:szCs w:val="20"/>
              </w:rPr>
            </w:pPr>
          </w:p>
        </w:tc>
        <w:tc>
          <w:tcPr>
            <w:tcW w:w="376" w:type="pct"/>
            <w:tcBorders>
              <w:top w:val="nil"/>
              <w:left w:val="nil"/>
              <w:bottom w:val="single" w:sz="8" w:space="0" w:color="BFBFBF"/>
              <w:right w:val="single" w:sz="8" w:space="0" w:color="BFBFBF"/>
            </w:tcBorders>
            <w:tcMar>
              <w:top w:w="0" w:type="dxa"/>
              <w:left w:w="108" w:type="dxa"/>
              <w:bottom w:w="0" w:type="dxa"/>
              <w:right w:w="108" w:type="dxa"/>
            </w:tcMar>
          </w:tcPr>
          <w:p w14:paraId="360E625B" w14:textId="53114DF5" w:rsidR="00844F5C" w:rsidRDefault="00844F5C" w:rsidP="006A2825">
            <w:pPr>
              <w:pStyle w:val="tabletext1"/>
              <w:spacing w:before="20" w:beforeAutospacing="0" w:after="20" w:afterAutospacing="0" w:line="212" w:lineRule="atLeast"/>
              <w:rPr>
                <w:rFonts w:ascii="Nirmala UI Semilight" w:hAnsi="Nirmala UI Semilight" w:cs="Nirmala UI Semilight"/>
                <w:sz w:val="20"/>
                <w:szCs w:val="20"/>
              </w:rPr>
            </w:pPr>
          </w:p>
        </w:tc>
        <w:tc>
          <w:tcPr>
            <w:tcW w:w="339" w:type="pct"/>
            <w:tcBorders>
              <w:top w:val="nil"/>
              <w:left w:val="nil"/>
              <w:bottom w:val="single" w:sz="8" w:space="0" w:color="BFBFBF"/>
              <w:right w:val="single" w:sz="8" w:space="0" w:color="BFBFBF"/>
            </w:tcBorders>
            <w:tcMar>
              <w:top w:w="0" w:type="dxa"/>
              <w:left w:w="108" w:type="dxa"/>
              <w:bottom w:w="0" w:type="dxa"/>
              <w:right w:w="108" w:type="dxa"/>
            </w:tcMar>
          </w:tcPr>
          <w:p w14:paraId="0F70EC04" w14:textId="29E67BD0" w:rsidR="00844F5C" w:rsidRDefault="00844F5C" w:rsidP="006A2825">
            <w:pPr>
              <w:pStyle w:val="tabletext1"/>
              <w:spacing w:before="20" w:beforeAutospacing="0" w:after="20" w:afterAutospacing="0" w:line="212" w:lineRule="atLeast"/>
              <w:rPr>
                <w:rFonts w:ascii="Nirmala UI Semilight" w:hAnsi="Nirmala UI Semilight" w:cs="Nirmala UI Semilight"/>
                <w:sz w:val="20"/>
                <w:szCs w:val="20"/>
              </w:rPr>
            </w:pPr>
          </w:p>
        </w:tc>
        <w:tc>
          <w:tcPr>
            <w:tcW w:w="1663" w:type="pct"/>
            <w:tcBorders>
              <w:top w:val="nil"/>
              <w:left w:val="nil"/>
              <w:bottom w:val="single" w:sz="8" w:space="0" w:color="BFBFBF"/>
              <w:right w:val="single" w:sz="8" w:space="0" w:color="BFBFBF"/>
            </w:tcBorders>
            <w:noWrap/>
            <w:tcMar>
              <w:top w:w="0" w:type="dxa"/>
              <w:left w:w="108" w:type="dxa"/>
              <w:bottom w:w="0" w:type="dxa"/>
              <w:right w:w="108" w:type="dxa"/>
            </w:tcMar>
          </w:tcPr>
          <w:p w14:paraId="7A1B0781" w14:textId="3F0B2711" w:rsidR="00844F5C" w:rsidRDefault="00844F5C" w:rsidP="006A2825">
            <w:pPr>
              <w:pStyle w:val="tabletext1"/>
              <w:spacing w:before="20" w:beforeAutospacing="0" w:after="20" w:afterAutospacing="0" w:line="212" w:lineRule="atLeast"/>
              <w:rPr>
                <w:rFonts w:ascii="Nirmala UI Semilight" w:hAnsi="Nirmala UI Semilight" w:cs="Nirmala UI Semilight"/>
                <w:sz w:val="20"/>
                <w:szCs w:val="20"/>
              </w:rPr>
            </w:pPr>
          </w:p>
        </w:tc>
      </w:tr>
      <w:tr w:rsidR="00844F5C" w14:paraId="0A2D40EF" w14:textId="77777777" w:rsidTr="00844F5C">
        <w:trPr>
          <w:trHeight w:val="285"/>
        </w:trPr>
        <w:tc>
          <w:tcPr>
            <w:tcW w:w="216" w:type="pct"/>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4AFE69E5" w14:textId="77777777" w:rsidR="00844F5C" w:rsidRDefault="00844F5C" w:rsidP="006A2825">
            <w:pPr>
              <w:pStyle w:val="tabletext1"/>
              <w:spacing w:before="20" w:beforeAutospacing="0" w:after="20" w:afterAutospacing="0" w:line="212" w:lineRule="atLeast"/>
              <w:rPr>
                <w:rFonts w:ascii="Nirmala UI Semilight" w:hAnsi="Nirmala UI Semilight" w:cs="Nirmala UI Semilight"/>
                <w:sz w:val="20"/>
                <w:szCs w:val="20"/>
              </w:rPr>
            </w:pPr>
            <w:r>
              <w:rPr>
                <w:rFonts w:ascii="Nirmala UI Semilight" w:hAnsi="Nirmala UI Semilight" w:cs="Nirmala UI Semilight"/>
                <w:sz w:val="20"/>
                <w:szCs w:val="20"/>
                <w:lang w:val="nl-BE"/>
              </w:rPr>
              <w:t>4</w:t>
            </w:r>
          </w:p>
        </w:tc>
        <w:tc>
          <w:tcPr>
            <w:tcW w:w="2004" w:type="pct"/>
            <w:tcBorders>
              <w:top w:val="nil"/>
              <w:left w:val="nil"/>
              <w:bottom w:val="single" w:sz="8" w:space="0" w:color="BFBFBF"/>
              <w:right w:val="single" w:sz="8" w:space="0" w:color="BFBFBF"/>
            </w:tcBorders>
            <w:tcMar>
              <w:top w:w="0" w:type="dxa"/>
              <w:left w:w="108" w:type="dxa"/>
              <w:bottom w:w="0" w:type="dxa"/>
              <w:right w:w="108" w:type="dxa"/>
            </w:tcMar>
            <w:hideMark/>
          </w:tcPr>
          <w:p w14:paraId="1D314458" w14:textId="77777777" w:rsidR="00844F5C" w:rsidRPr="00677A01" w:rsidRDefault="00844F5C" w:rsidP="006A2825">
            <w:pPr>
              <w:pStyle w:val="tabletext1"/>
              <w:spacing w:before="20" w:beforeAutospacing="0" w:after="20" w:afterAutospacing="0" w:line="212" w:lineRule="atLeast"/>
              <w:rPr>
                <w:rFonts w:ascii="Arial" w:hAnsi="Arial" w:cs="Arial"/>
                <w:sz w:val="20"/>
                <w:szCs w:val="20"/>
              </w:rPr>
            </w:pPr>
            <w:r w:rsidRPr="00677A01">
              <w:rPr>
                <w:rFonts w:ascii="Arial" w:hAnsi="Arial" w:cs="Arial"/>
                <w:sz w:val="20"/>
                <w:szCs w:val="20"/>
              </w:rPr>
              <w:t>System should implement inter-tier authentication. Before initiating communication or data transfer with other tiers, application tiers should authenticate with each other. This ensures that an attacker cannot impersonate the identity of other communicating tiers/components.</w:t>
            </w:r>
          </w:p>
        </w:tc>
        <w:tc>
          <w:tcPr>
            <w:tcW w:w="402" w:type="pct"/>
            <w:tcBorders>
              <w:top w:val="nil"/>
              <w:left w:val="nil"/>
              <w:bottom w:val="single" w:sz="8" w:space="0" w:color="BFBFBF"/>
              <w:right w:val="single" w:sz="8" w:space="0" w:color="BFBFBF"/>
            </w:tcBorders>
            <w:tcMar>
              <w:top w:w="0" w:type="dxa"/>
              <w:left w:w="108" w:type="dxa"/>
              <w:bottom w:w="0" w:type="dxa"/>
              <w:right w:w="108" w:type="dxa"/>
            </w:tcMar>
          </w:tcPr>
          <w:p w14:paraId="0617A8C2" w14:textId="4A194F27" w:rsidR="00844F5C" w:rsidRDefault="00844F5C" w:rsidP="006A2825">
            <w:pPr>
              <w:pStyle w:val="tabletext1"/>
              <w:spacing w:before="20" w:beforeAutospacing="0" w:after="20" w:afterAutospacing="0" w:line="212" w:lineRule="atLeast"/>
              <w:rPr>
                <w:rFonts w:ascii="Nirmala UI Semilight" w:hAnsi="Nirmala UI Semilight" w:cs="Nirmala UI Semilight"/>
                <w:sz w:val="20"/>
                <w:szCs w:val="20"/>
              </w:rPr>
            </w:pPr>
          </w:p>
        </w:tc>
        <w:tc>
          <w:tcPr>
            <w:tcW w:w="376" w:type="pct"/>
            <w:tcBorders>
              <w:top w:val="nil"/>
              <w:left w:val="nil"/>
              <w:bottom w:val="single" w:sz="8" w:space="0" w:color="BFBFBF"/>
              <w:right w:val="single" w:sz="8" w:space="0" w:color="BFBFBF"/>
            </w:tcBorders>
            <w:tcMar>
              <w:top w:w="0" w:type="dxa"/>
              <w:left w:w="108" w:type="dxa"/>
              <w:bottom w:w="0" w:type="dxa"/>
              <w:right w:w="108" w:type="dxa"/>
            </w:tcMar>
          </w:tcPr>
          <w:p w14:paraId="54B1C436" w14:textId="1C462580" w:rsidR="00844F5C" w:rsidRDefault="00844F5C" w:rsidP="006A2825">
            <w:pPr>
              <w:pStyle w:val="tabletext1"/>
              <w:spacing w:before="20" w:beforeAutospacing="0" w:after="20" w:afterAutospacing="0" w:line="212" w:lineRule="atLeast"/>
              <w:rPr>
                <w:rFonts w:ascii="Nirmala UI Semilight" w:hAnsi="Nirmala UI Semilight" w:cs="Nirmala UI Semilight"/>
                <w:sz w:val="20"/>
                <w:szCs w:val="20"/>
              </w:rPr>
            </w:pPr>
          </w:p>
        </w:tc>
        <w:tc>
          <w:tcPr>
            <w:tcW w:w="339" w:type="pct"/>
            <w:tcBorders>
              <w:top w:val="nil"/>
              <w:left w:val="nil"/>
              <w:bottom w:val="single" w:sz="8" w:space="0" w:color="BFBFBF"/>
              <w:right w:val="single" w:sz="8" w:space="0" w:color="BFBFBF"/>
            </w:tcBorders>
            <w:tcMar>
              <w:top w:w="0" w:type="dxa"/>
              <w:left w:w="108" w:type="dxa"/>
              <w:bottom w:w="0" w:type="dxa"/>
              <w:right w:w="108" w:type="dxa"/>
            </w:tcMar>
          </w:tcPr>
          <w:p w14:paraId="07C69FAB" w14:textId="05FB2F30" w:rsidR="00844F5C" w:rsidRDefault="00844F5C" w:rsidP="006A2825">
            <w:pPr>
              <w:pStyle w:val="tabletext1"/>
              <w:spacing w:before="20" w:beforeAutospacing="0" w:after="20" w:afterAutospacing="0" w:line="212" w:lineRule="atLeast"/>
              <w:rPr>
                <w:rFonts w:ascii="Nirmala UI Semilight" w:hAnsi="Nirmala UI Semilight" w:cs="Nirmala UI Semilight"/>
                <w:sz w:val="20"/>
                <w:szCs w:val="20"/>
              </w:rPr>
            </w:pPr>
          </w:p>
        </w:tc>
        <w:tc>
          <w:tcPr>
            <w:tcW w:w="1663" w:type="pct"/>
            <w:tcBorders>
              <w:top w:val="nil"/>
              <w:left w:val="nil"/>
              <w:bottom w:val="single" w:sz="8" w:space="0" w:color="BFBFBF"/>
              <w:right w:val="single" w:sz="8" w:space="0" w:color="BFBFBF"/>
            </w:tcBorders>
            <w:noWrap/>
            <w:tcMar>
              <w:top w:w="0" w:type="dxa"/>
              <w:left w:w="108" w:type="dxa"/>
              <w:bottom w:w="0" w:type="dxa"/>
              <w:right w:w="108" w:type="dxa"/>
            </w:tcMar>
          </w:tcPr>
          <w:p w14:paraId="69E82701" w14:textId="489B398A" w:rsidR="00844F5C" w:rsidRDefault="00844F5C" w:rsidP="006A2825">
            <w:pPr>
              <w:pStyle w:val="tabletext1"/>
              <w:spacing w:before="20" w:beforeAutospacing="0" w:after="20" w:afterAutospacing="0" w:line="212" w:lineRule="atLeast"/>
              <w:rPr>
                <w:rFonts w:ascii="Nirmala UI Semilight" w:hAnsi="Nirmala UI Semilight" w:cs="Nirmala UI Semilight"/>
                <w:sz w:val="20"/>
                <w:szCs w:val="20"/>
              </w:rPr>
            </w:pPr>
          </w:p>
        </w:tc>
      </w:tr>
      <w:tr w:rsidR="00844F5C" w14:paraId="5B37217F" w14:textId="77777777" w:rsidTr="00844F5C">
        <w:trPr>
          <w:trHeight w:val="285"/>
        </w:trPr>
        <w:tc>
          <w:tcPr>
            <w:tcW w:w="216" w:type="pct"/>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0520D610" w14:textId="77777777" w:rsidR="00844F5C" w:rsidRDefault="00844F5C" w:rsidP="006A2825">
            <w:pPr>
              <w:pStyle w:val="tabletext1"/>
              <w:spacing w:before="20" w:beforeAutospacing="0" w:after="20" w:afterAutospacing="0" w:line="212" w:lineRule="atLeast"/>
              <w:rPr>
                <w:rFonts w:ascii="Nirmala UI Semilight" w:hAnsi="Nirmala UI Semilight" w:cs="Nirmala UI Semilight"/>
                <w:sz w:val="20"/>
                <w:szCs w:val="20"/>
              </w:rPr>
            </w:pPr>
            <w:r>
              <w:rPr>
                <w:rFonts w:ascii="Nirmala UI Semilight" w:hAnsi="Nirmala UI Semilight" w:cs="Nirmala UI Semilight"/>
                <w:sz w:val="20"/>
                <w:szCs w:val="20"/>
                <w:lang w:val="nl-BE"/>
              </w:rPr>
              <w:t>5</w:t>
            </w:r>
          </w:p>
        </w:tc>
        <w:tc>
          <w:tcPr>
            <w:tcW w:w="2004" w:type="pct"/>
            <w:tcBorders>
              <w:top w:val="nil"/>
              <w:left w:val="nil"/>
              <w:bottom w:val="single" w:sz="8" w:space="0" w:color="BFBFBF"/>
              <w:right w:val="single" w:sz="8" w:space="0" w:color="BFBFBF"/>
            </w:tcBorders>
            <w:tcMar>
              <w:top w:w="0" w:type="dxa"/>
              <w:left w:w="108" w:type="dxa"/>
              <w:bottom w:w="0" w:type="dxa"/>
              <w:right w:w="108" w:type="dxa"/>
            </w:tcMar>
            <w:hideMark/>
          </w:tcPr>
          <w:p w14:paraId="57C0D0FE" w14:textId="77777777" w:rsidR="00844F5C" w:rsidRPr="00677A01" w:rsidRDefault="00844F5C" w:rsidP="006A2825">
            <w:pPr>
              <w:pStyle w:val="tabletext1"/>
              <w:spacing w:before="20" w:beforeAutospacing="0" w:after="20" w:afterAutospacing="0" w:line="212" w:lineRule="atLeast"/>
              <w:rPr>
                <w:rFonts w:ascii="Arial" w:hAnsi="Arial" w:cs="Arial"/>
                <w:sz w:val="20"/>
                <w:szCs w:val="20"/>
              </w:rPr>
            </w:pPr>
            <w:r w:rsidRPr="00677A01">
              <w:rPr>
                <w:rFonts w:ascii="Arial" w:hAnsi="Arial" w:cs="Arial"/>
                <w:sz w:val="20"/>
                <w:szCs w:val="20"/>
              </w:rPr>
              <w:t>Verify all account identity authentication functions (such as update profile, forgot password, disabled/lost token, help desk or IVR) that might regain access to the account are at least as resistant to attack as the primary authentication mechanism.</w:t>
            </w:r>
          </w:p>
        </w:tc>
        <w:tc>
          <w:tcPr>
            <w:tcW w:w="402" w:type="pct"/>
            <w:tcBorders>
              <w:top w:val="nil"/>
              <w:left w:val="nil"/>
              <w:bottom w:val="single" w:sz="8" w:space="0" w:color="BFBFBF"/>
              <w:right w:val="single" w:sz="8" w:space="0" w:color="BFBFBF"/>
            </w:tcBorders>
            <w:tcMar>
              <w:top w:w="0" w:type="dxa"/>
              <w:left w:w="108" w:type="dxa"/>
              <w:bottom w:w="0" w:type="dxa"/>
              <w:right w:w="108" w:type="dxa"/>
            </w:tcMar>
          </w:tcPr>
          <w:p w14:paraId="1B1E8E6C" w14:textId="034A0A3A" w:rsidR="00844F5C" w:rsidRDefault="00844F5C" w:rsidP="006A2825">
            <w:pPr>
              <w:pStyle w:val="tabletext1"/>
              <w:spacing w:before="20" w:beforeAutospacing="0" w:after="20" w:afterAutospacing="0" w:line="212" w:lineRule="atLeast"/>
              <w:rPr>
                <w:rFonts w:ascii="Nirmala UI Semilight" w:hAnsi="Nirmala UI Semilight" w:cs="Nirmala UI Semilight"/>
                <w:sz w:val="20"/>
                <w:szCs w:val="20"/>
              </w:rPr>
            </w:pPr>
          </w:p>
        </w:tc>
        <w:tc>
          <w:tcPr>
            <w:tcW w:w="376" w:type="pct"/>
            <w:tcBorders>
              <w:top w:val="nil"/>
              <w:left w:val="nil"/>
              <w:bottom w:val="single" w:sz="8" w:space="0" w:color="BFBFBF"/>
              <w:right w:val="single" w:sz="8" w:space="0" w:color="BFBFBF"/>
            </w:tcBorders>
            <w:tcMar>
              <w:top w:w="0" w:type="dxa"/>
              <w:left w:w="108" w:type="dxa"/>
              <w:bottom w:w="0" w:type="dxa"/>
              <w:right w:w="108" w:type="dxa"/>
            </w:tcMar>
          </w:tcPr>
          <w:p w14:paraId="7E4A7928" w14:textId="4998BAFB" w:rsidR="00844F5C" w:rsidRDefault="00844F5C" w:rsidP="006A2825">
            <w:pPr>
              <w:pStyle w:val="tabletext1"/>
              <w:spacing w:before="20" w:beforeAutospacing="0" w:after="20" w:afterAutospacing="0" w:line="212" w:lineRule="atLeast"/>
              <w:rPr>
                <w:rFonts w:ascii="Nirmala UI Semilight" w:hAnsi="Nirmala UI Semilight" w:cs="Nirmala UI Semilight"/>
                <w:sz w:val="20"/>
                <w:szCs w:val="20"/>
              </w:rPr>
            </w:pPr>
          </w:p>
        </w:tc>
        <w:tc>
          <w:tcPr>
            <w:tcW w:w="339" w:type="pct"/>
            <w:tcBorders>
              <w:top w:val="nil"/>
              <w:left w:val="nil"/>
              <w:bottom w:val="single" w:sz="8" w:space="0" w:color="BFBFBF"/>
              <w:right w:val="single" w:sz="8" w:space="0" w:color="BFBFBF"/>
            </w:tcBorders>
            <w:tcMar>
              <w:top w:w="0" w:type="dxa"/>
              <w:left w:w="108" w:type="dxa"/>
              <w:bottom w:w="0" w:type="dxa"/>
              <w:right w:w="108" w:type="dxa"/>
            </w:tcMar>
          </w:tcPr>
          <w:p w14:paraId="2CDC2D1E" w14:textId="08782CBE" w:rsidR="00844F5C" w:rsidRDefault="00844F5C" w:rsidP="006A2825">
            <w:pPr>
              <w:pStyle w:val="tabletext1"/>
              <w:spacing w:before="20" w:beforeAutospacing="0" w:after="20" w:afterAutospacing="0" w:line="212" w:lineRule="atLeast"/>
              <w:rPr>
                <w:rFonts w:ascii="Nirmala UI Semilight" w:hAnsi="Nirmala UI Semilight" w:cs="Nirmala UI Semilight"/>
                <w:sz w:val="20"/>
                <w:szCs w:val="20"/>
              </w:rPr>
            </w:pPr>
          </w:p>
        </w:tc>
        <w:tc>
          <w:tcPr>
            <w:tcW w:w="1663" w:type="pct"/>
            <w:tcBorders>
              <w:top w:val="nil"/>
              <w:left w:val="nil"/>
              <w:bottom w:val="single" w:sz="8" w:space="0" w:color="BFBFBF"/>
              <w:right w:val="single" w:sz="8" w:space="0" w:color="BFBFBF"/>
            </w:tcBorders>
            <w:noWrap/>
            <w:tcMar>
              <w:top w:w="0" w:type="dxa"/>
              <w:left w:w="108" w:type="dxa"/>
              <w:bottom w:w="0" w:type="dxa"/>
              <w:right w:w="108" w:type="dxa"/>
            </w:tcMar>
          </w:tcPr>
          <w:p w14:paraId="15BBA860" w14:textId="47FE7916" w:rsidR="00844F5C" w:rsidRDefault="00844F5C" w:rsidP="006A2825">
            <w:pPr>
              <w:pStyle w:val="tabletext1"/>
              <w:spacing w:before="20" w:beforeAutospacing="0" w:after="20" w:afterAutospacing="0" w:line="212" w:lineRule="atLeast"/>
              <w:rPr>
                <w:rFonts w:ascii="Nirmala UI Semilight" w:hAnsi="Nirmala UI Semilight" w:cs="Nirmala UI Semilight"/>
                <w:sz w:val="20"/>
                <w:szCs w:val="20"/>
              </w:rPr>
            </w:pPr>
          </w:p>
        </w:tc>
      </w:tr>
      <w:tr w:rsidR="00844F5C" w14:paraId="0ED761DA" w14:textId="77777777" w:rsidTr="00844F5C">
        <w:trPr>
          <w:trHeight w:val="285"/>
        </w:trPr>
        <w:tc>
          <w:tcPr>
            <w:tcW w:w="216" w:type="pct"/>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6D0CEEEF" w14:textId="77777777" w:rsidR="00844F5C" w:rsidRDefault="00844F5C" w:rsidP="006A2825">
            <w:pPr>
              <w:pStyle w:val="tabletext1"/>
              <w:spacing w:before="20" w:beforeAutospacing="0" w:after="20" w:afterAutospacing="0" w:line="212" w:lineRule="atLeast"/>
              <w:rPr>
                <w:rFonts w:ascii="Nirmala UI Semilight" w:hAnsi="Nirmala UI Semilight" w:cs="Nirmala UI Semilight"/>
                <w:sz w:val="20"/>
                <w:szCs w:val="20"/>
              </w:rPr>
            </w:pPr>
            <w:r>
              <w:rPr>
                <w:rFonts w:ascii="Nirmala UI Semilight" w:hAnsi="Nirmala UI Semilight" w:cs="Nirmala UI Semilight"/>
                <w:sz w:val="20"/>
                <w:szCs w:val="20"/>
                <w:lang w:val="nl-BE"/>
              </w:rPr>
              <w:t>6</w:t>
            </w:r>
          </w:p>
        </w:tc>
        <w:tc>
          <w:tcPr>
            <w:tcW w:w="2004" w:type="pct"/>
            <w:tcBorders>
              <w:top w:val="nil"/>
              <w:left w:val="nil"/>
              <w:bottom w:val="single" w:sz="8" w:space="0" w:color="BFBFBF"/>
              <w:right w:val="single" w:sz="8" w:space="0" w:color="BFBFBF"/>
            </w:tcBorders>
            <w:tcMar>
              <w:top w:w="0" w:type="dxa"/>
              <w:left w:w="108" w:type="dxa"/>
              <w:bottom w:w="0" w:type="dxa"/>
              <w:right w:w="108" w:type="dxa"/>
            </w:tcMar>
            <w:hideMark/>
          </w:tcPr>
          <w:p w14:paraId="243732F3" w14:textId="77777777" w:rsidR="00844F5C" w:rsidRPr="00677A01" w:rsidRDefault="00844F5C" w:rsidP="006A2825">
            <w:pPr>
              <w:pStyle w:val="tabletext1"/>
              <w:spacing w:before="20" w:beforeAutospacing="0" w:after="20" w:afterAutospacing="0" w:line="212" w:lineRule="atLeast"/>
              <w:rPr>
                <w:rFonts w:ascii="Arial" w:hAnsi="Arial" w:cs="Arial"/>
                <w:sz w:val="20"/>
                <w:szCs w:val="20"/>
              </w:rPr>
            </w:pPr>
            <w:r w:rsidRPr="00677A01">
              <w:rPr>
                <w:rFonts w:ascii="Arial" w:hAnsi="Arial" w:cs="Arial"/>
                <w:sz w:val="20"/>
                <w:szCs w:val="20"/>
              </w:rPr>
              <w:t>Verify that all authentication decisions can be logged, without storing sensitive session identifiers or passwords. This should include requests with relevant metadata needed for security investigations.</w:t>
            </w:r>
          </w:p>
        </w:tc>
        <w:tc>
          <w:tcPr>
            <w:tcW w:w="402" w:type="pct"/>
            <w:tcBorders>
              <w:top w:val="nil"/>
              <w:left w:val="nil"/>
              <w:bottom w:val="single" w:sz="8" w:space="0" w:color="BFBFBF"/>
              <w:right w:val="single" w:sz="8" w:space="0" w:color="BFBFBF"/>
            </w:tcBorders>
            <w:tcMar>
              <w:top w:w="0" w:type="dxa"/>
              <w:left w:w="108" w:type="dxa"/>
              <w:bottom w:w="0" w:type="dxa"/>
              <w:right w:w="108" w:type="dxa"/>
            </w:tcMar>
          </w:tcPr>
          <w:p w14:paraId="74AA4BF2" w14:textId="346FE27F" w:rsidR="00844F5C" w:rsidRDefault="00844F5C" w:rsidP="006A2825">
            <w:pPr>
              <w:pStyle w:val="tabletext1"/>
              <w:spacing w:before="20" w:beforeAutospacing="0" w:after="20" w:afterAutospacing="0" w:line="212" w:lineRule="atLeast"/>
              <w:rPr>
                <w:rFonts w:ascii="Nirmala UI Semilight" w:hAnsi="Nirmala UI Semilight" w:cs="Nirmala UI Semilight"/>
                <w:sz w:val="20"/>
                <w:szCs w:val="20"/>
              </w:rPr>
            </w:pPr>
          </w:p>
        </w:tc>
        <w:tc>
          <w:tcPr>
            <w:tcW w:w="376" w:type="pct"/>
            <w:tcBorders>
              <w:top w:val="nil"/>
              <w:left w:val="nil"/>
              <w:bottom w:val="single" w:sz="8" w:space="0" w:color="BFBFBF"/>
              <w:right w:val="single" w:sz="8" w:space="0" w:color="BFBFBF"/>
            </w:tcBorders>
            <w:tcMar>
              <w:top w:w="0" w:type="dxa"/>
              <w:left w:w="108" w:type="dxa"/>
              <w:bottom w:w="0" w:type="dxa"/>
              <w:right w:w="108" w:type="dxa"/>
            </w:tcMar>
          </w:tcPr>
          <w:p w14:paraId="4430818B" w14:textId="3AA704CC" w:rsidR="00844F5C" w:rsidRDefault="00844F5C" w:rsidP="006A2825">
            <w:pPr>
              <w:pStyle w:val="tabletext1"/>
              <w:spacing w:before="20" w:beforeAutospacing="0" w:after="20" w:afterAutospacing="0" w:line="212" w:lineRule="atLeast"/>
              <w:rPr>
                <w:rFonts w:ascii="Nirmala UI Semilight" w:hAnsi="Nirmala UI Semilight" w:cs="Nirmala UI Semilight"/>
                <w:sz w:val="20"/>
                <w:szCs w:val="20"/>
              </w:rPr>
            </w:pPr>
          </w:p>
        </w:tc>
        <w:tc>
          <w:tcPr>
            <w:tcW w:w="339" w:type="pct"/>
            <w:tcBorders>
              <w:top w:val="nil"/>
              <w:left w:val="nil"/>
              <w:bottom w:val="single" w:sz="8" w:space="0" w:color="BFBFBF"/>
              <w:right w:val="single" w:sz="8" w:space="0" w:color="BFBFBF"/>
            </w:tcBorders>
            <w:tcMar>
              <w:top w:w="0" w:type="dxa"/>
              <w:left w:w="108" w:type="dxa"/>
              <w:bottom w:w="0" w:type="dxa"/>
              <w:right w:w="108" w:type="dxa"/>
            </w:tcMar>
          </w:tcPr>
          <w:p w14:paraId="0E59B578" w14:textId="517FAED6" w:rsidR="00844F5C" w:rsidRDefault="00844F5C" w:rsidP="006A2825">
            <w:pPr>
              <w:pStyle w:val="tabletext1"/>
              <w:spacing w:before="20" w:beforeAutospacing="0" w:after="20" w:afterAutospacing="0" w:line="212" w:lineRule="atLeast"/>
              <w:rPr>
                <w:rFonts w:ascii="Nirmala UI Semilight" w:hAnsi="Nirmala UI Semilight" w:cs="Nirmala UI Semilight"/>
                <w:sz w:val="20"/>
                <w:szCs w:val="20"/>
              </w:rPr>
            </w:pPr>
          </w:p>
        </w:tc>
        <w:tc>
          <w:tcPr>
            <w:tcW w:w="1663" w:type="pct"/>
            <w:tcBorders>
              <w:top w:val="nil"/>
              <w:left w:val="nil"/>
              <w:bottom w:val="single" w:sz="8" w:space="0" w:color="BFBFBF"/>
              <w:right w:val="single" w:sz="8" w:space="0" w:color="BFBFBF"/>
            </w:tcBorders>
            <w:noWrap/>
            <w:tcMar>
              <w:top w:w="0" w:type="dxa"/>
              <w:left w:w="108" w:type="dxa"/>
              <w:bottom w:w="0" w:type="dxa"/>
              <w:right w:w="108" w:type="dxa"/>
            </w:tcMar>
          </w:tcPr>
          <w:p w14:paraId="22937AB6" w14:textId="4A76FAC8" w:rsidR="00844F5C" w:rsidRDefault="00844F5C" w:rsidP="006A2825">
            <w:pPr>
              <w:pStyle w:val="tabletext1"/>
              <w:spacing w:before="20" w:beforeAutospacing="0" w:after="20" w:afterAutospacing="0" w:line="212" w:lineRule="atLeast"/>
              <w:rPr>
                <w:rFonts w:ascii="Nirmala UI Semilight" w:hAnsi="Nirmala UI Semilight" w:cs="Nirmala UI Semilight"/>
                <w:sz w:val="20"/>
                <w:szCs w:val="20"/>
              </w:rPr>
            </w:pPr>
          </w:p>
        </w:tc>
      </w:tr>
      <w:tr w:rsidR="00844F5C" w14:paraId="6FA4AEC9" w14:textId="77777777" w:rsidTr="00844F5C">
        <w:trPr>
          <w:trHeight w:val="285"/>
        </w:trPr>
        <w:tc>
          <w:tcPr>
            <w:tcW w:w="216" w:type="pct"/>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77D1917A" w14:textId="77777777" w:rsidR="00844F5C" w:rsidRDefault="00844F5C" w:rsidP="006A2825">
            <w:pPr>
              <w:pStyle w:val="tabletext1"/>
              <w:spacing w:before="20" w:beforeAutospacing="0" w:after="20" w:afterAutospacing="0" w:line="212" w:lineRule="atLeast"/>
              <w:rPr>
                <w:rFonts w:ascii="Nirmala UI Semilight" w:hAnsi="Nirmala UI Semilight" w:cs="Nirmala UI Semilight"/>
                <w:sz w:val="20"/>
                <w:szCs w:val="20"/>
              </w:rPr>
            </w:pPr>
            <w:r>
              <w:rPr>
                <w:rFonts w:ascii="Nirmala UI Semilight" w:hAnsi="Nirmala UI Semilight" w:cs="Nirmala UI Semilight"/>
                <w:sz w:val="20"/>
                <w:szCs w:val="20"/>
                <w:lang w:val="nl-BE"/>
              </w:rPr>
              <w:t>7</w:t>
            </w:r>
          </w:p>
        </w:tc>
        <w:tc>
          <w:tcPr>
            <w:tcW w:w="2004" w:type="pct"/>
            <w:tcBorders>
              <w:top w:val="nil"/>
              <w:left w:val="nil"/>
              <w:bottom w:val="single" w:sz="8" w:space="0" w:color="BFBFBF"/>
              <w:right w:val="single" w:sz="8" w:space="0" w:color="BFBFBF"/>
            </w:tcBorders>
            <w:tcMar>
              <w:top w:w="0" w:type="dxa"/>
              <w:left w:w="108" w:type="dxa"/>
              <w:bottom w:w="0" w:type="dxa"/>
              <w:right w:w="108" w:type="dxa"/>
            </w:tcMar>
            <w:hideMark/>
          </w:tcPr>
          <w:p w14:paraId="3DC6F8BF" w14:textId="77777777" w:rsidR="00844F5C" w:rsidRPr="00677A01" w:rsidRDefault="00844F5C" w:rsidP="006A2825">
            <w:pPr>
              <w:pStyle w:val="tabletext1"/>
              <w:spacing w:before="20" w:beforeAutospacing="0" w:after="20" w:afterAutospacing="0" w:line="212" w:lineRule="atLeast"/>
              <w:rPr>
                <w:rFonts w:ascii="Arial" w:hAnsi="Arial" w:cs="Arial"/>
                <w:sz w:val="20"/>
                <w:szCs w:val="20"/>
              </w:rPr>
            </w:pPr>
            <w:r w:rsidRPr="00677A01">
              <w:rPr>
                <w:rFonts w:ascii="Arial" w:hAnsi="Arial" w:cs="Arial"/>
                <w:sz w:val="20"/>
                <w:szCs w:val="20"/>
              </w:rPr>
              <w:t>Verify that credentials are transported using a suitable encrypted link and that all pages/functions that require a user to enter credentials are done so using an encrypted link.</w:t>
            </w:r>
          </w:p>
        </w:tc>
        <w:tc>
          <w:tcPr>
            <w:tcW w:w="402" w:type="pct"/>
            <w:tcBorders>
              <w:top w:val="nil"/>
              <w:left w:val="nil"/>
              <w:bottom w:val="single" w:sz="8" w:space="0" w:color="BFBFBF"/>
              <w:right w:val="single" w:sz="8" w:space="0" w:color="BFBFBF"/>
            </w:tcBorders>
            <w:tcMar>
              <w:top w:w="0" w:type="dxa"/>
              <w:left w:w="108" w:type="dxa"/>
              <w:bottom w:w="0" w:type="dxa"/>
              <w:right w:w="108" w:type="dxa"/>
            </w:tcMar>
          </w:tcPr>
          <w:p w14:paraId="154181F1" w14:textId="19239FCB" w:rsidR="00844F5C" w:rsidRDefault="00844F5C" w:rsidP="006A2825">
            <w:pPr>
              <w:pStyle w:val="tabletext1"/>
              <w:spacing w:before="20" w:beforeAutospacing="0" w:after="20" w:afterAutospacing="0" w:line="212" w:lineRule="atLeast"/>
              <w:rPr>
                <w:rFonts w:ascii="Nirmala UI Semilight" w:hAnsi="Nirmala UI Semilight" w:cs="Nirmala UI Semilight"/>
                <w:sz w:val="20"/>
                <w:szCs w:val="20"/>
              </w:rPr>
            </w:pPr>
          </w:p>
        </w:tc>
        <w:tc>
          <w:tcPr>
            <w:tcW w:w="376" w:type="pct"/>
            <w:tcBorders>
              <w:top w:val="nil"/>
              <w:left w:val="nil"/>
              <w:bottom w:val="single" w:sz="8" w:space="0" w:color="BFBFBF"/>
              <w:right w:val="single" w:sz="8" w:space="0" w:color="BFBFBF"/>
            </w:tcBorders>
            <w:tcMar>
              <w:top w:w="0" w:type="dxa"/>
              <w:left w:w="108" w:type="dxa"/>
              <w:bottom w:w="0" w:type="dxa"/>
              <w:right w:w="108" w:type="dxa"/>
            </w:tcMar>
          </w:tcPr>
          <w:p w14:paraId="0D22CA21" w14:textId="140183A2" w:rsidR="00844F5C" w:rsidRDefault="00844F5C" w:rsidP="006A2825">
            <w:pPr>
              <w:pStyle w:val="tabletext1"/>
              <w:spacing w:before="20" w:beforeAutospacing="0" w:after="20" w:afterAutospacing="0" w:line="212" w:lineRule="atLeast"/>
              <w:rPr>
                <w:rFonts w:ascii="Nirmala UI Semilight" w:hAnsi="Nirmala UI Semilight" w:cs="Nirmala UI Semilight"/>
                <w:sz w:val="20"/>
                <w:szCs w:val="20"/>
              </w:rPr>
            </w:pPr>
          </w:p>
        </w:tc>
        <w:tc>
          <w:tcPr>
            <w:tcW w:w="339" w:type="pct"/>
            <w:tcBorders>
              <w:top w:val="nil"/>
              <w:left w:val="nil"/>
              <w:bottom w:val="single" w:sz="8" w:space="0" w:color="BFBFBF"/>
              <w:right w:val="single" w:sz="8" w:space="0" w:color="BFBFBF"/>
            </w:tcBorders>
            <w:tcMar>
              <w:top w:w="0" w:type="dxa"/>
              <w:left w:w="108" w:type="dxa"/>
              <w:bottom w:w="0" w:type="dxa"/>
              <w:right w:w="108" w:type="dxa"/>
            </w:tcMar>
          </w:tcPr>
          <w:p w14:paraId="43E8785E" w14:textId="14A8D9F4" w:rsidR="00844F5C" w:rsidRDefault="00844F5C" w:rsidP="006A2825">
            <w:pPr>
              <w:pStyle w:val="tabletext1"/>
              <w:spacing w:before="20" w:beforeAutospacing="0" w:after="20" w:afterAutospacing="0" w:line="212" w:lineRule="atLeast"/>
              <w:rPr>
                <w:rFonts w:ascii="Nirmala UI Semilight" w:hAnsi="Nirmala UI Semilight" w:cs="Nirmala UI Semilight"/>
                <w:sz w:val="20"/>
                <w:szCs w:val="20"/>
              </w:rPr>
            </w:pPr>
          </w:p>
        </w:tc>
        <w:tc>
          <w:tcPr>
            <w:tcW w:w="1663" w:type="pct"/>
            <w:tcBorders>
              <w:top w:val="nil"/>
              <w:left w:val="nil"/>
              <w:bottom w:val="single" w:sz="8" w:space="0" w:color="BFBFBF"/>
              <w:right w:val="single" w:sz="8" w:space="0" w:color="BFBFBF"/>
            </w:tcBorders>
            <w:noWrap/>
            <w:tcMar>
              <w:top w:w="0" w:type="dxa"/>
              <w:left w:w="108" w:type="dxa"/>
              <w:bottom w:w="0" w:type="dxa"/>
              <w:right w:w="108" w:type="dxa"/>
            </w:tcMar>
          </w:tcPr>
          <w:p w14:paraId="485E95C6" w14:textId="4350FA8D" w:rsidR="00844F5C" w:rsidRDefault="00844F5C" w:rsidP="006A2825">
            <w:pPr>
              <w:pStyle w:val="tabletext1"/>
              <w:spacing w:before="20" w:beforeAutospacing="0" w:after="20" w:afterAutospacing="0" w:line="212" w:lineRule="atLeast"/>
              <w:rPr>
                <w:rFonts w:ascii="Nirmala UI Semilight" w:hAnsi="Nirmala UI Semilight" w:cs="Nirmala UI Semilight"/>
                <w:sz w:val="20"/>
                <w:szCs w:val="20"/>
              </w:rPr>
            </w:pPr>
          </w:p>
        </w:tc>
      </w:tr>
      <w:tr w:rsidR="00844F5C" w14:paraId="6D407EC5" w14:textId="77777777" w:rsidTr="00844F5C">
        <w:trPr>
          <w:trHeight w:val="285"/>
        </w:trPr>
        <w:tc>
          <w:tcPr>
            <w:tcW w:w="216" w:type="pct"/>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1BD23767" w14:textId="77777777" w:rsidR="00844F5C" w:rsidRDefault="00844F5C" w:rsidP="006A2825">
            <w:pPr>
              <w:pStyle w:val="tabletext1"/>
              <w:spacing w:before="20" w:beforeAutospacing="0" w:after="20" w:afterAutospacing="0" w:line="212" w:lineRule="atLeast"/>
              <w:rPr>
                <w:rFonts w:ascii="Nirmala UI Semilight" w:hAnsi="Nirmala UI Semilight" w:cs="Nirmala UI Semilight"/>
                <w:sz w:val="20"/>
                <w:szCs w:val="20"/>
              </w:rPr>
            </w:pPr>
            <w:r>
              <w:rPr>
                <w:rFonts w:ascii="Nirmala UI Semilight" w:hAnsi="Nirmala UI Semilight" w:cs="Nirmala UI Semilight"/>
                <w:sz w:val="20"/>
                <w:szCs w:val="20"/>
                <w:lang w:val="nl-BE"/>
              </w:rPr>
              <w:t>8</w:t>
            </w:r>
          </w:p>
        </w:tc>
        <w:tc>
          <w:tcPr>
            <w:tcW w:w="2004" w:type="pct"/>
            <w:tcBorders>
              <w:top w:val="nil"/>
              <w:left w:val="nil"/>
              <w:bottom w:val="single" w:sz="8" w:space="0" w:color="BFBFBF"/>
              <w:right w:val="single" w:sz="8" w:space="0" w:color="BFBFBF"/>
            </w:tcBorders>
            <w:tcMar>
              <w:top w:w="0" w:type="dxa"/>
              <w:left w:w="108" w:type="dxa"/>
              <w:bottom w:w="0" w:type="dxa"/>
              <w:right w:w="108" w:type="dxa"/>
            </w:tcMar>
            <w:hideMark/>
          </w:tcPr>
          <w:p w14:paraId="6AA430EC" w14:textId="77777777" w:rsidR="00844F5C" w:rsidRPr="00677A01" w:rsidRDefault="00844F5C" w:rsidP="006A2825">
            <w:pPr>
              <w:pStyle w:val="tabletext1"/>
              <w:spacing w:before="20" w:beforeAutospacing="0" w:after="20" w:afterAutospacing="0" w:line="212" w:lineRule="atLeast"/>
              <w:rPr>
                <w:rFonts w:ascii="Arial" w:hAnsi="Arial" w:cs="Arial"/>
                <w:sz w:val="20"/>
                <w:szCs w:val="20"/>
              </w:rPr>
            </w:pPr>
            <w:r w:rsidRPr="00677A01">
              <w:rPr>
                <w:rFonts w:ascii="Arial" w:hAnsi="Arial" w:cs="Arial"/>
                <w:sz w:val="20"/>
                <w:szCs w:val="20"/>
              </w:rPr>
              <w:t>Verify that users can enrol and use TOTP verification, two-factor, biometric (touch ID or similar), or equivalent multi-factor authentication mechanism that provides protection against single factor credential disclosure.</w:t>
            </w:r>
          </w:p>
        </w:tc>
        <w:tc>
          <w:tcPr>
            <w:tcW w:w="402" w:type="pct"/>
            <w:tcBorders>
              <w:top w:val="nil"/>
              <w:left w:val="nil"/>
              <w:bottom w:val="single" w:sz="8" w:space="0" w:color="BFBFBF"/>
              <w:right w:val="single" w:sz="8" w:space="0" w:color="BFBFBF"/>
            </w:tcBorders>
            <w:tcMar>
              <w:top w:w="0" w:type="dxa"/>
              <w:left w:w="108" w:type="dxa"/>
              <w:bottom w:w="0" w:type="dxa"/>
              <w:right w:w="108" w:type="dxa"/>
            </w:tcMar>
          </w:tcPr>
          <w:p w14:paraId="37F5CB04" w14:textId="7233A0B6" w:rsidR="00844F5C" w:rsidRDefault="00844F5C" w:rsidP="006A2825">
            <w:pPr>
              <w:pStyle w:val="tabletext1"/>
              <w:spacing w:before="20" w:beforeAutospacing="0" w:after="20" w:afterAutospacing="0" w:line="212" w:lineRule="atLeast"/>
              <w:rPr>
                <w:rFonts w:ascii="Nirmala UI Semilight" w:hAnsi="Nirmala UI Semilight" w:cs="Nirmala UI Semilight"/>
                <w:sz w:val="20"/>
                <w:szCs w:val="20"/>
              </w:rPr>
            </w:pPr>
          </w:p>
        </w:tc>
        <w:tc>
          <w:tcPr>
            <w:tcW w:w="376" w:type="pct"/>
            <w:tcBorders>
              <w:top w:val="nil"/>
              <w:left w:val="nil"/>
              <w:bottom w:val="single" w:sz="8" w:space="0" w:color="BFBFBF"/>
              <w:right w:val="single" w:sz="8" w:space="0" w:color="BFBFBF"/>
            </w:tcBorders>
            <w:tcMar>
              <w:top w:w="0" w:type="dxa"/>
              <w:left w:w="108" w:type="dxa"/>
              <w:bottom w:w="0" w:type="dxa"/>
              <w:right w:w="108" w:type="dxa"/>
            </w:tcMar>
          </w:tcPr>
          <w:p w14:paraId="6B7A26E7" w14:textId="29991E7E" w:rsidR="00844F5C" w:rsidRDefault="00844F5C" w:rsidP="006A2825">
            <w:pPr>
              <w:pStyle w:val="tabletext1"/>
              <w:spacing w:before="20" w:beforeAutospacing="0" w:after="20" w:afterAutospacing="0" w:line="212" w:lineRule="atLeast"/>
              <w:rPr>
                <w:rFonts w:ascii="Nirmala UI Semilight" w:hAnsi="Nirmala UI Semilight" w:cs="Nirmala UI Semilight"/>
                <w:sz w:val="20"/>
                <w:szCs w:val="20"/>
              </w:rPr>
            </w:pPr>
          </w:p>
        </w:tc>
        <w:tc>
          <w:tcPr>
            <w:tcW w:w="339" w:type="pct"/>
            <w:tcBorders>
              <w:top w:val="nil"/>
              <w:left w:val="nil"/>
              <w:bottom w:val="single" w:sz="8" w:space="0" w:color="BFBFBF"/>
              <w:right w:val="single" w:sz="8" w:space="0" w:color="BFBFBF"/>
            </w:tcBorders>
            <w:tcMar>
              <w:top w:w="0" w:type="dxa"/>
              <w:left w:w="108" w:type="dxa"/>
              <w:bottom w:w="0" w:type="dxa"/>
              <w:right w:w="108" w:type="dxa"/>
            </w:tcMar>
          </w:tcPr>
          <w:p w14:paraId="730D8987" w14:textId="09CE80BB" w:rsidR="00844F5C" w:rsidRDefault="00844F5C" w:rsidP="006A2825">
            <w:pPr>
              <w:pStyle w:val="tabletext1"/>
              <w:spacing w:before="20" w:beforeAutospacing="0" w:after="20" w:afterAutospacing="0" w:line="212" w:lineRule="atLeast"/>
              <w:rPr>
                <w:rFonts w:ascii="Nirmala UI Semilight" w:hAnsi="Nirmala UI Semilight" w:cs="Nirmala UI Semilight"/>
                <w:sz w:val="20"/>
                <w:szCs w:val="20"/>
              </w:rPr>
            </w:pPr>
          </w:p>
        </w:tc>
        <w:tc>
          <w:tcPr>
            <w:tcW w:w="1663" w:type="pct"/>
            <w:tcBorders>
              <w:top w:val="nil"/>
              <w:left w:val="nil"/>
              <w:bottom w:val="single" w:sz="8" w:space="0" w:color="BFBFBF"/>
              <w:right w:val="single" w:sz="8" w:space="0" w:color="BFBFBF"/>
            </w:tcBorders>
            <w:noWrap/>
            <w:tcMar>
              <w:top w:w="0" w:type="dxa"/>
              <w:left w:w="108" w:type="dxa"/>
              <w:bottom w:w="0" w:type="dxa"/>
              <w:right w:w="108" w:type="dxa"/>
            </w:tcMar>
          </w:tcPr>
          <w:p w14:paraId="6961EFFC" w14:textId="06B5DC3B" w:rsidR="00844F5C" w:rsidRDefault="00844F5C" w:rsidP="006A2825">
            <w:pPr>
              <w:pStyle w:val="tabletext1"/>
              <w:spacing w:before="20" w:beforeAutospacing="0" w:after="20" w:afterAutospacing="0" w:line="212" w:lineRule="atLeast"/>
              <w:rPr>
                <w:rFonts w:ascii="Nirmala UI Semilight" w:hAnsi="Nirmala UI Semilight" w:cs="Nirmala UI Semilight"/>
                <w:sz w:val="20"/>
                <w:szCs w:val="20"/>
              </w:rPr>
            </w:pPr>
          </w:p>
        </w:tc>
      </w:tr>
      <w:tr w:rsidR="00844F5C" w14:paraId="4DA5D42D" w14:textId="77777777" w:rsidTr="00844F5C">
        <w:trPr>
          <w:trHeight w:val="285"/>
        </w:trPr>
        <w:tc>
          <w:tcPr>
            <w:tcW w:w="216" w:type="pct"/>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5E4C3ECE" w14:textId="77777777" w:rsidR="00844F5C" w:rsidRDefault="00844F5C" w:rsidP="006A2825">
            <w:pPr>
              <w:pStyle w:val="tabletext1"/>
              <w:spacing w:before="20" w:beforeAutospacing="0" w:after="20" w:afterAutospacing="0" w:line="212" w:lineRule="atLeast"/>
              <w:rPr>
                <w:rFonts w:ascii="Nirmala UI Semilight" w:hAnsi="Nirmala UI Semilight" w:cs="Nirmala UI Semilight"/>
                <w:sz w:val="20"/>
                <w:szCs w:val="20"/>
              </w:rPr>
            </w:pPr>
            <w:r>
              <w:rPr>
                <w:rFonts w:ascii="Nirmala UI Semilight" w:hAnsi="Nirmala UI Semilight" w:cs="Nirmala UI Semilight"/>
                <w:sz w:val="20"/>
                <w:szCs w:val="20"/>
                <w:lang w:val="nl-BE"/>
              </w:rPr>
              <w:t>9</w:t>
            </w:r>
          </w:p>
        </w:tc>
        <w:tc>
          <w:tcPr>
            <w:tcW w:w="2004" w:type="pct"/>
            <w:tcBorders>
              <w:top w:val="nil"/>
              <w:left w:val="nil"/>
              <w:bottom w:val="single" w:sz="8" w:space="0" w:color="BFBFBF"/>
              <w:right w:val="single" w:sz="8" w:space="0" w:color="BFBFBF"/>
            </w:tcBorders>
            <w:tcMar>
              <w:top w:w="0" w:type="dxa"/>
              <w:left w:w="108" w:type="dxa"/>
              <w:bottom w:w="0" w:type="dxa"/>
              <w:right w:w="108" w:type="dxa"/>
            </w:tcMar>
            <w:hideMark/>
          </w:tcPr>
          <w:p w14:paraId="2E124CC3" w14:textId="77777777" w:rsidR="00844F5C" w:rsidRPr="00677A01" w:rsidRDefault="00844F5C" w:rsidP="006A2825">
            <w:pPr>
              <w:pStyle w:val="tabletext1"/>
              <w:spacing w:before="20" w:beforeAutospacing="0" w:after="20" w:afterAutospacing="0" w:line="212" w:lineRule="atLeast"/>
              <w:rPr>
                <w:rFonts w:ascii="Arial" w:hAnsi="Arial" w:cs="Arial"/>
                <w:sz w:val="20"/>
                <w:szCs w:val="20"/>
              </w:rPr>
            </w:pPr>
            <w:r w:rsidRPr="00677A01">
              <w:rPr>
                <w:rFonts w:ascii="Arial" w:hAnsi="Arial" w:cs="Arial"/>
                <w:sz w:val="20"/>
                <w:szCs w:val="20"/>
              </w:rPr>
              <w:t>An application must log security events (e.g., successful or failed authentication events, failed authorisation events, session cookie modifications, data validation failures, etc.).</w:t>
            </w:r>
          </w:p>
        </w:tc>
        <w:tc>
          <w:tcPr>
            <w:tcW w:w="402" w:type="pct"/>
            <w:tcBorders>
              <w:top w:val="nil"/>
              <w:left w:val="nil"/>
              <w:bottom w:val="single" w:sz="8" w:space="0" w:color="BFBFBF"/>
              <w:right w:val="single" w:sz="8" w:space="0" w:color="BFBFBF"/>
            </w:tcBorders>
            <w:tcMar>
              <w:top w:w="0" w:type="dxa"/>
              <w:left w:w="108" w:type="dxa"/>
              <w:bottom w:w="0" w:type="dxa"/>
              <w:right w:w="108" w:type="dxa"/>
            </w:tcMar>
          </w:tcPr>
          <w:p w14:paraId="0F17AC36" w14:textId="595B5CE1" w:rsidR="00844F5C" w:rsidRDefault="00844F5C" w:rsidP="006A2825">
            <w:pPr>
              <w:pStyle w:val="tabletext1"/>
              <w:spacing w:before="20" w:beforeAutospacing="0" w:after="20" w:afterAutospacing="0" w:line="212" w:lineRule="atLeast"/>
              <w:rPr>
                <w:rFonts w:ascii="Nirmala UI Semilight" w:hAnsi="Nirmala UI Semilight" w:cs="Nirmala UI Semilight"/>
                <w:sz w:val="20"/>
                <w:szCs w:val="20"/>
              </w:rPr>
            </w:pPr>
          </w:p>
        </w:tc>
        <w:tc>
          <w:tcPr>
            <w:tcW w:w="376" w:type="pct"/>
            <w:tcBorders>
              <w:top w:val="nil"/>
              <w:left w:val="nil"/>
              <w:bottom w:val="single" w:sz="8" w:space="0" w:color="BFBFBF"/>
              <w:right w:val="single" w:sz="8" w:space="0" w:color="BFBFBF"/>
            </w:tcBorders>
            <w:tcMar>
              <w:top w:w="0" w:type="dxa"/>
              <w:left w:w="108" w:type="dxa"/>
              <w:bottom w:w="0" w:type="dxa"/>
              <w:right w:w="108" w:type="dxa"/>
            </w:tcMar>
          </w:tcPr>
          <w:p w14:paraId="1A363F27" w14:textId="69A4263A" w:rsidR="00844F5C" w:rsidRDefault="00844F5C" w:rsidP="006A2825">
            <w:pPr>
              <w:pStyle w:val="tabletext1"/>
              <w:spacing w:before="20" w:beforeAutospacing="0" w:after="20" w:afterAutospacing="0" w:line="212" w:lineRule="atLeast"/>
              <w:rPr>
                <w:rFonts w:ascii="Nirmala UI Semilight" w:hAnsi="Nirmala UI Semilight" w:cs="Nirmala UI Semilight"/>
                <w:sz w:val="20"/>
                <w:szCs w:val="20"/>
              </w:rPr>
            </w:pPr>
          </w:p>
        </w:tc>
        <w:tc>
          <w:tcPr>
            <w:tcW w:w="339" w:type="pct"/>
            <w:tcBorders>
              <w:top w:val="nil"/>
              <w:left w:val="nil"/>
              <w:bottom w:val="single" w:sz="8" w:space="0" w:color="BFBFBF"/>
              <w:right w:val="single" w:sz="8" w:space="0" w:color="BFBFBF"/>
            </w:tcBorders>
            <w:tcMar>
              <w:top w:w="0" w:type="dxa"/>
              <w:left w:w="108" w:type="dxa"/>
              <w:bottom w:w="0" w:type="dxa"/>
              <w:right w:w="108" w:type="dxa"/>
            </w:tcMar>
          </w:tcPr>
          <w:p w14:paraId="56AF3E4E" w14:textId="1885639C" w:rsidR="00844F5C" w:rsidRDefault="00844F5C" w:rsidP="006A2825">
            <w:pPr>
              <w:pStyle w:val="tabletext1"/>
              <w:spacing w:before="20" w:beforeAutospacing="0" w:after="20" w:afterAutospacing="0" w:line="212" w:lineRule="atLeast"/>
              <w:rPr>
                <w:rFonts w:ascii="Nirmala UI Semilight" w:hAnsi="Nirmala UI Semilight" w:cs="Nirmala UI Semilight"/>
                <w:sz w:val="20"/>
                <w:szCs w:val="20"/>
              </w:rPr>
            </w:pPr>
          </w:p>
        </w:tc>
        <w:tc>
          <w:tcPr>
            <w:tcW w:w="1663" w:type="pct"/>
            <w:tcBorders>
              <w:top w:val="nil"/>
              <w:left w:val="nil"/>
              <w:bottom w:val="single" w:sz="8" w:space="0" w:color="BFBFBF"/>
              <w:right w:val="single" w:sz="8" w:space="0" w:color="BFBFBF"/>
            </w:tcBorders>
            <w:noWrap/>
            <w:tcMar>
              <w:top w:w="0" w:type="dxa"/>
              <w:left w:w="108" w:type="dxa"/>
              <w:bottom w:w="0" w:type="dxa"/>
              <w:right w:w="108" w:type="dxa"/>
            </w:tcMar>
          </w:tcPr>
          <w:p w14:paraId="1BF62994" w14:textId="41A95742" w:rsidR="00844F5C" w:rsidRDefault="00844F5C" w:rsidP="006A2825">
            <w:pPr>
              <w:pStyle w:val="tabletext1"/>
              <w:spacing w:before="20" w:beforeAutospacing="0" w:after="20" w:afterAutospacing="0" w:line="212" w:lineRule="atLeast"/>
              <w:rPr>
                <w:rFonts w:ascii="Nirmala UI Semilight" w:hAnsi="Nirmala UI Semilight" w:cs="Nirmala UI Semilight"/>
                <w:sz w:val="20"/>
                <w:szCs w:val="20"/>
              </w:rPr>
            </w:pPr>
          </w:p>
        </w:tc>
      </w:tr>
      <w:tr w:rsidR="00844F5C" w14:paraId="77A1605E" w14:textId="77777777" w:rsidTr="00844F5C">
        <w:trPr>
          <w:trHeight w:val="285"/>
        </w:trPr>
        <w:tc>
          <w:tcPr>
            <w:tcW w:w="216" w:type="pct"/>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6DC9B223" w14:textId="77777777" w:rsidR="00844F5C" w:rsidRDefault="00844F5C" w:rsidP="006A2825">
            <w:pPr>
              <w:pStyle w:val="tabletext1"/>
              <w:spacing w:before="20" w:beforeAutospacing="0" w:after="20" w:afterAutospacing="0" w:line="212" w:lineRule="atLeast"/>
              <w:rPr>
                <w:rFonts w:ascii="Nirmala UI Semilight" w:hAnsi="Nirmala UI Semilight" w:cs="Nirmala UI Semilight"/>
                <w:sz w:val="20"/>
                <w:szCs w:val="20"/>
              </w:rPr>
            </w:pPr>
            <w:r>
              <w:rPr>
                <w:rFonts w:ascii="Nirmala UI Semilight" w:hAnsi="Nirmala UI Semilight" w:cs="Nirmala UI Semilight"/>
                <w:sz w:val="20"/>
                <w:szCs w:val="20"/>
                <w:lang w:val="nl-BE"/>
              </w:rPr>
              <w:t>10</w:t>
            </w:r>
          </w:p>
        </w:tc>
        <w:tc>
          <w:tcPr>
            <w:tcW w:w="2004" w:type="pct"/>
            <w:tcBorders>
              <w:top w:val="nil"/>
              <w:left w:val="nil"/>
              <w:bottom w:val="single" w:sz="8" w:space="0" w:color="BFBFBF"/>
              <w:right w:val="single" w:sz="8" w:space="0" w:color="BFBFBF"/>
            </w:tcBorders>
            <w:tcMar>
              <w:top w:w="0" w:type="dxa"/>
              <w:left w:w="108" w:type="dxa"/>
              <w:bottom w:w="0" w:type="dxa"/>
              <w:right w:w="108" w:type="dxa"/>
            </w:tcMar>
            <w:hideMark/>
          </w:tcPr>
          <w:p w14:paraId="6DC3E937" w14:textId="77777777" w:rsidR="00844F5C" w:rsidRPr="00677A01" w:rsidRDefault="00844F5C" w:rsidP="006A2825">
            <w:pPr>
              <w:pStyle w:val="tabletext1"/>
              <w:spacing w:before="20" w:beforeAutospacing="0" w:after="20" w:afterAutospacing="0" w:line="212" w:lineRule="atLeast"/>
              <w:rPr>
                <w:rFonts w:ascii="Arial" w:hAnsi="Arial" w:cs="Arial"/>
                <w:sz w:val="20"/>
                <w:szCs w:val="20"/>
              </w:rPr>
            </w:pPr>
            <w:r w:rsidRPr="00677A01">
              <w:rPr>
                <w:rFonts w:ascii="Arial" w:hAnsi="Arial" w:cs="Arial"/>
                <w:sz w:val="20"/>
                <w:szCs w:val="20"/>
              </w:rPr>
              <w:t>The logs Audit and monitor architecture has the following components:</w:t>
            </w:r>
          </w:p>
          <w:p w14:paraId="0FD6D09B" w14:textId="77777777" w:rsidR="00844F5C" w:rsidRPr="00677A01" w:rsidRDefault="00844F5C" w:rsidP="006A2825">
            <w:pPr>
              <w:pStyle w:val="tabletext1"/>
              <w:spacing w:before="20" w:beforeAutospacing="0" w:after="20" w:afterAutospacing="0" w:line="212" w:lineRule="atLeast"/>
              <w:rPr>
                <w:rFonts w:ascii="Arial" w:hAnsi="Arial" w:cs="Arial"/>
                <w:sz w:val="20"/>
                <w:szCs w:val="20"/>
              </w:rPr>
            </w:pPr>
            <w:r w:rsidRPr="00677A01">
              <w:rPr>
                <w:rFonts w:ascii="Arial" w:hAnsi="Arial" w:cs="Arial"/>
                <w:sz w:val="20"/>
                <w:szCs w:val="20"/>
              </w:rPr>
              <w:t>Source: logs should be captured at least from the following three sources:</w:t>
            </w:r>
          </w:p>
          <w:p w14:paraId="7092EF76" w14:textId="77777777" w:rsidR="00844F5C" w:rsidRDefault="00844F5C" w:rsidP="000457C6">
            <w:pPr>
              <w:pStyle w:val="tablebullet0"/>
              <w:numPr>
                <w:ilvl w:val="0"/>
                <w:numId w:val="129"/>
              </w:numPr>
              <w:spacing w:before="20" w:beforeAutospacing="0" w:after="20" w:afterAutospacing="0" w:line="212" w:lineRule="atLeast"/>
              <w:rPr>
                <w:rFonts w:ascii="Arial" w:hAnsi="Arial" w:cs="Arial"/>
                <w:sz w:val="20"/>
                <w:szCs w:val="20"/>
              </w:rPr>
            </w:pPr>
            <w:r w:rsidRPr="00677A01">
              <w:rPr>
                <w:rFonts w:ascii="Arial" w:hAnsi="Arial" w:cs="Arial"/>
                <w:sz w:val="20"/>
                <w:szCs w:val="20"/>
              </w:rPr>
              <w:t>Database logs</w:t>
            </w:r>
          </w:p>
          <w:p w14:paraId="6004F8E6" w14:textId="77777777" w:rsidR="00844F5C" w:rsidRDefault="00844F5C" w:rsidP="000457C6">
            <w:pPr>
              <w:pStyle w:val="tablebullet0"/>
              <w:numPr>
                <w:ilvl w:val="0"/>
                <w:numId w:val="129"/>
              </w:numPr>
              <w:spacing w:before="20" w:beforeAutospacing="0" w:after="20" w:afterAutospacing="0" w:line="212" w:lineRule="atLeast"/>
              <w:rPr>
                <w:rFonts w:ascii="Arial" w:hAnsi="Arial" w:cs="Arial"/>
                <w:sz w:val="20"/>
                <w:szCs w:val="20"/>
              </w:rPr>
            </w:pPr>
            <w:r w:rsidRPr="00677A01">
              <w:rPr>
                <w:rStyle w:val="apple-converted-space"/>
                <w:rFonts w:ascii="Arial" w:hAnsi="Arial" w:cs="Arial"/>
                <w:sz w:val="14"/>
                <w:szCs w:val="14"/>
              </w:rPr>
              <w:t> </w:t>
            </w:r>
            <w:r w:rsidRPr="00677A01">
              <w:rPr>
                <w:rFonts w:ascii="Arial" w:hAnsi="Arial" w:cs="Arial"/>
                <w:sz w:val="20"/>
                <w:szCs w:val="20"/>
              </w:rPr>
              <w:t>Application logs</w:t>
            </w:r>
          </w:p>
          <w:p w14:paraId="36F21B20" w14:textId="5E899AD0" w:rsidR="00844F5C" w:rsidRPr="00677A01" w:rsidRDefault="00844F5C" w:rsidP="000457C6">
            <w:pPr>
              <w:pStyle w:val="tablebullet0"/>
              <w:numPr>
                <w:ilvl w:val="0"/>
                <w:numId w:val="129"/>
              </w:numPr>
              <w:spacing w:before="20" w:beforeAutospacing="0" w:after="20" w:afterAutospacing="0" w:line="212" w:lineRule="atLeast"/>
              <w:rPr>
                <w:rFonts w:ascii="Arial" w:hAnsi="Arial" w:cs="Arial"/>
                <w:sz w:val="20"/>
                <w:szCs w:val="20"/>
              </w:rPr>
            </w:pPr>
            <w:r w:rsidRPr="00677A01">
              <w:rPr>
                <w:rStyle w:val="apple-converted-space"/>
                <w:rFonts w:ascii="Arial" w:hAnsi="Arial" w:cs="Arial"/>
                <w:sz w:val="14"/>
                <w:szCs w:val="14"/>
              </w:rPr>
              <w:t> </w:t>
            </w:r>
            <w:r w:rsidRPr="00677A01">
              <w:rPr>
                <w:rFonts w:ascii="Arial" w:hAnsi="Arial" w:cs="Arial"/>
                <w:sz w:val="20"/>
                <w:szCs w:val="20"/>
              </w:rPr>
              <w:t>Network activity logs</w:t>
            </w:r>
          </w:p>
          <w:p w14:paraId="01075DC4" w14:textId="77777777" w:rsidR="00844F5C" w:rsidRPr="00677A01" w:rsidRDefault="00844F5C" w:rsidP="006A2825">
            <w:pPr>
              <w:pStyle w:val="tabletext1"/>
              <w:spacing w:before="20" w:beforeAutospacing="0" w:after="20" w:afterAutospacing="0" w:line="212" w:lineRule="atLeast"/>
              <w:rPr>
                <w:rFonts w:ascii="Arial" w:hAnsi="Arial" w:cs="Arial"/>
                <w:sz w:val="20"/>
                <w:szCs w:val="20"/>
              </w:rPr>
            </w:pPr>
            <w:r w:rsidRPr="00677A01">
              <w:rPr>
                <w:rFonts w:ascii="Arial" w:hAnsi="Arial" w:cs="Arial"/>
                <w:sz w:val="20"/>
                <w:szCs w:val="20"/>
              </w:rPr>
              <w:t>A REST API: to capture the logs and send them to a log management system</w:t>
            </w:r>
          </w:p>
          <w:p w14:paraId="12A4E918" w14:textId="77777777" w:rsidR="00844F5C" w:rsidRPr="00677A01" w:rsidRDefault="00844F5C" w:rsidP="006A2825">
            <w:pPr>
              <w:pStyle w:val="tabletext1"/>
              <w:spacing w:before="20" w:beforeAutospacing="0" w:after="20" w:afterAutospacing="0" w:line="212" w:lineRule="atLeast"/>
              <w:rPr>
                <w:rFonts w:ascii="Arial" w:hAnsi="Arial" w:cs="Arial"/>
                <w:sz w:val="20"/>
                <w:szCs w:val="20"/>
              </w:rPr>
            </w:pPr>
            <w:r w:rsidRPr="00677A01">
              <w:rPr>
                <w:rFonts w:ascii="Arial" w:hAnsi="Arial" w:cs="Arial"/>
                <w:sz w:val="20"/>
                <w:szCs w:val="20"/>
              </w:rPr>
              <w:t>A Log Management System: it consists at least from the following components:</w:t>
            </w:r>
          </w:p>
          <w:p w14:paraId="2E5E20C3" w14:textId="77777777" w:rsidR="00844F5C" w:rsidRPr="00677A01" w:rsidRDefault="00844F5C" w:rsidP="000457C6">
            <w:pPr>
              <w:pStyle w:val="tablebullet0"/>
              <w:numPr>
                <w:ilvl w:val="0"/>
                <w:numId w:val="128"/>
              </w:numPr>
              <w:spacing w:before="20" w:beforeAutospacing="0" w:after="20" w:afterAutospacing="0" w:line="212" w:lineRule="atLeast"/>
              <w:rPr>
                <w:rFonts w:ascii="Arial" w:hAnsi="Arial" w:cs="Arial"/>
                <w:sz w:val="20"/>
                <w:szCs w:val="20"/>
              </w:rPr>
            </w:pPr>
            <w:r w:rsidRPr="00677A01">
              <w:rPr>
                <w:rFonts w:ascii="Arial" w:hAnsi="Arial" w:cs="Arial"/>
                <w:sz w:val="20"/>
                <w:szCs w:val="20"/>
              </w:rPr>
              <w:t>A search component</w:t>
            </w:r>
          </w:p>
          <w:p w14:paraId="166D2F18" w14:textId="77777777" w:rsidR="00844F5C" w:rsidRPr="00677A01" w:rsidRDefault="00844F5C" w:rsidP="000457C6">
            <w:pPr>
              <w:pStyle w:val="tablebullet0"/>
              <w:numPr>
                <w:ilvl w:val="0"/>
                <w:numId w:val="128"/>
              </w:numPr>
              <w:spacing w:before="20" w:beforeAutospacing="0" w:after="20" w:afterAutospacing="0" w:line="212" w:lineRule="atLeast"/>
              <w:rPr>
                <w:rFonts w:ascii="Arial" w:hAnsi="Arial" w:cs="Arial"/>
                <w:sz w:val="20"/>
                <w:szCs w:val="20"/>
              </w:rPr>
            </w:pPr>
            <w:r w:rsidRPr="00677A01">
              <w:rPr>
                <w:rFonts w:ascii="Arial" w:hAnsi="Arial" w:cs="Arial"/>
                <w:sz w:val="20"/>
                <w:szCs w:val="20"/>
              </w:rPr>
              <w:t>A dashboard</w:t>
            </w:r>
          </w:p>
          <w:p w14:paraId="0784C669" w14:textId="2AABA888" w:rsidR="00844F5C" w:rsidRPr="00677A01" w:rsidRDefault="00844F5C" w:rsidP="000457C6">
            <w:pPr>
              <w:pStyle w:val="tablebullet0"/>
              <w:numPr>
                <w:ilvl w:val="0"/>
                <w:numId w:val="128"/>
              </w:numPr>
              <w:spacing w:before="20" w:beforeAutospacing="0" w:after="20" w:afterAutospacing="0" w:line="212" w:lineRule="atLeast"/>
              <w:rPr>
                <w:rFonts w:ascii="Arial" w:hAnsi="Arial" w:cs="Arial"/>
                <w:sz w:val="20"/>
                <w:szCs w:val="20"/>
              </w:rPr>
            </w:pPr>
            <w:r w:rsidRPr="00677A01">
              <w:rPr>
                <w:rStyle w:val="apple-converted-space"/>
                <w:rFonts w:ascii="Arial" w:hAnsi="Arial" w:cs="Arial"/>
                <w:sz w:val="14"/>
                <w:szCs w:val="14"/>
              </w:rPr>
              <w:t> </w:t>
            </w:r>
            <w:r w:rsidRPr="00677A01">
              <w:rPr>
                <w:rFonts w:ascii="Arial" w:hAnsi="Arial" w:cs="Arial"/>
                <w:sz w:val="20"/>
                <w:szCs w:val="20"/>
              </w:rPr>
              <w:t>Alert</w:t>
            </w:r>
          </w:p>
        </w:tc>
        <w:tc>
          <w:tcPr>
            <w:tcW w:w="402" w:type="pct"/>
            <w:tcBorders>
              <w:top w:val="nil"/>
              <w:left w:val="nil"/>
              <w:bottom w:val="single" w:sz="8" w:space="0" w:color="BFBFBF"/>
              <w:right w:val="single" w:sz="8" w:space="0" w:color="BFBFBF"/>
            </w:tcBorders>
            <w:tcMar>
              <w:top w:w="0" w:type="dxa"/>
              <w:left w:w="108" w:type="dxa"/>
              <w:bottom w:w="0" w:type="dxa"/>
              <w:right w:w="108" w:type="dxa"/>
            </w:tcMar>
          </w:tcPr>
          <w:p w14:paraId="0C26409F" w14:textId="1D9A3A7B" w:rsidR="00844F5C" w:rsidRDefault="00844F5C" w:rsidP="006A2825">
            <w:pPr>
              <w:pStyle w:val="tabletext1"/>
              <w:spacing w:before="20" w:beforeAutospacing="0" w:after="20" w:afterAutospacing="0" w:line="212" w:lineRule="atLeast"/>
              <w:rPr>
                <w:rFonts w:ascii="Nirmala UI Semilight" w:hAnsi="Nirmala UI Semilight" w:cs="Nirmala UI Semilight"/>
                <w:sz w:val="20"/>
                <w:szCs w:val="20"/>
              </w:rPr>
            </w:pPr>
          </w:p>
        </w:tc>
        <w:tc>
          <w:tcPr>
            <w:tcW w:w="376" w:type="pct"/>
            <w:tcBorders>
              <w:top w:val="nil"/>
              <w:left w:val="nil"/>
              <w:bottom w:val="single" w:sz="8" w:space="0" w:color="BFBFBF"/>
              <w:right w:val="single" w:sz="8" w:space="0" w:color="BFBFBF"/>
            </w:tcBorders>
            <w:tcMar>
              <w:top w:w="0" w:type="dxa"/>
              <w:left w:w="108" w:type="dxa"/>
              <w:bottom w:w="0" w:type="dxa"/>
              <w:right w:w="108" w:type="dxa"/>
            </w:tcMar>
          </w:tcPr>
          <w:p w14:paraId="21F8AC76" w14:textId="55439AE6" w:rsidR="00844F5C" w:rsidRDefault="00844F5C" w:rsidP="006A2825">
            <w:pPr>
              <w:pStyle w:val="tabletext1"/>
              <w:spacing w:before="20" w:beforeAutospacing="0" w:after="20" w:afterAutospacing="0" w:line="212" w:lineRule="atLeast"/>
              <w:rPr>
                <w:rFonts w:ascii="Nirmala UI Semilight" w:hAnsi="Nirmala UI Semilight" w:cs="Nirmala UI Semilight"/>
                <w:sz w:val="20"/>
                <w:szCs w:val="20"/>
              </w:rPr>
            </w:pPr>
          </w:p>
        </w:tc>
        <w:tc>
          <w:tcPr>
            <w:tcW w:w="339" w:type="pct"/>
            <w:tcBorders>
              <w:top w:val="nil"/>
              <w:left w:val="nil"/>
              <w:bottom w:val="single" w:sz="8" w:space="0" w:color="BFBFBF"/>
              <w:right w:val="single" w:sz="8" w:space="0" w:color="BFBFBF"/>
            </w:tcBorders>
            <w:tcMar>
              <w:top w:w="0" w:type="dxa"/>
              <w:left w:w="108" w:type="dxa"/>
              <w:bottom w:w="0" w:type="dxa"/>
              <w:right w:w="108" w:type="dxa"/>
            </w:tcMar>
          </w:tcPr>
          <w:p w14:paraId="132EF680" w14:textId="21070D77" w:rsidR="00844F5C" w:rsidRDefault="00844F5C" w:rsidP="006A2825">
            <w:pPr>
              <w:pStyle w:val="tabletext1"/>
              <w:spacing w:before="20" w:beforeAutospacing="0" w:after="20" w:afterAutospacing="0" w:line="212" w:lineRule="atLeast"/>
              <w:rPr>
                <w:rFonts w:ascii="Nirmala UI Semilight" w:hAnsi="Nirmala UI Semilight" w:cs="Nirmala UI Semilight"/>
                <w:sz w:val="20"/>
                <w:szCs w:val="20"/>
              </w:rPr>
            </w:pPr>
          </w:p>
        </w:tc>
        <w:tc>
          <w:tcPr>
            <w:tcW w:w="1663" w:type="pct"/>
            <w:tcBorders>
              <w:top w:val="nil"/>
              <w:left w:val="nil"/>
              <w:bottom w:val="single" w:sz="8" w:space="0" w:color="BFBFBF"/>
              <w:right w:val="single" w:sz="8" w:space="0" w:color="BFBFBF"/>
            </w:tcBorders>
            <w:noWrap/>
            <w:tcMar>
              <w:top w:w="0" w:type="dxa"/>
              <w:left w:w="108" w:type="dxa"/>
              <w:bottom w:w="0" w:type="dxa"/>
              <w:right w:w="108" w:type="dxa"/>
            </w:tcMar>
            <w:hideMark/>
          </w:tcPr>
          <w:p w14:paraId="0BB3466C" w14:textId="77777777" w:rsidR="00844F5C" w:rsidRDefault="00844F5C" w:rsidP="006A2825">
            <w:pPr>
              <w:pStyle w:val="tabletext1"/>
              <w:spacing w:before="20" w:beforeAutospacing="0" w:after="20" w:afterAutospacing="0" w:line="212" w:lineRule="atLeast"/>
              <w:rPr>
                <w:rFonts w:ascii="Nirmala UI Semilight" w:hAnsi="Nirmala UI Semilight" w:cs="Nirmala UI Semilight"/>
                <w:sz w:val="20"/>
                <w:szCs w:val="20"/>
              </w:rPr>
            </w:pPr>
            <w:r>
              <w:rPr>
                <w:rFonts w:ascii="Nirmala UI Semilight" w:hAnsi="Nirmala UI Semilight" w:cs="Nirmala UI Semilight"/>
                <w:sz w:val="20"/>
                <w:szCs w:val="20"/>
                <w:lang w:val="nl-BE"/>
              </w:rPr>
              <w:t> </w:t>
            </w:r>
          </w:p>
        </w:tc>
      </w:tr>
      <w:tr w:rsidR="00844F5C" w14:paraId="4216C2FD" w14:textId="77777777" w:rsidTr="00844F5C">
        <w:trPr>
          <w:trHeight w:val="285"/>
        </w:trPr>
        <w:tc>
          <w:tcPr>
            <w:tcW w:w="216" w:type="pct"/>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04FAECC4" w14:textId="77777777" w:rsidR="00844F5C" w:rsidRDefault="00844F5C" w:rsidP="006A2825">
            <w:pPr>
              <w:pStyle w:val="tabletext1"/>
              <w:spacing w:before="20" w:beforeAutospacing="0" w:after="20" w:afterAutospacing="0" w:line="212" w:lineRule="atLeast"/>
              <w:rPr>
                <w:rFonts w:ascii="Nirmala UI Semilight" w:hAnsi="Nirmala UI Semilight" w:cs="Nirmala UI Semilight"/>
                <w:sz w:val="20"/>
                <w:szCs w:val="20"/>
              </w:rPr>
            </w:pPr>
            <w:r>
              <w:rPr>
                <w:rFonts w:ascii="Nirmala UI Semilight" w:hAnsi="Nirmala UI Semilight" w:cs="Nirmala UI Semilight"/>
                <w:sz w:val="20"/>
                <w:szCs w:val="20"/>
                <w:lang w:val="nl-BE"/>
              </w:rPr>
              <w:t>11</w:t>
            </w:r>
          </w:p>
        </w:tc>
        <w:tc>
          <w:tcPr>
            <w:tcW w:w="2004" w:type="pct"/>
            <w:tcBorders>
              <w:top w:val="nil"/>
              <w:left w:val="nil"/>
              <w:bottom w:val="single" w:sz="8" w:space="0" w:color="BFBFBF"/>
              <w:right w:val="single" w:sz="8" w:space="0" w:color="BFBFBF"/>
            </w:tcBorders>
            <w:tcMar>
              <w:top w:w="0" w:type="dxa"/>
              <w:left w:w="108" w:type="dxa"/>
              <w:bottom w:w="0" w:type="dxa"/>
              <w:right w:w="108" w:type="dxa"/>
            </w:tcMar>
            <w:hideMark/>
          </w:tcPr>
          <w:p w14:paraId="2959BCFF" w14:textId="77777777" w:rsidR="00844F5C" w:rsidRPr="00677A01" w:rsidRDefault="00844F5C" w:rsidP="006A2825">
            <w:pPr>
              <w:pStyle w:val="tabletext1"/>
              <w:spacing w:before="20" w:beforeAutospacing="0" w:after="20" w:afterAutospacing="0" w:line="212" w:lineRule="atLeast"/>
              <w:rPr>
                <w:rFonts w:ascii="Arial" w:hAnsi="Arial" w:cs="Arial"/>
                <w:sz w:val="20"/>
                <w:szCs w:val="20"/>
              </w:rPr>
            </w:pPr>
            <w:r w:rsidRPr="00677A01">
              <w:rPr>
                <w:rFonts w:ascii="Arial" w:hAnsi="Arial" w:cs="Arial"/>
                <w:sz w:val="20"/>
                <w:szCs w:val="20"/>
              </w:rPr>
              <w:t>Enforce HTTPS. If any user tries to access an application over an HTTP connection, the application should redirect the user to the HTTPS version of the application</w:t>
            </w:r>
          </w:p>
        </w:tc>
        <w:tc>
          <w:tcPr>
            <w:tcW w:w="402" w:type="pct"/>
            <w:tcBorders>
              <w:top w:val="nil"/>
              <w:left w:val="nil"/>
              <w:bottom w:val="single" w:sz="8" w:space="0" w:color="BFBFBF"/>
              <w:right w:val="single" w:sz="8" w:space="0" w:color="BFBFBF"/>
            </w:tcBorders>
            <w:tcMar>
              <w:top w:w="0" w:type="dxa"/>
              <w:left w:w="108" w:type="dxa"/>
              <w:bottom w:w="0" w:type="dxa"/>
              <w:right w:w="108" w:type="dxa"/>
            </w:tcMar>
          </w:tcPr>
          <w:p w14:paraId="72B45967" w14:textId="5EBEDA51" w:rsidR="00844F5C" w:rsidRDefault="00844F5C" w:rsidP="006A2825">
            <w:pPr>
              <w:pStyle w:val="tabletext1"/>
              <w:spacing w:before="20" w:beforeAutospacing="0" w:after="20" w:afterAutospacing="0" w:line="212" w:lineRule="atLeast"/>
              <w:rPr>
                <w:rFonts w:ascii="Nirmala UI Semilight" w:hAnsi="Nirmala UI Semilight" w:cs="Nirmala UI Semilight"/>
                <w:sz w:val="20"/>
                <w:szCs w:val="20"/>
              </w:rPr>
            </w:pPr>
          </w:p>
        </w:tc>
        <w:tc>
          <w:tcPr>
            <w:tcW w:w="376" w:type="pct"/>
            <w:tcBorders>
              <w:top w:val="nil"/>
              <w:left w:val="nil"/>
              <w:bottom w:val="single" w:sz="8" w:space="0" w:color="BFBFBF"/>
              <w:right w:val="single" w:sz="8" w:space="0" w:color="BFBFBF"/>
            </w:tcBorders>
            <w:tcMar>
              <w:top w:w="0" w:type="dxa"/>
              <w:left w:w="108" w:type="dxa"/>
              <w:bottom w:w="0" w:type="dxa"/>
              <w:right w:w="108" w:type="dxa"/>
            </w:tcMar>
          </w:tcPr>
          <w:p w14:paraId="0BD6AB4C" w14:textId="2E9D2C72" w:rsidR="00844F5C" w:rsidRDefault="00844F5C" w:rsidP="006A2825">
            <w:pPr>
              <w:pStyle w:val="tabletext1"/>
              <w:spacing w:before="20" w:beforeAutospacing="0" w:after="20" w:afterAutospacing="0" w:line="212" w:lineRule="atLeast"/>
              <w:rPr>
                <w:rFonts w:ascii="Nirmala UI Semilight" w:hAnsi="Nirmala UI Semilight" w:cs="Nirmala UI Semilight"/>
                <w:sz w:val="20"/>
                <w:szCs w:val="20"/>
              </w:rPr>
            </w:pPr>
          </w:p>
        </w:tc>
        <w:tc>
          <w:tcPr>
            <w:tcW w:w="339" w:type="pct"/>
            <w:tcBorders>
              <w:top w:val="nil"/>
              <w:left w:val="nil"/>
              <w:bottom w:val="single" w:sz="8" w:space="0" w:color="BFBFBF"/>
              <w:right w:val="single" w:sz="8" w:space="0" w:color="BFBFBF"/>
            </w:tcBorders>
            <w:tcMar>
              <w:top w:w="0" w:type="dxa"/>
              <w:left w:w="108" w:type="dxa"/>
              <w:bottom w:w="0" w:type="dxa"/>
              <w:right w:w="108" w:type="dxa"/>
            </w:tcMar>
          </w:tcPr>
          <w:p w14:paraId="654A618A" w14:textId="40C23AC1" w:rsidR="00844F5C" w:rsidRDefault="00844F5C" w:rsidP="006A2825">
            <w:pPr>
              <w:pStyle w:val="tabletext1"/>
              <w:spacing w:before="20" w:beforeAutospacing="0" w:after="20" w:afterAutospacing="0" w:line="212" w:lineRule="atLeast"/>
              <w:rPr>
                <w:rFonts w:ascii="Nirmala UI Semilight" w:hAnsi="Nirmala UI Semilight" w:cs="Nirmala UI Semilight"/>
                <w:sz w:val="20"/>
                <w:szCs w:val="20"/>
              </w:rPr>
            </w:pPr>
          </w:p>
        </w:tc>
        <w:tc>
          <w:tcPr>
            <w:tcW w:w="1663" w:type="pct"/>
            <w:tcBorders>
              <w:top w:val="nil"/>
              <w:left w:val="nil"/>
              <w:bottom w:val="single" w:sz="8" w:space="0" w:color="BFBFBF"/>
              <w:right w:val="single" w:sz="8" w:space="0" w:color="BFBFBF"/>
            </w:tcBorders>
            <w:noWrap/>
            <w:tcMar>
              <w:top w:w="0" w:type="dxa"/>
              <w:left w:w="108" w:type="dxa"/>
              <w:bottom w:w="0" w:type="dxa"/>
              <w:right w:w="108" w:type="dxa"/>
            </w:tcMar>
            <w:hideMark/>
          </w:tcPr>
          <w:p w14:paraId="718CD00F" w14:textId="77777777" w:rsidR="00844F5C" w:rsidRDefault="00844F5C" w:rsidP="006A2825">
            <w:pPr>
              <w:pStyle w:val="tabletext1"/>
              <w:spacing w:before="20" w:beforeAutospacing="0" w:after="20" w:afterAutospacing="0" w:line="212" w:lineRule="atLeast"/>
              <w:rPr>
                <w:rFonts w:ascii="Nirmala UI Semilight" w:hAnsi="Nirmala UI Semilight" w:cs="Nirmala UI Semilight"/>
                <w:sz w:val="20"/>
                <w:szCs w:val="20"/>
              </w:rPr>
            </w:pPr>
            <w:r w:rsidRPr="007B112B">
              <w:rPr>
                <w:rFonts w:ascii="Nirmala UI Semilight" w:hAnsi="Nirmala UI Semilight" w:cs="Nirmala UI Semilight"/>
                <w:sz w:val="20"/>
                <w:szCs w:val="20"/>
              </w:rPr>
              <w:t> </w:t>
            </w:r>
          </w:p>
        </w:tc>
      </w:tr>
      <w:tr w:rsidR="00844F5C" w14:paraId="3FE32785" w14:textId="77777777" w:rsidTr="00844F5C">
        <w:trPr>
          <w:trHeight w:val="285"/>
        </w:trPr>
        <w:tc>
          <w:tcPr>
            <w:tcW w:w="216" w:type="pct"/>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7E434158" w14:textId="77777777" w:rsidR="00844F5C" w:rsidRDefault="00844F5C" w:rsidP="006A2825">
            <w:pPr>
              <w:pStyle w:val="tabletext1"/>
              <w:spacing w:before="20" w:beforeAutospacing="0" w:after="20" w:afterAutospacing="0" w:line="212" w:lineRule="atLeast"/>
              <w:rPr>
                <w:rFonts w:ascii="Nirmala UI Semilight" w:hAnsi="Nirmala UI Semilight" w:cs="Nirmala UI Semilight"/>
                <w:sz w:val="20"/>
                <w:szCs w:val="20"/>
              </w:rPr>
            </w:pPr>
            <w:r>
              <w:rPr>
                <w:rFonts w:ascii="Nirmala UI Semilight" w:hAnsi="Nirmala UI Semilight" w:cs="Nirmala UI Semilight"/>
                <w:sz w:val="20"/>
                <w:szCs w:val="20"/>
                <w:lang w:val="nl-BE"/>
              </w:rPr>
              <w:t>12</w:t>
            </w:r>
          </w:p>
        </w:tc>
        <w:tc>
          <w:tcPr>
            <w:tcW w:w="2004" w:type="pct"/>
            <w:tcBorders>
              <w:top w:val="nil"/>
              <w:left w:val="nil"/>
              <w:bottom w:val="single" w:sz="8" w:space="0" w:color="BFBFBF"/>
              <w:right w:val="single" w:sz="8" w:space="0" w:color="BFBFBF"/>
            </w:tcBorders>
            <w:tcMar>
              <w:top w:w="0" w:type="dxa"/>
              <w:left w:w="108" w:type="dxa"/>
              <w:bottom w:w="0" w:type="dxa"/>
              <w:right w:w="108" w:type="dxa"/>
            </w:tcMar>
            <w:hideMark/>
          </w:tcPr>
          <w:p w14:paraId="752EBA36" w14:textId="77777777" w:rsidR="00844F5C" w:rsidRPr="00677A01" w:rsidRDefault="00844F5C" w:rsidP="006A2825">
            <w:pPr>
              <w:pStyle w:val="tabletext1"/>
              <w:spacing w:before="20" w:beforeAutospacing="0" w:after="20" w:afterAutospacing="0" w:line="212" w:lineRule="atLeast"/>
              <w:rPr>
                <w:rFonts w:ascii="Arial" w:hAnsi="Arial" w:cs="Arial"/>
                <w:sz w:val="20"/>
                <w:szCs w:val="20"/>
              </w:rPr>
            </w:pPr>
            <w:r w:rsidRPr="00677A01">
              <w:rPr>
                <w:rFonts w:ascii="Arial" w:hAnsi="Arial" w:cs="Arial"/>
                <w:sz w:val="20"/>
                <w:szCs w:val="20"/>
              </w:rPr>
              <w:t>Administrators shouldn’t have one account for all activities, rather assign the administrator different accounts where each account has specific function.</w:t>
            </w:r>
          </w:p>
        </w:tc>
        <w:tc>
          <w:tcPr>
            <w:tcW w:w="402" w:type="pct"/>
            <w:tcBorders>
              <w:top w:val="nil"/>
              <w:left w:val="nil"/>
              <w:bottom w:val="single" w:sz="8" w:space="0" w:color="BFBFBF"/>
              <w:right w:val="single" w:sz="8" w:space="0" w:color="BFBFBF"/>
            </w:tcBorders>
            <w:tcMar>
              <w:top w:w="0" w:type="dxa"/>
              <w:left w:w="108" w:type="dxa"/>
              <w:bottom w:w="0" w:type="dxa"/>
              <w:right w:w="108" w:type="dxa"/>
            </w:tcMar>
          </w:tcPr>
          <w:p w14:paraId="1CAAA387" w14:textId="117B6460" w:rsidR="00844F5C" w:rsidRDefault="00844F5C" w:rsidP="006A2825">
            <w:pPr>
              <w:pStyle w:val="tabletext1"/>
              <w:spacing w:before="20" w:beforeAutospacing="0" w:after="20" w:afterAutospacing="0" w:line="212" w:lineRule="atLeast"/>
              <w:rPr>
                <w:rFonts w:ascii="Nirmala UI Semilight" w:hAnsi="Nirmala UI Semilight" w:cs="Nirmala UI Semilight"/>
                <w:sz w:val="20"/>
                <w:szCs w:val="20"/>
              </w:rPr>
            </w:pPr>
          </w:p>
        </w:tc>
        <w:tc>
          <w:tcPr>
            <w:tcW w:w="376" w:type="pct"/>
            <w:tcBorders>
              <w:top w:val="nil"/>
              <w:left w:val="nil"/>
              <w:bottom w:val="single" w:sz="8" w:space="0" w:color="BFBFBF"/>
              <w:right w:val="single" w:sz="8" w:space="0" w:color="BFBFBF"/>
            </w:tcBorders>
            <w:tcMar>
              <w:top w:w="0" w:type="dxa"/>
              <w:left w:w="108" w:type="dxa"/>
              <w:bottom w:w="0" w:type="dxa"/>
              <w:right w:w="108" w:type="dxa"/>
            </w:tcMar>
          </w:tcPr>
          <w:p w14:paraId="595039E6" w14:textId="60E6CE0B" w:rsidR="00844F5C" w:rsidRDefault="00844F5C" w:rsidP="006A2825">
            <w:pPr>
              <w:pStyle w:val="tabletext1"/>
              <w:spacing w:before="20" w:beforeAutospacing="0" w:after="20" w:afterAutospacing="0" w:line="212" w:lineRule="atLeast"/>
              <w:rPr>
                <w:rFonts w:ascii="Nirmala UI Semilight" w:hAnsi="Nirmala UI Semilight" w:cs="Nirmala UI Semilight"/>
                <w:sz w:val="20"/>
                <w:szCs w:val="20"/>
              </w:rPr>
            </w:pPr>
          </w:p>
        </w:tc>
        <w:tc>
          <w:tcPr>
            <w:tcW w:w="339" w:type="pct"/>
            <w:tcBorders>
              <w:top w:val="nil"/>
              <w:left w:val="nil"/>
              <w:bottom w:val="single" w:sz="8" w:space="0" w:color="BFBFBF"/>
              <w:right w:val="single" w:sz="8" w:space="0" w:color="BFBFBF"/>
            </w:tcBorders>
            <w:tcMar>
              <w:top w:w="0" w:type="dxa"/>
              <w:left w:w="108" w:type="dxa"/>
              <w:bottom w:w="0" w:type="dxa"/>
              <w:right w:w="108" w:type="dxa"/>
            </w:tcMar>
          </w:tcPr>
          <w:p w14:paraId="6380B58F" w14:textId="5ACA4B83" w:rsidR="00844F5C" w:rsidRDefault="00844F5C" w:rsidP="006A2825">
            <w:pPr>
              <w:pStyle w:val="tabletext1"/>
              <w:spacing w:before="20" w:beforeAutospacing="0" w:after="20" w:afterAutospacing="0" w:line="212" w:lineRule="atLeast"/>
              <w:rPr>
                <w:rFonts w:ascii="Nirmala UI Semilight" w:hAnsi="Nirmala UI Semilight" w:cs="Nirmala UI Semilight"/>
                <w:sz w:val="20"/>
                <w:szCs w:val="20"/>
              </w:rPr>
            </w:pPr>
          </w:p>
        </w:tc>
        <w:tc>
          <w:tcPr>
            <w:tcW w:w="1663" w:type="pct"/>
            <w:tcBorders>
              <w:top w:val="nil"/>
              <w:left w:val="nil"/>
              <w:bottom w:val="single" w:sz="8" w:space="0" w:color="BFBFBF"/>
              <w:right w:val="single" w:sz="8" w:space="0" w:color="BFBFBF"/>
            </w:tcBorders>
            <w:noWrap/>
            <w:tcMar>
              <w:top w:w="0" w:type="dxa"/>
              <w:left w:w="108" w:type="dxa"/>
              <w:bottom w:w="0" w:type="dxa"/>
              <w:right w:w="108" w:type="dxa"/>
            </w:tcMar>
            <w:hideMark/>
          </w:tcPr>
          <w:p w14:paraId="5BC2166C" w14:textId="77777777" w:rsidR="00844F5C" w:rsidRDefault="00844F5C" w:rsidP="006A2825">
            <w:pPr>
              <w:pStyle w:val="tabletext1"/>
              <w:spacing w:before="20" w:beforeAutospacing="0" w:after="20" w:afterAutospacing="0" w:line="212" w:lineRule="atLeast"/>
              <w:rPr>
                <w:rFonts w:ascii="Nirmala UI Semilight" w:hAnsi="Nirmala UI Semilight" w:cs="Nirmala UI Semilight"/>
                <w:sz w:val="20"/>
                <w:szCs w:val="20"/>
              </w:rPr>
            </w:pPr>
            <w:r w:rsidRPr="007B112B">
              <w:rPr>
                <w:rFonts w:ascii="Nirmala UI Semilight" w:hAnsi="Nirmala UI Semilight" w:cs="Nirmala UI Semilight"/>
                <w:sz w:val="20"/>
                <w:szCs w:val="20"/>
              </w:rPr>
              <w:t> </w:t>
            </w:r>
          </w:p>
        </w:tc>
      </w:tr>
      <w:tr w:rsidR="00844F5C" w14:paraId="2185EDD6" w14:textId="77777777" w:rsidTr="00844F5C">
        <w:trPr>
          <w:trHeight w:val="285"/>
        </w:trPr>
        <w:tc>
          <w:tcPr>
            <w:tcW w:w="216" w:type="pct"/>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086FDD94" w14:textId="77777777" w:rsidR="00844F5C" w:rsidRDefault="00844F5C" w:rsidP="006A2825">
            <w:pPr>
              <w:pStyle w:val="tabletext1"/>
              <w:spacing w:before="20" w:beforeAutospacing="0" w:after="20" w:afterAutospacing="0" w:line="212" w:lineRule="atLeast"/>
              <w:rPr>
                <w:rFonts w:ascii="Nirmala UI Semilight" w:hAnsi="Nirmala UI Semilight" w:cs="Nirmala UI Semilight"/>
                <w:sz w:val="20"/>
                <w:szCs w:val="20"/>
              </w:rPr>
            </w:pPr>
            <w:r>
              <w:rPr>
                <w:rFonts w:ascii="Nirmala UI Semilight" w:hAnsi="Nirmala UI Semilight" w:cs="Nirmala UI Semilight"/>
                <w:sz w:val="20"/>
                <w:szCs w:val="20"/>
                <w:lang w:val="nl-BE"/>
              </w:rPr>
              <w:t>13</w:t>
            </w:r>
          </w:p>
        </w:tc>
        <w:tc>
          <w:tcPr>
            <w:tcW w:w="2004" w:type="pct"/>
            <w:tcBorders>
              <w:top w:val="nil"/>
              <w:left w:val="nil"/>
              <w:bottom w:val="single" w:sz="8" w:space="0" w:color="BFBFBF"/>
              <w:right w:val="single" w:sz="8" w:space="0" w:color="BFBFBF"/>
            </w:tcBorders>
            <w:tcMar>
              <w:top w:w="0" w:type="dxa"/>
              <w:left w:w="108" w:type="dxa"/>
              <w:bottom w:w="0" w:type="dxa"/>
              <w:right w:w="108" w:type="dxa"/>
            </w:tcMar>
            <w:hideMark/>
          </w:tcPr>
          <w:p w14:paraId="46943C73" w14:textId="77777777" w:rsidR="00844F5C" w:rsidRPr="00677A01" w:rsidRDefault="00844F5C" w:rsidP="006A2825">
            <w:pPr>
              <w:pStyle w:val="tabletext1"/>
              <w:spacing w:before="20" w:beforeAutospacing="0" w:after="20" w:afterAutospacing="0" w:line="212" w:lineRule="atLeast"/>
              <w:rPr>
                <w:rFonts w:ascii="Arial" w:hAnsi="Arial" w:cs="Arial"/>
                <w:sz w:val="20"/>
                <w:szCs w:val="20"/>
              </w:rPr>
            </w:pPr>
            <w:r w:rsidRPr="00677A01">
              <w:rPr>
                <w:rFonts w:ascii="Arial" w:hAnsi="Arial" w:cs="Arial"/>
                <w:sz w:val="20"/>
                <w:szCs w:val="20"/>
              </w:rPr>
              <w:t>The system should utilize a role-based security system allowing an unlimited number of roles to be assigned to each user.</w:t>
            </w:r>
          </w:p>
        </w:tc>
        <w:tc>
          <w:tcPr>
            <w:tcW w:w="402" w:type="pct"/>
            <w:tcBorders>
              <w:top w:val="nil"/>
              <w:left w:val="nil"/>
              <w:bottom w:val="single" w:sz="8" w:space="0" w:color="BFBFBF"/>
              <w:right w:val="single" w:sz="8" w:space="0" w:color="BFBFBF"/>
            </w:tcBorders>
            <w:tcMar>
              <w:top w:w="0" w:type="dxa"/>
              <w:left w:w="108" w:type="dxa"/>
              <w:bottom w:w="0" w:type="dxa"/>
              <w:right w:w="108" w:type="dxa"/>
            </w:tcMar>
          </w:tcPr>
          <w:p w14:paraId="3FDFDEC5" w14:textId="4131B1FF" w:rsidR="00844F5C" w:rsidRDefault="00844F5C" w:rsidP="006A2825">
            <w:pPr>
              <w:pStyle w:val="tabletext1"/>
              <w:spacing w:before="20" w:beforeAutospacing="0" w:after="20" w:afterAutospacing="0" w:line="212" w:lineRule="atLeast"/>
              <w:rPr>
                <w:rFonts w:ascii="Nirmala UI Semilight" w:hAnsi="Nirmala UI Semilight" w:cs="Nirmala UI Semilight"/>
                <w:sz w:val="20"/>
                <w:szCs w:val="20"/>
              </w:rPr>
            </w:pPr>
          </w:p>
        </w:tc>
        <w:tc>
          <w:tcPr>
            <w:tcW w:w="376" w:type="pct"/>
            <w:tcBorders>
              <w:top w:val="nil"/>
              <w:left w:val="nil"/>
              <w:bottom w:val="single" w:sz="8" w:space="0" w:color="BFBFBF"/>
              <w:right w:val="single" w:sz="8" w:space="0" w:color="BFBFBF"/>
            </w:tcBorders>
            <w:tcMar>
              <w:top w:w="0" w:type="dxa"/>
              <w:left w:w="108" w:type="dxa"/>
              <w:bottom w:w="0" w:type="dxa"/>
              <w:right w:w="108" w:type="dxa"/>
            </w:tcMar>
          </w:tcPr>
          <w:p w14:paraId="0A7200FD" w14:textId="4FDBE01E" w:rsidR="00844F5C" w:rsidRDefault="00844F5C" w:rsidP="006A2825">
            <w:pPr>
              <w:pStyle w:val="tabletext1"/>
              <w:spacing w:before="20" w:beforeAutospacing="0" w:after="20" w:afterAutospacing="0" w:line="212" w:lineRule="atLeast"/>
              <w:rPr>
                <w:rFonts w:ascii="Nirmala UI Semilight" w:hAnsi="Nirmala UI Semilight" w:cs="Nirmala UI Semilight"/>
                <w:sz w:val="20"/>
                <w:szCs w:val="20"/>
              </w:rPr>
            </w:pPr>
          </w:p>
        </w:tc>
        <w:tc>
          <w:tcPr>
            <w:tcW w:w="339" w:type="pct"/>
            <w:tcBorders>
              <w:top w:val="nil"/>
              <w:left w:val="nil"/>
              <w:bottom w:val="single" w:sz="8" w:space="0" w:color="BFBFBF"/>
              <w:right w:val="single" w:sz="8" w:space="0" w:color="BFBFBF"/>
            </w:tcBorders>
            <w:tcMar>
              <w:top w:w="0" w:type="dxa"/>
              <w:left w:w="108" w:type="dxa"/>
              <w:bottom w:w="0" w:type="dxa"/>
              <w:right w:w="108" w:type="dxa"/>
            </w:tcMar>
          </w:tcPr>
          <w:p w14:paraId="5DB62BFB" w14:textId="45C66B53" w:rsidR="00844F5C" w:rsidRDefault="00844F5C" w:rsidP="006A2825">
            <w:pPr>
              <w:pStyle w:val="tabletext1"/>
              <w:spacing w:before="20" w:beforeAutospacing="0" w:after="20" w:afterAutospacing="0" w:line="212" w:lineRule="atLeast"/>
              <w:rPr>
                <w:rFonts w:ascii="Nirmala UI Semilight" w:hAnsi="Nirmala UI Semilight" w:cs="Nirmala UI Semilight"/>
                <w:sz w:val="20"/>
                <w:szCs w:val="20"/>
              </w:rPr>
            </w:pPr>
          </w:p>
        </w:tc>
        <w:tc>
          <w:tcPr>
            <w:tcW w:w="1663" w:type="pct"/>
            <w:tcBorders>
              <w:top w:val="nil"/>
              <w:left w:val="nil"/>
              <w:bottom w:val="single" w:sz="8" w:space="0" w:color="BFBFBF"/>
              <w:right w:val="single" w:sz="8" w:space="0" w:color="BFBFBF"/>
            </w:tcBorders>
            <w:noWrap/>
            <w:tcMar>
              <w:top w:w="0" w:type="dxa"/>
              <w:left w:w="108" w:type="dxa"/>
              <w:bottom w:w="0" w:type="dxa"/>
              <w:right w:w="108" w:type="dxa"/>
            </w:tcMar>
            <w:hideMark/>
          </w:tcPr>
          <w:p w14:paraId="30C21AAB" w14:textId="77777777" w:rsidR="00844F5C" w:rsidRDefault="00844F5C" w:rsidP="006A2825">
            <w:pPr>
              <w:pStyle w:val="tabletext1"/>
              <w:spacing w:before="20" w:beforeAutospacing="0" w:after="20" w:afterAutospacing="0" w:line="212" w:lineRule="atLeast"/>
              <w:rPr>
                <w:rFonts w:ascii="Nirmala UI Semilight" w:hAnsi="Nirmala UI Semilight" w:cs="Nirmala UI Semilight"/>
                <w:sz w:val="20"/>
                <w:szCs w:val="20"/>
              </w:rPr>
            </w:pPr>
            <w:r w:rsidRPr="007B112B">
              <w:rPr>
                <w:rFonts w:ascii="Nirmala UI Semilight" w:hAnsi="Nirmala UI Semilight" w:cs="Nirmala UI Semilight"/>
                <w:sz w:val="20"/>
                <w:szCs w:val="20"/>
              </w:rPr>
              <w:t> </w:t>
            </w:r>
          </w:p>
        </w:tc>
      </w:tr>
      <w:bookmarkEnd w:id="73"/>
    </w:tbl>
    <w:p w14:paraId="633ABAA8" w14:textId="77777777" w:rsidR="004702E5" w:rsidRDefault="004702E5" w:rsidP="00380D8F">
      <w:pPr>
        <w:spacing w:before="0" w:after="0" w:line="312" w:lineRule="auto"/>
        <w:ind w:left="0"/>
        <w:contextualSpacing/>
        <w:jc w:val="both"/>
      </w:pPr>
    </w:p>
    <w:p w14:paraId="53DA3A6F" w14:textId="7600889E" w:rsidR="001E6318" w:rsidRDefault="001E6318" w:rsidP="00380D8F">
      <w:pPr>
        <w:spacing w:before="0" w:after="0" w:line="312" w:lineRule="auto"/>
        <w:ind w:left="0"/>
        <w:contextualSpacing/>
        <w:jc w:val="both"/>
      </w:pPr>
    </w:p>
    <w:p w14:paraId="0D85FC81" w14:textId="683491F0" w:rsidR="001E6318" w:rsidRDefault="001E6318" w:rsidP="00380D8F">
      <w:pPr>
        <w:spacing w:before="0" w:after="0" w:line="312" w:lineRule="auto"/>
        <w:ind w:left="0"/>
        <w:contextualSpacing/>
        <w:jc w:val="both"/>
      </w:pPr>
    </w:p>
    <w:p w14:paraId="43CFA36A" w14:textId="0FBD03AF" w:rsidR="001E6318" w:rsidRDefault="001E6318" w:rsidP="00380D8F">
      <w:pPr>
        <w:spacing w:before="0" w:after="0" w:line="312" w:lineRule="auto"/>
        <w:ind w:left="0"/>
        <w:contextualSpacing/>
        <w:jc w:val="both"/>
      </w:pPr>
    </w:p>
    <w:p w14:paraId="614312CF" w14:textId="65357EEA" w:rsidR="001E6318" w:rsidRDefault="001E6318" w:rsidP="00380D8F">
      <w:pPr>
        <w:spacing w:before="0" w:after="0" w:line="312" w:lineRule="auto"/>
        <w:ind w:left="0"/>
        <w:contextualSpacing/>
        <w:jc w:val="both"/>
      </w:pPr>
    </w:p>
    <w:p w14:paraId="5052D08A" w14:textId="14172FCD" w:rsidR="001E6318" w:rsidRDefault="001E6318" w:rsidP="00380D8F">
      <w:pPr>
        <w:spacing w:before="0" w:after="0" w:line="312" w:lineRule="auto"/>
        <w:ind w:left="0"/>
        <w:contextualSpacing/>
        <w:jc w:val="both"/>
      </w:pPr>
    </w:p>
    <w:p w14:paraId="58919401" w14:textId="63E7BD9B" w:rsidR="001E6318" w:rsidRDefault="001E6318" w:rsidP="00380D8F">
      <w:pPr>
        <w:spacing w:before="0" w:after="0" w:line="312" w:lineRule="auto"/>
        <w:ind w:left="0"/>
        <w:contextualSpacing/>
        <w:jc w:val="both"/>
      </w:pPr>
    </w:p>
    <w:p w14:paraId="4C61DBF1" w14:textId="613F9752" w:rsidR="001E6318" w:rsidRDefault="001E6318" w:rsidP="00380D8F">
      <w:pPr>
        <w:spacing w:before="0" w:after="0" w:line="312" w:lineRule="auto"/>
        <w:ind w:left="0"/>
        <w:contextualSpacing/>
        <w:jc w:val="both"/>
      </w:pPr>
    </w:p>
    <w:p w14:paraId="5F9D1EC5" w14:textId="29B260AE" w:rsidR="001E6318" w:rsidRDefault="001E6318" w:rsidP="00380D8F">
      <w:pPr>
        <w:spacing w:before="0" w:after="0" w:line="312" w:lineRule="auto"/>
        <w:ind w:left="0"/>
        <w:contextualSpacing/>
        <w:jc w:val="both"/>
      </w:pPr>
    </w:p>
    <w:p w14:paraId="3B33C961" w14:textId="4CC163BB" w:rsidR="001E6318" w:rsidRDefault="001E6318" w:rsidP="00380D8F">
      <w:pPr>
        <w:spacing w:before="0" w:after="0" w:line="312" w:lineRule="auto"/>
        <w:ind w:left="0"/>
        <w:contextualSpacing/>
        <w:jc w:val="both"/>
      </w:pPr>
    </w:p>
    <w:p w14:paraId="321BE071" w14:textId="727E0AEA" w:rsidR="001E6318" w:rsidRDefault="001E6318" w:rsidP="00380D8F">
      <w:pPr>
        <w:spacing w:before="0" w:after="0" w:line="312" w:lineRule="auto"/>
        <w:ind w:left="0"/>
        <w:contextualSpacing/>
        <w:jc w:val="both"/>
      </w:pPr>
    </w:p>
    <w:p w14:paraId="6875B83A" w14:textId="072987C7" w:rsidR="001E6318" w:rsidRDefault="001E6318" w:rsidP="00380D8F">
      <w:pPr>
        <w:spacing w:before="0" w:after="0" w:line="312" w:lineRule="auto"/>
        <w:ind w:left="0"/>
        <w:contextualSpacing/>
        <w:jc w:val="both"/>
      </w:pPr>
    </w:p>
    <w:p w14:paraId="5F4A96B0" w14:textId="4B83BD05" w:rsidR="001E6318" w:rsidRDefault="001E6318" w:rsidP="00380D8F">
      <w:pPr>
        <w:spacing w:before="0" w:after="0" w:line="312" w:lineRule="auto"/>
        <w:ind w:left="0"/>
        <w:contextualSpacing/>
        <w:jc w:val="both"/>
      </w:pPr>
    </w:p>
    <w:p w14:paraId="17F755EA" w14:textId="06A7B778" w:rsidR="001E6318" w:rsidRDefault="001E6318" w:rsidP="00380D8F">
      <w:pPr>
        <w:spacing w:before="0" w:after="0" w:line="312" w:lineRule="auto"/>
        <w:ind w:left="0"/>
        <w:contextualSpacing/>
        <w:jc w:val="both"/>
      </w:pPr>
    </w:p>
    <w:p w14:paraId="6B3638AE" w14:textId="1A294CFF" w:rsidR="001E6318" w:rsidRDefault="001E6318" w:rsidP="00380D8F">
      <w:pPr>
        <w:spacing w:before="0" w:after="0" w:line="312" w:lineRule="auto"/>
        <w:ind w:left="0"/>
        <w:contextualSpacing/>
        <w:jc w:val="both"/>
      </w:pPr>
    </w:p>
    <w:p w14:paraId="3D7B87C3" w14:textId="4714155D" w:rsidR="001E6318" w:rsidRDefault="001E6318" w:rsidP="00380D8F">
      <w:pPr>
        <w:spacing w:before="0" w:after="0" w:line="312" w:lineRule="auto"/>
        <w:ind w:left="0"/>
        <w:contextualSpacing/>
        <w:jc w:val="both"/>
      </w:pPr>
    </w:p>
    <w:p w14:paraId="68845C3C" w14:textId="38D366A1" w:rsidR="001E6318" w:rsidRDefault="001E6318" w:rsidP="00380D8F">
      <w:pPr>
        <w:spacing w:before="0" w:after="0" w:line="312" w:lineRule="auto"/>
        <w:ind w:left="0"/>
        <w:contextualSpacing/>
        <w:jc w:val="both"/>
      </w:pPr>
    </w:p>
    <w:p w14:paraId="2114F97E" w14:textId="3CB429CB" w:rsidR="001E6318" w:rsidRDefault="001E6318" w:rsidP="00380D8F">
      <w:pPr>
        <w:spacing w:before="0" w:after="0" w:line="312" w:lineRule="auto"/>
        <w:ind w:left="0"/>
        <w:contextualSpacing/>
        <w:jc w:val="both"/>
      </w:pPr>
    </w:p>
    <w:p w14:paraId="66B43479" w14:textId="2A4DFD18" w:rsidR="001E6318" w:rsidRDefault="001E6318" w:rsidP="00380D8F">
      <w:pPr>
        <w:spacing w:before="0" w:after="0" w:line="312" w:lineRule="auto"/>
        <w:ind w:left="0"/>
        <w:contextualSpacing/>
        <w:jc w:val="both"/>
      </w:pPr>
    </w:p>
    <w:p w14:paraId="0CF35438" w14:textId="6DF29B4B" w:rsidR="001E6318" w:rsidRDefault="001E6318" w:rsidP="00380D8F">
      <w:pPr>
        <w:spacing w:before="0" w:after="0" w:line="312" w:lineRule="auto"/>
        <w:ind w:left="0"/>
        <w:contextualSpacing/>
        <w:jc w:val="both"/>
      </w:pPr>
    </w:p>
    <w:p w14:paraId="5120686B" w14:textId="65720D28" w:rsidR="006638D4" w:rsidRPr="00204B27" w:rsidRDefault="003B5DBA" w:rsidP="006401C5">
      <w:pPr>
        <w:pStyle w:val="Heading1"/>
        <w:numPr>
          <w:ilvl w:val="0"/>
          <w:numId w:val="14"/>
        </w:numPr>
        <w:tabs>
          <w:tab w:val="clear" w:pos="1701"/>
        </w:tabs>
        <w:ind w:left="426"/>
      </w:pPr>
      <w:bookmarkStart w:id="76" w:name="_Toc78998072"/>
      <w:r>
        <w:t>A</w:t>
      </w:r>
      <w:r w:rsidR="007A6F09" w:rsidRPr="00204B27">
        <w:t>FC FARE MEDIA</w:t>
      </w:r>
      <w:bookmarkEnd w:id="76"/>
    </w:p>
    <w:p w14:paraId="6352BCC5" w14:textId="77777777" w:rsidR="007D00EF" w:rsidRPr="00204B27" w:rsidRDefault="007D00EF">
      <w:pPr>
        <w:spacing w:before="0" w:after="0"/>
        <w:ind w:left="0"/>
        <w:rPr>
          <w:rFonts w:ascii="Arial Bold" w:hAnsi="Arial Bold" w:cs="Arial"/>
          <w:b/>
          <w:bCs/>
          <w:iCs/>
          <w:sz w:val="24"/>
          <w:szCs w:val="28"/>
        </w:rPr>
      </w:pPr>
      <w:bookmarkStart w:id="77" w:name="_Toc516461754"/>
      <w:bookmarkStart w:id="78" w:name="_Toc520189424"/>
      <w:bookmarkEnd w:id="7"/>
      <w:bookmarkEnd w:id="8"/>
      <w:bookmarkEnd w:id="9"/>
      <w:r w:rsidRPr="00204B27">
        <w:br w:type="page"/>
      </w:r>
    </w:p>
    <w:p w14:paraId="7820B19F" w14:textId="77777777" w:rsidR="0092515E" w:rsidRPr="00204B27" w:rsidRDefault="005754A3" w:rsidP="000457C6">
      <w:pPr>
        <w:pStyle w:val="Heading20"/>
        <w:keepNext w:val="0"/>
        <w:keepLines/>
        <w:widowControl w:val="0"/>
        <w:numPr>
          <w:ilvl w:val="1"/>
          <w:numId w:val="33"/>
        </w:numPr>
        <w:spacing w:after="0" w:line="259" w:lineRule="auto"/>
      </w:pPr>
      <w:bookmarkStart w:id="79" w:name="_Toc78998073"/>
      <w:r>
        <w:t>Card Specification</w:t>
      </w:r>
      <w:bookmarkEnd w:id="79"/>
    </w:p>
    <w:p w14:paraId="194B1BB9" w14:textId="77777777" w:rsidR="0092515E" w:rsidRPr="00204B27" w:rsidRDefault="0092515E" w:rsidP="002A7263">
      <w:pPr>
        <w:pStyle w:val="Heading3"/>
        <w:keepNext w:val="0"/>
      </w:pPr>
      <w:r w:rsidRPr="00204B27">
        <w:t>The scope of this specification covers all Fare Media that must be supported by the AFC System and the following Fare Media shall be supported:</w:t>
      </w:r>
    </w:p>
    <w:p w14:paraId="54E8478C" w14:textId="43D0A402" w:rsidR="006D08E3" w:rsidRDefault="0092515E" w:rsidP="000457C6">
      <w:pPr>
        <w:pStyle w:val="ListParagraph"/>
        <w:numPr>
          <w:ilvl w:val="0"/>
          <w:numId w:val="54"/>
        </w:numPr>
        <w:rPr>
          <w:lang w:val="en-ZA"/>
        </w:rPr>
      </w:pPr>
      <w:r w:rsidRPr="00204B27">
        <w:rPr>
          <w:lang w:val="en-ZA"/>
        </w:rPr>
        <w:t xml:space="preserve">Bank Issued EMV Cards </w:t>
      </w:r>
    </w:p>
    <w:p w14:paraId="3630C4AF" w14:textId="415992FA" w:rsidR="00B32DAB" w:rsidRDefault="00B32DAB" w:rsidP="000457C6">
      <w:pPr>
        <w:pStyle w:val="ListParagraph"/>
        <w:numPr>
          <w:ilvl w:val="0"/>
          <w:numId w:val="54"/>
        </w:numPr>
        <w:rPr>
          <w:lang w:val="en-ZA"/>
        </w:rPr>
      </w:pPr>
      <w:r>
        <w:rPr>
          <w:lang w:val="en-ZA"/>
        </w:rPr>
        <w:t xml:space="preserve">Prepaid Debit Mastercard and Visa with NDOT data Structure </w:t>
      </w:r>
    </w:p>
    <w:p w14:paraId="43D7B767" w14:textId="4574043D" w:rsidR="0078025B" w:rsidRDefault="0078025B" w:rsidP="000457C6">
      <w:pPr>
        <w:pStyle w:val="ListParagraph"/>
        <w:numPr>
          <w:ilvl w:val="0"/>
          <w:numId w:val="54"/>
        </w:numPr>
        <w:rPr>
          <w:lang w:val="en-ZA"/>
        </w:rPr>
      </w:pPr>
      <w:r>
        <w:rPr>
          <w:lang w:val="en-ZA"/>
        </w:rPr>
        <w:t>Prepaid EMV open loop cards</w:t>
      </w:r>
    </w:p>
    <w:p w14:paraId="5DFA9C00" w14:textId="334BAF81" w:rsidR="0078025B" w:rsidRPr="0078025B" w:rsidRDefault="0078025B" w:rsidP="000457C6">
      <w:pPr>
        <w:pStyle w:val="ListParagraph"/>
        <w:numPr>
          <w:ilvl w:val="0"/>
          <w:numId w:val="54"/>
        </w:numPr>
        <w:rPr>
          <w:lang w:val="en-ZA"/>
        </w:rPr>
      </w:pPr>
      <w:r w:rsidRPr="0078025B">
        <w:rPr>
          <w:lang w:val="en-ZA"/>
        </w:rPr>
        <w:t>ISO 14443 A/B, ISO 18092 (NFC)</w:t>
      </w:r>
    </w:p>
    <w:p w14:paraId="723FA635" w14:textId="378E32CE" w:rsidR="0078025B" w:rsidRPr="0078025B" w:rsidRDefault="0078025B" w:rsidP="000457C6">
      <w:pPr>
        <w:pStyle w:val="ListParagraph"/>
        <w:numPr>
          <w:ilvl w:val="0"/>
          <w:numId w:val="54"/>
        </w:numPr>
        <w:rPr>
          <w:lang w:val="en-ZA"/>
        </w:rPr>
      </w:pPr>
      <w:r w:rsidRPr="0078025B">
        <w:rPr>
          <w:lang w:val="en-ZA"/>
        </w:rPr>
        <w:t>Cipurse T Card 8K.</w:t>
      </w:r>
    </w:p>
    <w:p w14:paraId="0ED822E9" w14:textId="1EA0925A" w:rsidR="0078025B" w:rsidRPr="0078025B" w:rsidRDefault="0078025B" w:rsidP="000457C6">
      <w:pPr>
        <w:pStyle w:val="ListParagraph"/>
        <w:numPr>
          <w:ilvl w:val="0"/>
          <w:numId w:val="54"/>
        </w:numPr>
        <w:rPr>
          <w:lang w:val="en-ZA"/>
        </w:rPr>
      </w:pPr>
      <w:r w:rsidRPr="0078025B">
        <w:rPr>
          <w:lang w:val="en-ZA"/>
        </w:rPr>
        <w:t>EMV L1 Certified</w:t>
      </w:r>
    </w:p>
    <w:p w14:paraId="14C00E9A" w14:textId="241900EF" w:rsidR="0078025B" w:rsidRPr="0078025B" w:rsidRDefault="0078025B" w:rsidP="000457C6">
      <w:pPr>
        <w:pStyle w:val="ListParagraph"/>
        <w:numPr>
          <w:ilvl w:val="0"/>
          <w:numId w:val="54"/>
        </w:numPr>
        <w:rPr>
          <w:lang w:val="en-ZA"/>
        </w:rPr>
      </w:pPr>
      <w:r w:rsidRPr="0078025B">
        <w:rPr>
          <w:lang w:val="en-ZA"/>
        </w:rPr>
        <w:t xml:space="preserve"> EMV L2 Certified (Mastercard, Visa, American Express)</w:t>
      </w:r>
    </w:p>
    <w:p w14:paraId="26FCE823" w14:textId="22885C05" w:rsidR="0078025B" w:rsidRPr="0078025B" w:rsidRDefault="0078025B" w:rsidP="000457C6">
      <w:pPr>
        <w:pStyle w:val="ListParagraph"/>
        <w:numPr>
          <w:ilvl w:val="0"/>
          <w:numId w:val="54"/>
        </w:numPr>
        <w:rPr>
          <w:lang w:val="en-ZA"/>
        </w:rPr>
      </w:pPr>
      <w:r w:rsidRPr="0078025B">
        <w:rPr>
          <w:lang w:val="en-ZA"/>
        </w:rPr>
        <w:t xml:space="preserve"> EMV L3 ready for each new project</w:t>
      </w:r>
    </w:p>
    <w:p w14:paraId="4F625769" w14:textId="65449C4B" w:rsidR="0078025B" w:rsidRPr="0078025B" w:rsidRDefault="0078025B" w:rsidP="000457C6">
      <w:pPr>
        <w:pStyle w:val="ListParagraph"/>
        <w:numPr>
          <w:ilvl w:val="0"/>
          <w:numId w:val="54"/>
        </w:numPr>
        <w:rPr>
          <w:lang w:val="en-ZA"/>
        </w:rPr>
      </w:pPr>
      <w:r w:rsidRPr="0078025B">
        <w:rPr>
          <w:lang w:val="en-ZA"/>
        </w:rPr>
        <w:t>Supporting Mobile payments (Google Pay, Samsung Pay, Garmin Pay,...)</w:t>
      </w:r>
    </w:p>
    <w:p w14:paraId="0AC0490A" w14:textId="220FF3CE" w:rsidR="0078025B" w:rsidRPr="0078025B" w:rsidRDefault="0078025B" w:rsidP="000457C6">
      <w:pPr>
        <w:pStyle w:val="ListParagraph"/>
        <w:numPr>
          <w:ilvl w:val="0"/>
          <w:numId w:val="54"/>
        </w:numPr>
        <w:rPr>
          <w:lang w:val="en-ZA"/>
        </w:rPr>
      </w:pPr>
      <w:r w:rsidRPr="0078025B">
        <w:rPr>
          <w:lang w:val="en-ZA"/>
        </w:rPr>
        <w:t xml:space="preserve"> PCI-PTS 5.1 SCR (Tamper Proof, Crypto Processor, Secure Element)</w:t>
      </w:r>
    </w:p>
    <w:p w14:paraId="0DBEBBB5" w14:textId="7BF51AAD" w:rsidR="0078025B" w:rsidRPr="0078025B" w:rsidRDefault="0078025B" w:rsidP="000457C6">
      <w:pPr>
        <w:pStyle w:val="ListParagraph"/>
        <w:numPr>
          <w:ilvl w:val="0"/>
          <w:numId w:val="54"/>
        </w:numPr>
        <w:rPr>
          <w:lang w:val="en-ZA"/>
        </w:rPr>
      </w:pPr>
      <w:r w:rsidRPr="0078025B">
        <w:rPr>
          <w:lang w:val="en-ZA"/>
        </w:rPr>
        <w:t xml:space="preserve"> Modular build, other applications are available (Discover, JCB, CUP, ...)</w:t>
      </w:r>
    </w:p>
    <w:p w14:paraId="71733E87" w14:textId="07D1BD80" w:rsidR="0092515E" w:rsidRPr="00204B27" w:rsidRDefault="006D08E3" w:rsidP="000457C6">
      <w:pPr>
        <w:pStyle w:val="ListParagraph"/>
        <w:numPr>
          <w:ilvl w:val="0"/>
          <w:numId w:val="54"/>
        </w:numPr>
        <w:rPr>
          <w:lang w:val="en-ZA"/>
        </w:rPr>
      </w:pPr>
      <w:r>
        <w:rPr>
          <w:lang w:val="en-ZA"/>
        </w:rPr>
        <w:t xml:space="preserve">Cipurse cards </w:t>
      </w:r>
      <w:r w:rsidR="0092515E" w:rsidRPr="00204B27">
        <w:rPr>
          <w:lang w:val="en-ZA"/>
        </w:rPr>
        <w:t>complying with the NDoT AFC Data Structure</w:t>
      </w:r>
      <w:r w:rsidR="002A7263">
        <w:rPr>
          <w:lang w:val="en-ZA"/>
        </w:rPr>
        <w:t>;</w:t>
      </w:r>
      <w:r w:rsidR="005B27D2">
        <w:rPr>
          <w:lang w:val="en-ZA"/>
        </w:rPr>
        <w:t xml:space="preserve"> and</w:t>
      </w:r>
    </w:p>
    <w:p w14:paraId="6D32B554" w14:textId="77777777" w:rsidR="0092515E" w:rsidRDefault="007B1474" w:rsidP="000457C6">
      <w:pPr>
        <w:pStyle w:val="ListParagraph"/>
        <w:numPr>
          <w:ilvl w:val="0"/>
          <w:numId w:val="54"/>
        </w:numPr>
        <w:rPr>
          <w:lang w:val="en-ZA"/>
        </w:rPr>
      </w:pPr>
      <w:r>
        <w:rPr>
          <w:lang w:val="en-ZA"/>
        </w:rPr>
        <w:t>Must support ISO standard 20526:2017</w:t>
      </w:r>
      <w:r w:rsidR="005754A3">
        <w:rPr>
          <w:lang w:val="en-ZA"/>
        </w:rPr>
        <w:t>( Reference standard)</w:t>
      </w:r>
    </w:p>
    <w:p w14:paraId="769F05CC" w14:textId="77777777" w:rsidR="007A6F79" w:rsidRPr="007A6F79" w:rsidRDefault="007A6F79" w:rsidP="000457C6">
      <w:pPr>
        <w:pStyle w:val="ListParagraph"/>
        <w:numPr>
          <w:ilvl w:val="0"/>
          <w:numId w:val="54"/>
        </w:numPr>
        <w:rPr>
          <w:lang w:val="en-ZA"/>
        </w:rPr>
      </w:pPr>
      <w:r w:rsidRPr="007A6F79">
        <w:rPr>
          <w:lang w:val="en-ZA"/>
        </w:rPr>
        <w:t>NDOT AFC Data Structure compliance certification; and</w:t>
      </w:r>
    </w:p>
    <w:p w14:paraId="4DAE4976" w14:textId="77777777" w:rsidR="007A6F79" w:rsidRPr="007A6F79" w:rsidRDefault="007A6F79" w:rsidP="000457C6">
      <w:pPr>
        <w:pStyle w:val="ListParagraph"/>
        <w:numPr>
          <w:ilvl w:val="0"/>
          <w:numId w:val="54"/>
        </w:numPr>
        <w:rPr>
          <w:lang w:val="en-ZA"/>
        </w:rPr>
      </w:pPr>
      <w:r w:rsidRPr="007A6F79">
        <w:rPr>
          <w:lang w:val="en-ZA"/>
        </w:rPr>
        <w:t>Be issued by a bank being a member of the Payments Association of South Africa.</w:t>
      </w:r>
    </w:p>
    <w:p w14:paraId="32451281" w14:textId="77777777" w:rsidR="007A6F79" w:rsidRPr="007A6F79" w:rsidRDefault="007A6F79" w:rsidP="000457C6">
      <w:pPr>
        <w:pStyle w:val="ListParagraph"/>
        <w:numPr>
          <w:ilvl w:val="0"/>
          <w:numId w:val="54"/>
        </w:numPr>
        <w:rPr>
          <w:lang w:val="en-ZA"/>
        </w:rPr>
      </w:pPr>
      <w:r w:rsidRPr="007A6F79">
        <w:rPr>
          <w:lang w:val="en-ZA"/>
        </w:rPr>
        <w:t>Bring your own card using tokenization</w:t>
      </w:r>
    </w:p>
    <w:p w14:paraId="1EE3A227" w14:textId="77777777" w:rsidR="007A6F79" w:rsidRDefault="007A6F79" w:rsidP="000457C6">
      <w:pPr>
        <w:pStyle w:val="ListParagraph"/>
        <w:numPr>
          <w:ilvl w:val="0"/>
          <w:numId w:val="54"/>
        </w:numPr>
        <w:rPr>
          <w:lang w:val="en-ZA"/>
        </w:rPr>
      </w:pPr>
      <w:r w:rsidRPr="007A6F79">
        <w:rPr>
          <w:lang w:val="en-ZA"/>
        </w:rPr>
        <w:t xml:space="preserve">PCI standard to be defined as part of award process </w:t>
      </w:r>
    </w:p>
    <w:p w14:paraId="146B3677" w14:textId="77777777" w:rsidR="009B139F" w:rsidRDefault="005529C0" w:rsidP="000457C6">
      <w:pPr>
        <w:pStyle w:val="ListParagraph"/>
        <w:numPr>
          <w:ilvl w:val="0"/>
          <w:numId w:val="54"/>
        </w:numPr>
        <w:rPr>
          <w:lang w:val="en-ZA"/>
        </w:rPr>
      </w:pPr>
      <w:r>
        <w:rPr>
          <w:lang w:val="en-ZA"/>
        </w:rPr>
        <w:t xml:space="preserve">Other </w:t>
      </w:r>
      <w:r w:rsidR="0078025B">
        <w:rPr>
          <w:lang w:val="en-ZA"/>
        </w:rPr>
        <w:t>payment methods to be supported</w:t>
      </w:r>
      <w:r>
        <w:rPr>
          <w:lang w:val="en-ZA"/>
        </w:rPr>
        <w:t>:</w:t>
      </w:r>
    </w:p>
    <w:p w14:paraId="7CF14B94" w14:textId="4C5B6814" w:rsidR="00080B07" w:rsidRPr="00FC5DFB" w:rsidRDefault="00080B07" w:rsidP="000457C6">
      <w:pPr>
        <w:pStyle w:val="ListParagraph"/>
        <w:numPr>
          <w:ilvl w:val="1"/>
          <w:numId w:val="54"/>
        </w:numPr>
        <w:rPr>
          <w:lang w:val="en-ZA"/>
        </w:rPr>
      </w:pPr>
      <w:r w:rsidRPr="009B139F">
        <w:rPr>
          <w:rFonts w:cs="Arial"/>
        </w:rPr>
        <w:t>QR Code</w:t>
      </w:r>
    </w:p>
    <w:p w14:paraId="69B4A932" w14:textId="53CD7BD2" w:rsidR="00FC5DFB" w:rsidRPr="009B139F" w:rsidRDefault="00FC5DFB" w:rsidP="000457C6">
      <w:pPr>
        <w:pStyle w:val="ListParagraph"/>
        <w:numPr>
          <w:ilvl w:val="1"/>
          <w:numId w:val="54"/>
        </w:numPr>
        <w:rPr>
          <w:lang w:val="en-ZA"/>
        </w:rPr>
      </w:pPr>
      <w:r>
        <w:rPr>
          <w:rFonts w:cs="Arial"/>
        </w:rPr>
        <w:t>EMV Wallets</w:t>
      </w:r>
    </w:p>
    <w:p w14:paraId="64406368" w14:textId="77777777" w:rsidR="0092515E" w:rsidRDefault="0092515E" w:rsidP="00055151">
      <w:pPr>
        <w:pStyle w:val="Heading3"/>
        <w:keepNext w:val="0"/>
      </w:pPr>
      <w:r w:rsidRPr="00204B27">
        <w:t>Bank Issued EMV Card Fare Media shall be supplied by banks as part of their normal business operations and this supply doe</w:t>
      </w:r>
      <w:r w:rsidR="002062EF">
        <w:t>s not form part of the Contract;</w:t>
      </w:r>
    </w:p>
    <w:p w14:paraId="15326E31" w14:textId="77777777" w:rsidR="005754A3" w:rsidRDefault="005754A3" w:rsidP="005754A3">
      <w:pPr>
        <w:ind w:left="0"/>
      </w:pPr>
      <w:r>
        <w:t>Q</w:t>
      </w:r>
      <w:r w:rsidR="007A6F79">
        <w:t xml:space="preserve">uick Response </w:t>
      </w:r>
      <w:r>
        <w:t xml:space="preserve">Code Specification </w:t>
      </w:r>
    </w:p>
    <w:p w14:paraId="4ABA065F" w14:textId="77777777" w:rsidR="007A6F79" w:rsidRPr="005754A3" w:rsidRDefault="007A6F79" w:rsidP="005754A3">
      <w:pPr>
        <w:ind w:left="0"/>
      </w:pPr>
      <w:r w:rsidRPr="00A63D03">
        <w:rPr>
          <w:noProof/>
          <w:lang w:val="en-US"/>
        </w:rPr>
        <w:drawing>
          <wp:inline distT="0" distB="0" distL="0" distR="0" wp14:anchorId="6AF8C8F3" wp14:editId="65420A76">
            <wp:extent cx="6048375" cy="32004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48375" cy="3200400"/>
                    </a:xfrm>
                    <a:prstGeom prst="rect">
                      <a:avLst/>
                    </a:prstGeom>
                    <a:noFill/>
                    <a:ln>
                      <a:noFill/>
                    </a:ln>
                  </pic:spPr>
                </pic:pic>
              </a:graphicData>
            </a:graphic>
          </wp:inline>
        </w:drawing>
      </w:r>
    </w:p>
    <w:p w14:paraId="5D9349AB" w14:textId="77777777" w:rsidR="007B1474" w:rsidRDefault="005754A3" w:rsidP="00A30735">
      <w:pPr>
        <w:pStyle w:val="Heading3"/>
        <w:keepNext w:val="0"/>
      </w:pPr>
      <w:r>
        <w:t>The Service provider</w:t>
      </w:r>
      <w:r w:rsidR="0092515E" w:rsidRPr="00204B27">
        <w:t xml:space="preserve"> shall supply and issue the </w:t>
      </w:r>
      <w:r w:rsidR="000B19BC">
        <w:t>City of Johannesburg</w:t>
      </w:r>
      <w:r w:rsidR="0092515E" w:rsidRPr="00204B27">
        <w:t xml:space="preserve"> </w:t>
      </w:r>
      <w:r w:rsidR="005715CF">
        <w:t>REA VAYA</w:t>
      </w:r>
      <w:r w:rsidR="0092515E" w:rsidRPr="00204B27">
        <w:t xml:space="preserve"> </w:t>
      </w:r>
      <w:r w:rsidR="00A30735">
        <w:t xml:space="preserve">/ </w:t>
      </w:r>
      <w:r>
        <w:t>Metrobus with</w:t>
      </w:r>
      <w:r w:rsidR="00A30735">
        <w:t xml:space="preserve"> a QR code solution that is compliant with EMV standards </w:t>
      </w:r>
      <w:r w:rsidR="00DD4553">
        <w:t>based on the following ISO standards</w:t>
      </w:r>
    </w:p>
    <w:tbl>
      <w:tblPr>
        <w:tblW w:w="9078" w:type="dxa"/>
        <w:tblInd w:w="11" w:type="dxa"/>
        <w:tblCellMar>
          <w:top w:w="39" w:type="dxa"/>
          <w:left w:w="70" w:type="dxa"/>
          <w:right w:w="115" w:type="dxa"/>
        </w:tblCellMar>
        <w:tblLook w:val="04A0" w:firstRow="1" w:lastRow="0" w:firstColumn="1" w:lastColumn="0" w:noHBand="0" w:noVBand="1"/>
      </w:tblPr>
      <w:tblGrid>
        <w:gridCol w:w="2150"/>
        <w:gridCol w:w="6928"/>
      </w:tblGrid>
      <w:tr w:rsidR="00DD4553" w14:paraId="2FCC1FC1" w14:textId="77777777" w:rsidTr="00215BA9">
        <w:trPr>
          <w:trHeight w:val="428"/>
        </w:trPr>
        <w:tc>
          <w:tcPr>
            <w:tcW w:w="2150" w:type="dxa"/>
            <w:tcBorders>
              <w:top w:val="single" w:sz="6" w:space="0" w:color="000000"/>
              <w:left w:val="single" w:sz="6" w:space="0" w:color="000000"/>
              <w:bottom w:val="single" w:sz="12" w:space="0" w:color="000000"/>
              <w:right w:val="single" w:sz="6" w:space="0" w:color="000000"/>
            </w:tcBorders>
            <w:shd w:val="clear" w:color="auto" w:fill="auto"/>
          </w:tcPr>
          <w:p w14:paraId="767E192F" w14:textId="77777777" w:rsidR="00DD4553" w:rsidRDefault="00DD4553" w:rsidP="00215BA9">
            <w:pPr>
              <w:spacing w:after="0" w:line="259" w:lineRule="auto"/>
              <w:ind w:left="41"/>
              <w:jc w:val="center"/>
            </w:pPr>
            <w:r w:rsidRPr="005503F4">
              <w:rPr>
                <w:b/>
              </w:rPr>
              <w:t xml:space="preserve">Reference </w:t>
            </w:r>
          </w:p>
        </w:tc>
        <w:tc>
          <w:tcPr>
            <w:tcW w:w="6928" w:type="dxa"/>
            <w:tcBorders>
              <w:top w:val="single" w:sz="6" w:space="0" w:color="000000"/>
              <w:left w:val="single" w:sz="6" w:space="0" w:color="000000"/>
              <w:bottom w:val="single" w:sz="12" w:space="0" w:color="000000"/>
              <w:right w:val="single" w:sz="6" w:space="0" w:color="000000"/>
            </w:tcBorders>
            <w:shd w:val="clear" w:color="auto" w:fill="auto"/>
          </w:tcPr>
          <w:p w14:paraId="5E9907C6" w14:textId="77777777" w:rsidR="00DD4553" w:rsidRDefault="00DD4553" w:rsidP="00215BA9">
            <w:pPr>
              <w:spacing w:after="0" w:line="259" w:lineRule="auto"/>
              <w:ind w:left="45"/>
              <w:jc w:val="center"/>
            </w:pPr>
            <w:r w:rsidRPr="005503F4">
              <w:rPr>
                <w:b/>
              </w:rPr>
              <w:t xml:space="preserve">Publication Name </w:t>
            </w:r>
          </w:p>
        </w:tc>
      </w:tr>
      <w:tr w:rsidR="00DD4553" w14:paraId="54412000" w14:textId="77777777" w:rsidTr="00215BA9">
        <w:trPr>
          <w:trHeight w:val="866"/>
        </w:trPr>
        <w:tc>
          <w:tcPr>
            <w:tcW w:w="2150" w:type="dxa"/>
            <w:tcBorders>
              <w:top w:val="single" w:sz="12" w:space="0" w:color="000000"/>
              <w:left w:val="single" w:sz="6" w:space="0" w:color="000000"/>
              <w:bottom w:val="single" w:sz="6" w:space="0" w:color="9A9A9B"/>
              <w:right w:val="single" w:sz="6" w:space="0" w:color="000000"/>
            </w:tcBorders>
            <w:shd w:val="clear" w:color="auto" w:fill="auto"/>
          </w:tcPr>
          <w:p w14:paraId="44EB0D60" w14:textId="77777777" w:rsidR="00DD4553" w:rsidRDefault="00DD4553" w:rsidP="00215BA9">
            <w:pPr>
              <w:spacing w:after="0" w:line="259" w:lineRule="auto"/>
              <w:ind w:left="0"/>
            </w:pPr>
            <w:r w:rsidRPr="005503F4">
              <w:t xml:space="preserve">[ISO/IEC 18004]   </w:t>
            </w:r>
          </w:p>
        </w:tc>
        <w:tc>
          <w:tcPr>
            <w:tcW w:w="6928" w:type="dxa"/>
            <w:tcBorders>
              <w:top w:val="single" w:sz="12" w:space="0" w:color="000000"/>
              <w:left w:val="single" w:sz="6" w:space="0" w:color="000000"/>
              <w:bottom w:val="single" w:sz="6" w:space="0" w:color="9A9A9B"/>
              <w:right w:val="single" w:sz="6" w:space="0" w:color="000000"/>
            </w:tcBorders>
            <w:shd w:val="clear" w:color="auto" w:fill="auto"/>
            <w:vAlign w:val="center"/>
          </w:tcPr>
          <w:p w14:paraId="086CE2B0" w14:textId="77777777" w:rsidR="00DD4553" w:rsidRDefault="00DD4553" w:rsidP="00215BA9">
            <w:pPr>
              <w:spacing w:after="0" w:line="259" w:lineRule="auto"/>
              <w:ind w:left="2"/>
            </w:pPr>
            <w:r w:rsidRPr="005503F4">
              <w:t xml:space="preserve">Information technology—Automatic identification and data capture techniques - QR Code bar code symbology specification </w:t>
            </w:r>
          </w:p>
        </w:tc>
      </w:tr>
      <w:tr w:rsidR="00DD4553" w14:paraId="7EEFDA5F" w14:textId="77777777" w:rsidTr="00215BA9">
        <w:trPr>
          <w:trHeight w:val="554"/>
        </w:trPr>
        <w:tc>
          <w:tcPr>
            <w:tcW w:w="2150" w:type="dxa"/>
            <w:tcBorders>
              <w:top w:val="single" w:sz="6" w:space="0" w:color="9A9A9B"/>
              <w:left w:val="single" w:sz="6" w:space="0" w:color="000000"/>
              <w:bottom w:val="single" w:sz="6" w:space="0" w:color="9A9A9B"/>
              <w:right w:val="single" w:sz="6" w:space="0" w:color="000000"/>
            </w:tcBorders>
            <w:shd w:val="clear" w:color="auto" w:fill="auto"/>
            <w:vAlign w:val="center"/>
          </w:tcPr>
          <w:p w14:paraId="61758454" w14:textId="77777777" w:rsidR="00DD4553" w:rsidRDefault="00DD4553" w:rsidP="00215BA9">
            <w:pPr>
              <w:spacing w:after="0" w:line="259" w:lineRule="auto"/>
              <w:ind w:left="0"/>
            </w:pPr>
            <w:r w:rsidRPr="005503F4">
              <w:t xml:space="preserve">[ISO 18245] </w:t>
            </w:r>
          </w:p>
        </w:tc>
        <w:tc>
          <w:tcPr>
            <w:tcW w:w="6928" w:type="dxa"/>
            <w:tcBorders>
              <w:top w:val="single" w:sz="6" w:space="0" w:color="9A9A9B"/>
              <w:left w:val="single" w:sz="6" w:space="0" w:color="000000"/>
              <w:bottom w:val="single" w:sz="6" w:space="0" w:color="9A9A9B"/>
              <w:right w:val="single" w:sz="6" w:space="0" w:color="000000"/>
            </w:tcBorders>
            <w:shd w:val="clear" w:color="auto" w:fill="auto"/>
            <w:vAlign w:val="center"/>
          </w:tcPr>
          <w:p w14:paraId="74626CAB" w14:textId="77777777" w:rsidR="00DD4553" w:rsidRDefault="00DD4553" w:rsidP="00215BA9">
            <w:pPr>
              <w:spacing w:after="0" w:line="259" w:lineRule="auto"/>
              <w:ind w:left="2"/>
            </w:pPr>
            <w:r w:rsidRPr="005503F4">
              <w:t xml:space="preserve">Retail financial services—Merchant category codes </w:t>
            </w:r>
          </w:p>
        </w:tc>
      </w:tr>
      <w:tr w:rsidR="00DD4553" w14:paraId="49EF85B6" w14:textId="77777777" w:rsidTr="00215BA9">
        <w:trPr>
          <w:trHeight w:val="856"/>
        </w:trPr>
        <w:tc>
          <w:tcPr>
            <w:tcW w:w="2150" w:type="dxa"/>
            <w:tcBorders>
              <w:top w:val="single" w:sz="6" w:space="0" w:color="9A9A9B"/>
              <w:left w:val="single" w:sz="6" w:space="0" w:color="000000"/>
              <w:bottom w:val="single" w:sz="6" w:space="0" w:color="9A9A9B"/>
              <w:right w:val="single" w:sz="6" w:space="0" w:color="000000"/>
            </w:tcBorders>
            <w:shd w:val="clear" w:color="auto" w:fill="auto"/>
          </w:tcPr>
          <w:p w14:paraId="52997143" w14:textId="77777777" w:rsidR="00DD4553" w:rsidRDefault="00DD4553" w:rsidP="00215BA9">
            <w:pPr>
              <w:spacing w:after="0" w:line="259" w:lineRule="auto"/>
              <w:ind w:left="0"/>
            </w:pPr>
            <w:r w:rsidRPr="005503F4">
              <w:t xml:space="preserve">[ISO/IEC 13239] </w:t>
            </w:r>
          </w:p>
        </w:tc>
        <w:tc>
          <w:tcPr>
            <w:tcW w:w="6928" w:type="dxa"/>
            <w:tcBorders>
              <w:top w:val="single" w:sz="6" w:space="0" w:color="9A9A9B"/>
              <w:left w:val="single" w:sz="6" w:space="0" w:color="000000"/>
              <w:bottom w:val="single" w:sz="6" w:space="0" w:color="9A9A9B"/>
              <w:right w:val="single" w:sz="6" w:space="0" w:color="000000"/>
            </w:tcBorders>
            <w:shd w:val="clear" w:color="auto" w:fill="auto"/>
            <w:vAlign w:val="center"/>
          </w:tcPr>
          <w:p w14:paraId="639AEFD4" w14:textId="77777777" w:rsidR="00DD4553" w:rsidRDefault="00DD4553" w:rsidP="00215BA9">
            <w:pPr>
              <w:spacing w:after="0" w:line="259" w:lineRule="auto"/>
              <w:ind w:left="2"/>
            </w:pPr>
            <w:r w:rsidRPr="005503F4">
              <w:t xml:space="preserve">Information technology—Telecommunications and information exchange between systems—High-level data link control (HDLC) procedures </w:t>
            </w:r>
          </w:p>
        </w:tc>
      </w:tr>
      <w:tr w:rsidR="00DD4553" w14:paraId="5E4D929C" w14:textId="77777777" w:rsidTr="00215BA9">
        <w:trPr>
          <w:trHeight w:val="854"/>
        </w:trPr>
        <w:tc>
          <w:tcPr>
            <w:tcW w:w="2150" w:type="dxa"/>
            <w:tcBorders>
              <w:top w:val="single" w:sz="6" w:space="0" w:color="9A9A9B"/>
              <w:left w:val="single" w:sz="6" w:space="0" w:color="000000"/>
              <w:bottom w:val="single" w:sz="6" w:space="0" w:color="9A9A9B"/>
              <w:right w:val="single" w:sz="6" w:space="0" w:color="000000"/>
            </w:tcBorders>
            <w:shd w:val="clear" w:color="auto" w:fill="auto"/>
          </w:tcPr>
          <w:p w14:paraId="04E96DF7" w14:textId="77777777" w:rsidR="00DD4553" w:rsidRDefault="00DD4553" w:rsidP="00215BA9">
            <w:pPr>
              <w:spacing w:after="0" w:line="259" w:lineRule="auto"/>
              <w:ind w:left="0"/>
            </w:pPr>
            <w:r w:rsidRPr="005503F4">
              <w:t xml:space="preserve">[ISO 3166-1 alpha 2] </w:t>
            </w:r>
          </w:p>
        </w:tc>
        <w:tc>
          <w:tcPr>
            <w:tcW w:w="6928" w:type="dxa"/>
            <w:tcBorders>
              <w:top w:val="single" w:sz="6" w:space="0" w:color="9A9A9B"/>
              <w:left w:val="single" w:sz="6" w:space="0" w:color="000000"/>
              <w:bottom w:val="single" w:sz="6" w:space="0" w:color="9A9A9B"/>
              <w:right w:val="single" w:sz="6" w:space="0" w:color="000000"/>
            </w:tcBorders>
            <w:shd w:val="clear" w:color="auto" w:fill="auto"/>
            <w:vAlign w:val="center"/>
          </w:tcPr>
          <w:p w14:paraId="0A2C3DDA" w14:textId="77777777" w:rsidR="00DD4553" w:rsidRDefault="00DD4553" w:rsidP="00215BA9">
            <w:pPr>
              <w:spacing w:after="0" w:line="259" w:lineRule="auto"/>
              <w:ind w:left="2"/>
            </w:pPr>
            <w:r w:rsidRPr="005503F4">
              <w:t xml:space="preserve">Codes for the representation of names of countries and their subdivisions— Part 1: Country codes, using two-letter country codes. </w:t>
            </w:r>
          </w:p>
        </w:tc>
      </w:tr>
      <w:tr w:rsidR="00DD4553" w14:paraId="03F8FF91" w14:textId="77777777" w:rsidTr="00215BA9">
        <w:trPr>
          <w:trHeight w:val="556"/>
        </w:trPr>
        <w:tc>
          <w:tcPr>
            <w:tcW w:w="2150" w:type="dxa"/>
            <w:tcBorders>
              <w:top w:val="single" w:sz="6" w:space="0" w:color="9A9A9B"/>
              <w:left w:val="single" w:sz="6" w:space="0" w:color="000000"/>
              <w:bottom w:val="single" w:sz="6" w:space="0" w:color="9A9A9B"/>
              <w:right w:val="single" w:sz="6" w:space="0" w:color="000000"/>
            </w:tcBorders>
            <w:shd w:val="clear" w:color="auto" w:fill="auto"/>
            <w:vAlign w:val="center"/>
          </w:tcPr>
          <w:p w14:paraId="60FE5046" w14:textId="77777777" w:rsidR="00DD4553" w:rsidRDefault="00DD4553" w:rsidP="00215BA9">
            <w:pPr>
              <w:spacing w:after="0" w:line="259" w:lineRule="auto"/>
              <w:ind w:left="0"/>
            </w:pPr>
            <w:r w:rsidRPr="005503F4">
              <w:t xml:space="preserve">[ISO 4217] </w:t>
            </w:r>
          </w:p>
        </w:tc>
        <w:tc>
          <w:tcPr>
            <w:tcW w:w="6928" w:type="dxa"/>
            <w:tcBorders>
              <w:top w:val="single" w:sz="6" w:space="0" w:color="9A9A9B"/>
              <w:left w:val="single" w:sz="6" w:space="0" w:color="000000"/>
              <w:bottom w:val="single" w:sz="6" w:space="0" w:color="9A9A9B"/>
              <w:right w:val="single" w:sz="6" w:space="0" w:color="000000"/>
            </w:tcBorders>
            <w:shd w:val="clear" w:color="auto" w:fill="auto"/>
            <w:vAlign w:val="center"/>
          </w:tcPr>
          <w:p w14:paraId="175A72F6" w14:textId="77777777" w:rsidR="00DD4553" w:rsidRDefault="00DD4553" w:rsidP="00215BA9">
            <w:pPr>
              <w:spacing w:after="0" w:line="259" w:lineRule="auto"/>
              <w:ind w:left="2"/>
            </w:pPr>
            <w:r w:rsidRPr="005503F4">
              <w:t xml:space="preserve">Codes for the representation of currencies and funds </w:t>
            </w:r>
          </w:p>
        </w:tc>
      </w:tr>
      <w:tr w:rsidR="00DD4553" w14:paraId="1DD29E99" w14:textId="77777777" w:rsidTr="00215BA9">
        <w:trPr>
          <w:trHeight w:val="854"/>
        </w:trPr>
        <w:tc>
          <w:tcPr>
            <w:tcW w:w="2150" w:type="dxa"/>
            <w:tcBorders>
              <w:top w:val="single" w:sz="6" w:space="0" w:color="9A9A9B"/>
              <w:left w:val="single" w:sz="6" w:space="0" w:color="000000"/>
              <w:bottom w:val="single" w:sz="6" w:space="0" w:color="9A9A9B"/>
              <w:right w:val="single" w:sz="6" w:space="0" w:color="000000"/>
            </w:tcBorders>
            <w:shd w:val="clear" w:color="auto" w:fill="auto"/>
          </w:tcPr>
          <w:p w14:paraId="027119FF" w14:textId="77777777" w:rsidR="00DD4553" w:rsidRDefault="00DD4553" w:rsidP="00215BA9">
            <w:pPr>
              <w:spacing w:after="0" w:line="259" w:lineRule="auto"/>
              <w:ind w:left="0"/>
            </w:pPr>
            <w:r w:rsidRPr="005503F4">
              <w:t xml:space="preserve">[ISO 7816-4] </w:t>
            </w:r>
          </w:p>
        </w:tc>
        <w:tc>
          <w:tcPr>
            <w:tcW w:w="6928" w:type="dxa"/>
            <w:tcBorders>
              <w:top w:val="single" w:sz="6" w:space="0" w:color="9A9A9B"/>
              <w:left w:val="single" w:sz="6" w:space="0" w:color="000000"/>
              <w:bottom w:val="single" w:sz="6" w:space="0" w:color="9A9A9B"/>
              <w:right w:val="single" w:sz="6" w:space="0" w:color="000000"/>
            </w:tcBorders>
            <w:shd w:val="clear" w:color="auto" w:fill="auto"/>
            <w:vAlign w:val="center"/>
          </w:tcPr>
          <w:p w14:paraId="47FF0794" w14:textId="77777777" w:rsidR="00DD4553" w:rsidRDefault="00DD4553" w:rsidP="00215BA9">
            <w:pPr>
              <w:spacing w:after="0" w:line="259" w:lineRule="auto"/>
              <w:ind w:left="2"/>
            </w:pPr>
            <w:r w:rsidRPr="005503F4">
              <w:t xml:space="preserve">Identification cards—Integrated circuit cards—Part 4: Organization, security and commands for interchange </w:t>
            </w:r>
          </w:p>
        </w:tc>
      </w:tr>
      <w:tr w:rsidR="00DD4553" w14:paraId="55B74D81" w14:textId="77777777" w:rsidTr="00215BA9">
        <w:trPr>
          <w:trHeight w:val="856"/>
        </w:trPr>
        <w:tc>
          <w:tcPr>
            <w:tcW w:w="2150" w:type="dxa"/>
            <w:tcBorders>
              <w:top w:val="single" w:sz="6" w:space="0" w:color="9A9A9B"/>
              <w:left w:val="single" w:sz="6" w:space="0" w:color="000000"/>
              <w:bottom w:val="single" w:sz="6" w:space="0" w:color="9A9A9B"/>
              <w:right w:val="single" w:sz="6" w:space="0" w:color="000000"/>
            </w:tcBorders>
            <w:shd w:val="clear" w:color="auto" w:fill="auto"/>
          </w:tcPr>
          <w:p w14:paraId="341B184B" w14:textId="77777777" w:rsidR="00DD4553" w:rsidRDefault="00DD4553" w:rsidP="00215BA9">
            <w:pPr>
              <w:spacing w:after="0" w:line="259" w:lineRule="auto"/>
              <w:ind w:left="0"/>
            </w:pPr>
            <w:r w:rsidRPr="005503F4">
              <w:t xml:space="preserve">[ISO 639] </w:t>
            </w:r>
          </w:p>
        </w:tc>
        <w:tc>
          <w:tcPr>
            <w:tcW w:w="6928" w:type="dxa"/>
            <w:tcBorders>
              <w:top w:val="single" w:sz="6" w:space="0" w:color="9A9A9B"/>
              <w:left w:val="single" w:sz="6" w:space="0" w:color="000000"/>
              <w:bottom w:val="single" w:sz="6" w:space="0" w:color="9A9A9B"/>
              <w:right w:val="single" w:sz="6" w:space="0" w:color="000000"/>
            </w:tcBorders>
            <w:shd w:val="clear" w:color="auto" w:fill="auto"/>
            <w:vAlign w:val="center"/>
          </w:tcPr>
          <w:p w14:paraId="0E7FBE61" w14:textId="77777777" w:rsidR="00DD4553" w:rsidRDefault="00DD4553" w:rsidP="00215BA9">
            <w:pPr>
              <w:spacing w:after="0" w:line="259" w:lineRule="auto"/>
              <w:ind w:left="2"/>
            </w:pPr>
            <w:r w:rsidRPr="005503F4">
              <w:t xml:space="preserve">Codes for the representation of names of languages—Part 1: Alpha - 2 Code  </w:t>
            </w:r>
          </w:p>
        </w:tc>
      </w:tr>
      <w:tr w:rsidR="00DD4553" w14:paraId="1AA29E73" w14:textId="77777777" w:rsidTr="00215BA9">
        <w:trPr>
          <w:trHeight w:val="856"/>
        </w:trPr>
        <w:tc>
          <w:tcPr>
            <w:tcW w:w="2150" w:type="dxa"/>
            <w:tcBorders>
              <w:top w:val="single" w:sz="6" w:space="0" w:color="9A9A9B"/>
              <w:left w:val="single" w:sz="6" w:space="0" w:color="000000"/>
              <w:bottom w:val="single" w:sz="6" w:space="0" w:color="9A9A9B"/>
              <w:right w:val="single" w:sz="6" w:space="0" w:color="000000"/>
            </w:tcBorders>
            <w:shd w:val="clear" w:color="auto" w:fill="auto"/>
          </w:tcPr>
          <w:p w14:paraId="74252587" w14:textId="77777777" w:rsidR="00DD4553" w:rsidRDefault="00DD4553" w:rsidP="00215BA9">
            <w:pPr>
              <w:spacing w:after="0" w:line="259" w:lineRule="auto"/>
              <w:ind w:left="0"/>
            </w:pPr>
            <w:r w:rsidRPr="005503F4">
              <w:t xml:space="preserve">[EMV Book 4] </w:t>
            </w:r>
          </w:p>
        </w:tc>
        <w:tc>
          <w:tcPr>
            <w:tcW w:w="6928" w:type="dxa"/>
            <w:tcBorders>
              <w:top w:val="single" w:sz="6" w:space="0" w:color="9A9A9B"/>
              <w:left w:val="single" w:sz="6" w:space="0" w:color="000000"/>
              <w:bottom w:val="single" w:sz="6" w:space="0" w:color="9A9A9B"/>
              <w:right w:val="single" w:sz="6" w:space="0" w:color="000000"/>
            </w:tcBorders>
            <w:shd w:val="clear" w:color="auto" w:fill="auto"/>
            <w:vAlign w:val="center"/>
          </w:tcPr>
          <w:p w14:paraId="501D99D0" w14:textId="77777777" w:rsidR="00DD4553" w:rsidRDefault="00DD4553" w:rsidP="00215BA9">
            <w:pPr>
              <w:spacing w:after="0" w:line="259" w:lineRule="auto"/>
              <w:ind w:left="2"/>
            </w:pPr>
            <w:r w:rsidRPr="005503F4">
              <w:t xml:space="preserve">EMV Integrated Circuit Card Specifications for Payment Systems - Book 4 Cardholder, Attendant, and Acquirer Interface Requirements </w:t>
            </w:r>
          </w:p>
        </w:tc>
      </w:tr>
      <w:tr w:rsidR="00DD4553" w14:paraId="2CF8A2A3" w14:textId="77777777" w:rsidTr="00215BA9">
        <w:trPr>
          <w:trHeight w:val="428"/>
        </w:trPr>
        <w:tc>
          <w:tcPr>
            <w:tcW w:w="2150" w:type="dxa"/>
            <w:tcBorders>
              <w:top w:val="single" w:sz="6" w:space="0" w:color="000000"/>
              <w:left w:val="single" w:sz="6" w:space="0" w:color="000000"/>
              <w:bottom w:val="single" w:sz="12" w:space="0" w:color="000000"/>
              <w:right w:val="single" w:sz="6" w:space="0" w:color="000000"/>
            </w:tcBorders>
            <w:shd w:val="clear" w:color="auto" w:fill="auto"/>
          </w:tcPr>
          <w:p w14:paraId="6BA56C1B" w14:textId="77777777" w:rsidR="00DD4553" w:rsidRDefault="00DD4553" w:rsidP="00215BA9">
            <w:pPr>
              <w:spacing w:after="0" w:line="259" w:lineRule="auto"/>
              <w:ind w:left="41"/>
              <w:jc w:val="center"/>
            </w:pPr>
            <w:r w:rsidRPr="005503F4">
              <w:rPr>
                <w:b/>
              </w:rPr>
              <w:t xml:space="preserve">Reference </w:t>
            </w:r>
          </w:p>
        </w:tc>
        <w:tc>
          <w:tcPr>
            <w:tcW w:w="6928" w:type="dxa"/>
            <w:tcBorders>
              <w:top w:val="single" w:sz="6" w:space="0" w:color="000000"/>
              <w:left w:val="single" w:sz="6" w:space="0" w:color="000000"/>
              <w:bottom w:val="single" w:sz="12" w:space="0" w:color="000000"/>
              <w:right w:val="single" w:sz="6" w:space="0" w:color="000000"/>
            </w:tcBorders>
            <w:shd w:val="clear" w:color="auto" w:fill="auto"/>
          </w:tcPr>
          <w:p w14:paraId="443128D7" w14:textId="77777777" w:rsidR="00DD4553" w:rsidRDefault="00DD4553" w:rsidP="00215BA9">
            <w:pPr>
              <w:spacing w:after="0" w:line="259" w:lineRule="auto"/>
              <w:ind w:left="45"/>
              <w:jc w:val="center"/>
            </w:pPr>
            <w:r w:rsidRPr="005503F4">
              <w:rPr>
                <w:b/>
              </w:rPr>
              <w:t xml:space="preserve">Publication Name </w:t>
            </w:r>
          </w:p>
        </w:tc>
      </w:tr>
      <w:tr w:rsidR="00DD4553" w14:paraId="455BF212" w14:textId="77777777" w:rsidTr="00215BA9">
        <w:trPr>
          <w:trHeight w:val="1270"/>
        </w:trPr>
        <w:tc>
          <w:tcPr>
            <w:tcW w:w="2150" w:type="dxa"/>
            <w:tcBorders>
              <w:top w:val="single" w:sz="12" w:space="0" w:color="000000"/>
              <w:left w:val="single" w:sz="6" w:space="0" w:color="000000"/>
              <w:bottom w:val="single" w:sz="6" w:space="0" w:color="9A9A9B"/>
              <w:right w:val="single" w:sz="6" w:space="0" w:color="000000"/>
            </w:tcBorders>
            <w:shd w:val="clear" w:color="auto" w:fill="auto"/>
          </w:tcPr>
          <w:p w14:paraId="59841B95" w14:textId="77777777" w:rsidR="00DD4553" w:rsidRDefault="00DD4553" w:rsidP="00215BA9">
            <w:pPr>
              <w:spacing w:after="0" w:line="259" w:lineRule="auto"/>
              <w:ind w:left="0"/>
            </w:pPr>
            <w:r w:rsidRPr="005503F4">
              <w:t xml:space="preserve">[Unicode] </w:t>
            </w:r>
          </w:p>
        </w:tc>
        <w:tc>
          <w:tcPr>
            <w:tcW w:w="6928" w:type="dxa"/>
            <w:tcBorders>
              <w:top w:val="single" w:sz="12" w:space="0" w:color="000000"/>
              <w:left w:val="single" w:sz="6" w:space="0" w:color="000000"/>
              <w:bottom w:val="single" w:sz="6" w:space="0" w:color="9A9A9B"/>
              <w:right w:val="single" w:sz="6" w:space="0" w:color="000000"/>
            </w:tcBorders>
            <w:shd w:val="clear" w:color="auto" w:fill="auto"/>
            <w:vAlign w:val="center"/>
          </w:tcPr>
          <w:p w14:paraId="3C231133" w14:textId="77777777" w:rsidR="00DD4553" w:rsidRDefault="00DD4553" w:rsidP="00215BA9">
            <w:pPr>
              <w:spacing w:after="120" w:line="312" w:lineRule="auto"/>
              <w:ind w:left="1"/>
            </w:pPr>
            <w:r w:rsidRPr="005503F4">
              <w:t xml:space="preserve">Unicode Standard, specifically the UTF-8 encoding form. For more information, please check: </w:t>
            </w:r>
          </w:p>
          <w:p w14:paraId="2857A4D9" w14:textId="77777777" w:rsidR="00DD4553" w:rsidRDefault="00ED40F8" w:rsidP="00215BA9">
            <w:pPr>
              <w:spacing w:after="0" w:line="259" w:lineRule="auto"/>
              <w:ind w:left="1"/>
            </w:pPr>
            <w:hyperlink r:id="rId18">
              <w:r w:rsidR="00DD4553" w:rsidRPr="005503F4">
                <w:t xml:space="preserve">http://www.unicode.org/versions/latest </w:t>
              </w:r>
            </w:hyperlink>
          </w:p>
        </w:tc>
      </w:tr>
      <w:tr w:rsidR="00DD4553" w14:paraId="7FF0D769" w14:textId="77777777" w:rsidTr="00215BA9">
        <w:trPr>
          <w:trHeight w:val="1276"/>
        </w:trPr>
        <w:tc>
          <w:tcPr>
            <w:tcW w:w="2150" w:type="dxa"/>
            <w:tcBorders>
              <w:top w:val="single" w:sz="6" w:space="0" w:color="9A9A9B"/>
              <w:left w:val="single" w:sz="6" w:space="0" w:color="000000"/>
              <w:bottom w:val="single" w:sz="6" w:space="0" w:color="000000"/>
              <w:right w:val="single" w:sz="6" w:space="0" w:color="000000"/>
            </w:tcBorders>
            <w:shd w:val="clear" w:color="auto" w:fill="auto"/>
          </w:tcPr>
          <w:p w14:paraId="73628330" w14:textId="77777777" w:rsidR="00DD4553" w:rsidRDefault="00DD4553" w:rsidP="00215BA9">
            <w:pPr>
              <w:spacing w:after="0" w:line="259" w:lineRule="auto"/>
              <w:ind w:left="0"/>
            </w:pPr>
            <w:r w:rsidRPr="005503F4">
              <w:t xml:space="preserve">[UUID] </w:t>
            </w:r>
          </w:p>
        </w:tc>
        <w:tc>
          <w:tcPr>
            <w:tcW w:w="6928" w:type="dxa"/>
            <w:tcBorders>
              <w:top w:val="single" w:sz="6" w:space="0" w:color="9A9A9B"/>
              <w:left w:val="single" w:sz="6" w:space="0" w:color="000000"/>
              <w:bottom w:val="single" w:sz="6" w:space="0" w:color="000000"/>
              <w:right w:val="single" w:sz="6" w:space="0" w:color="000000"/>
            </w:tcBorders>
            <w:shd w:val="clear" w:color="auto" w:fill="auto"/>
            <w:vAlign w:val="center"/>
          </w:tcPr>
          <w:p w14:paraId="254FC2CC" w14:textId="77777777" w:rsidR="00DD4553" w:rsidRDefault="00DD4553" w:rsidP="00215BA9">
            <w:pPr>
              <w:spacing w:after="0" w:line="259" w:lineRule="auto"/>
              <w:ind w:left="2" w:right="81"/>
            </w:pPr>
            <w:r w:rsidRPr="005503F4">
              <w:t xml:space="preserve">A universally unique identifier (UUID) as defined in the Internet Engineering Task Force (IETF) RFC 4122: https://tools.ietf.org/html/rfc4122 </w:t>
            </w:r>
          </w:p>
        </w:tc>
      </w:tr>
    </w:tbl>
    <w:p w14:paraId="5584C60A" w14:textId="77777777" w:rsidR="00DD4553" w:rsidRPr="00DD4553" w:rsidRDefault="00DD4553" w:rsidP="00DD4553"/>
    <w:p w14:paraId="61AE40E0" w14:textId="77777777" w:rsidR="00DD4553" w:rsidRPr="00DD4553" w:rsidRDefault="00DD4553" w:rsidP="00DD4553"/>
    <w:p w14:paraId="74FBCA02" w14:textId="77777777" w:rsidR="0092515E" w:rsidRPr="00204B27" w:rsidRDefault="0092515E" w:rsidP="00055151">
      <w:pPr>
        <w:pStyle w:val="Heading3"/>
        <w:keepNext w:val="0"/>
      </w:pPr>
      <w:r w:rsidRPr="00204B27">
        <w:t>All Fare Media must be supported by the AFC System and the following sub-systems of the AFC System:</w:t>
      </w:r>
    </w:p>
    <w:p w14:paraId="7A81997F" w14:textId="77777777" w:rsidR="0092515E" w:rsidRPr="00055151" w:rsidRDefault="0092515E" w:rsidP="000457C6">
      <w:pPr>
        <w:pStyle w:val="ListParagraph"/>
        <w:numPr>
          <w:ilvl w:val="0"/>
          <w:numId w:val="100"/>
        </w:numPr>
        <w:rPr>
          <w:lang w:val="en-ZA"/>
        </w:rPr>
      </w:pPr>
      <w:r w:rsidRPr="00055151">
        <w:rPr>
          <w:lang w:val="en-ZA"/>
        </w:rPr>
        <w:t>On-board Bus Validators</w:t>
      </w:r>
      <w:r w:rsidR="002A081D">
        <w:rPr>
          <w:lang w:val="en-ZA"/>
        </w:rPr>
        <w:t>;</w:t>
      </w:r>
    </w:p>
    <w:p w14:paraId="58EA9732" w14:textId="77777777" w:rsidR="0092515E" w:rsidRPr="00204B27" w:rsidRDefault="0092515E" w:rsidP="000457C6">
      <w:pPr>
        <w:pStyle w:val="ListParagraph"/>
        <w:numPr>
          <w:ilvl w:val="0"/>
          <w:numId w:val="54"/>
        </w:numPr>
        <w:rPr>
          <w:lang w:val="en-ZA"/>
        </w:rPr>
      </w:pPr>
      <w:r w:rsidRPr="00204B27">
        <w:rPr>
          <w:lang w:val="en-ZA"/>
        </w:rPr>
        <w:t>On-station Gate Validators</w:t>
      </w:r>
      <w:r w:rsidR="002A081D">
        <w:rPr>
          <w:lang w:val="en-ZA"/>
        </w:rPr>
        <w:t>;</w:t>
      </w:r>
    </w:p>
    <w:p w14:paraId="3AB72EF5" w14:textId="7C17C416" w:rsidR="0092515E" w:rsidRPr="00204B27" w:rsidRDefault="0092515E" w:rsidP="000457C6">
      <w:pPr>
        <w:pStyle w:val="ListParagraph"/>
        <w:numPr>
          <w:ilvl w:val="0"/>
          <w:numId w:val="54"/>
        </w:numPr>
        <w:rPr>
          <w:lang w:val="en-ZA"/>
        </w:rPr>
      </w:pPr>
      <w:r w:rsidRPr="00204B27">
        <w:rPr>
          <w:lang w:val="en-ZA"/>
        </w:rPr>
        <w:t>Portable Inspection Devices</w:t>
      </w:r>
      <w:r w:rsidR="002A081D">
        <w:rPr>
          <w:lang w:val="en-ZA"/>
        </w:rPr>
        <w:t>;</w:t>
      </w:r>
    </w:p>
    <w:p w14:paraId="20914605" w14:textId="77777777" w:rsidR="0092515E" w:rsidRPr="00204B27" w:rsidRDefault="0092515E" w:rsidP="000457C6">
      <w:pPr>
        <w:pStyle w:val="ListParagraph"/>
        <w:numPr>
          <w:ilvl w:val="0"/>
          <w:numId w:val="54"/>
        </w:numPr>
        <w:rPr>
          <w:lang w:val="en-ZA"/>
        </w:rPr>
      </w:pPr>
      <w:r w:rsidRPr="00204B27">
        <w:rPr>
          <w:lang w:val="en-ZA"/>
        </w:rPr>
        <w:t>Fare Media Vending Machines</w:t>
      </w:r>
      <w:r w:rsidR="002A081D">
        <w:rPr>
          <w:lang w:val="en-ZA"/>
        </w:rPr>
        <w:t>; and</w:t>
      </w:r>
    </w:p>
    <w:p w14:paraId="0037FF91" w14:textId="77777777" w:rsidR="0092515E" w:rsidRPr="00204B27" w:rsidRDefault="0092515E" w:rsidP="000457C6">
      <w:pPr>
        <w:pStyle w:val="ListParagraph"/>
        <w:numPr>
          <w:ilvl w:val="0"/>
          <w:numId w:val="54"/>
        </w:numPr>
        <w:rPr>
          <w:lang w:val="en-ZA"/>
        </w:rPr>
      </w:pPr>
      <w:r w:rsidRPr="00204B27">
        <w:rPr>
          <w:lang w:val="en-ZA"/>
        </w:rPr>
        <w:t>Ticket Office Machine</w:t>
      </w:r>
      <w:r w:rsidR="002A081D">
        <w:rPr>
          <w:lang w:val="en-ZA"/>
        </w:rPr>
        <w:t>.</w:t>
      </w:r>
    </w:p>
    <w:p w14:paraId="7F5417AB" w14:textId="5FA0E642" w:rsidR="0092515E" w:rsidRPr="00A0022C" w:rsidRDefault="007F55CD" w:rsidP="00055151">
      <w:pPr>
        <w:pStyle w:val="Heading3"/>
        <w:keepNext w:val="0"/>
        <w:rPr>
          <w:color w:val="FF0000"/>
        </w:rPr>
      </w:pPr>
      <w:r>
        <w:t>All Bank Issued E</w:t>
      </w:r>
      <w:r w:rsidR="0092515E" w:rsidRPr="00204B27">
        <w:t>M</w:t>
      </w:r>
      <w:r>
        <w:t>V</w:t>
      </w:r>
      <w:r w:rsidR="0092515E" w:rsidRPr="00204B27">
        <w:t xml:space="preserve"> Cards </w:t>
      </w:r>
      <w:r w:rsidR="002B531D">
        <w:t xml:space="preserve">(with </w:t>
      </w:r>
      <w:r>
        <w:t xml:space="preserve"> and without </w:t>
      </w:r>
      <w:r w:rsidR="002B531D">
        <w:t xml:space="preserve">the NDoT AFC Data Structure) </w:t>
      </w:r>
      <w:r w:rsidR="0092515E" w:rsidRPr="00204B27">
        <w:t>must be supported by the AFC System and above sub-systems of the AFC System</w:t>
      </w:r>
      <w:r w:rsidR="00AC2A92">
        <w:t xml:space="preserve"> as well as Cipurse Cards on the SANRAL ABT framework must be part of the</w:t>
      </w:r>
      <w:r w:rsidR="0092515E" w:rsidRPr="00D84125">
        <w:t xml:space="preserve"> </w:t>
      </w:r>
      <w:r w:rsidR="0092515E" w:rsidRPr="00D84125">
        <w:rPr>
          <w:color w:val="000000" w:themeColor="text1"/>
        </w:rPr>
        <w:t>available</w:t>
      </w:r>
      <w:r w:rsidR="006D08E3">
        <w:rPr>
          <w:color w:val="000000" w:themeColor="text1"/>
        </w:rPr>
        <w:t xml:space="preserve"> solution</w:t>
      </w:r>
      <w:r w:rsidR="0092515E" w:rsidRPr="00D84125">
        <w:rPr>
          <w:color w:val="000000" w:themeColor="text1"/>
        </w:rPr>
        <w:t>.</w:t>
      </w:r>
      <w:r w:rsidR="00D84125">
        <w:rPr>
          <w:color w:val="000000" w:themeColor="text1"/>
        </w:rPr>
        <w:t xml:space="preserve"> </w:t>
      </w:r>
      <w:r w:rsidR="0092515E" w:rsidRPr="00D84125">
        <w:rPr>
          <w:color w:val="000000" w:themeColor="text1"/>
        </w:rPr>
        <w:t xml:space="preserve">The </w:t>
      </w:r>
      <w:r w:rsidR="000B19BC" w:rsidRPr="00D84125">
        <w:rPr>
          <w:color w:val="000000" w:themeColor="text1"/>
        </w:rPr>
        <w:t>City of Johannesburg</w:t>
      </w:r>
      <w:r w:rsidR="0092515E" w:rsidRPr="00D84125">
        <w:rPr>
          <w:color w:val="000000" w:themeColor="text1"/>
        </w:rPr>
        <w:t xml:space="preserve"> </w:t>
      </w:r>
      <w:r w:rsidR="005715CF" w:rsidRPr="00D84125">
        <w:rPr>
          <w:color w:val="000000" w:themeColor="text1"/>
        </w:rPr>
        <w:t>REA VAYA</w:t>
      </w:r>
      <w:r w:rsidR="0092515E" w:rsidRPr="00D84125">
        <w:rPr>
          <w:color w:val="000000" w:themeColor="text1"/>
        </w:rPr>
        <w:t xml:space="preserve"> Card shall however be supported by the AFC System and above sub-systems of the AFC System </w:t>
      </w:r>
      <w:r w:rsidR="00AB266B" w:rsidRPr="00D84125">
        <w:rPr>
          <w:color w:val="000000" w:themeColor="text1"/>
        </w:rPr>
        <w:t xml:space="preserve">prior to Testing of the Sections </w:t>
      </w:r>
      <w:r w:rsidR="0092515E" w:rsidRPr="00D84125">
        <w:rPr>
          <w:color w:val="000000" w:themeColor="text1"/>
        </w:rPr>
        <w:t>as per Sub-Clause 11.1 of the Contract</w:t>
      </w:r>
      <w:r w:rsidR="00397B13" w:rsidRPr="00D84125">
        <w:rPr>
          <w:color w:val="000000" w:themeColor="text1"/>
        </w:rPr>
        <w:t>;</w:t>
      </w:r>
    </w:p>
    <w:p w14:paraId="581CEB97" w14:textId="77777777" w:rsidR="00496A54" w:rsidRPr="00496A54" w:rsidRDefault="00496A54" w:rsidP="00496A54"/>
    <w:p w14:paraId="6886DA71" w14:textId="77777777" w:rsidR="0092515E" w:rsidRPr="00204B27" w:rsidRDefault="0092515E" w:rsidP="0092515E">
      <w:pPr>
        <w:pStyle w:val="Heading20"/>
        <w:keepNext w:val="0"/>
        <w:keepLines/>
        <w:widowControl w:val="0"/>
        <w:spacing w:after="0" w:line="259" w:lineRule="auto"/>
        <w:ind w:left="432" w:hanging="432"/>
      </w:pPr>
      <w:bookmarkStart w:id="80" w:name="_Ref369934728"/>
      <w:bookmarkStart w:id="81" w:name="_Toc380942279"/>
      <w:bookmarkStart w:id="82" w:name="_Toc393915180"/>
      <w:bookmarkStart w:id="83" w:name="_Toc78998074"/>
      <w:r w:rsidRPr="00204B27">
        <w:t>Applicable Standards</w:t>
      </w:r>
      <w:bookmarkEnd w:id="80"/>
      <w:bookmarkEnd w:id="81"/>
      <w:bookmarkEnd w:id="82"/>
      <w:bookmarkEnd w:id="83"/>
    </w:p>
    <w:p w14:paraId="5739B4F7" w14:textId="45C084FB" w:rsidR="00345622" w:rsidRDefault="0092515E" w:rsidP="00282A24">
      <w:pPr>
        <w:pStyle w:val="Heading3"/>
        <w:keepNext w:val="0"/>
      </w:pPr>
      <w:r w:rsidRPr="00204B27">
        <w:t xml:space="preserve">The </w:t>
      </w:r>
      <w:r w:rsidRPr="00204B27">
        <w:rPr>
          <w:b/>
        </w:rPr>
        <w:t>Bank Issued EMV Card</w:t>
      </w:r>
      <w:r w:rsidRPr="00204B27">
        <w:t xml:space="preserve"> must comply with </w:t>
      </w:r>
      <w:r w:rsidR="00345622">
        <w:t xml:space="preserve">all </w:t>
      </w:r>
      <w:r w:rsidR="004A5B11">
        <w:t>the EMVCO</w:t>
      </w:r>
      <w:r w:rsidR="00345622">
        <w:t xml:space="preserve"> </w:t>
      </w:r>
      <w:r w:rsidR="004A5B11">
        <w:t>standards: http</w:t>
      </w:r>
      <w:r w:rsidR="00345622">
        <w:t>://www.emvco.com</w:t>
      </w:r>
    </w:p>
    <w:p w14:paraId="6C8CF484" w14:textId="77777777" w:rsidR="00345622" w:rsidRDefault="00345622" w:rsidP="000457C6">
      <w:pPr>
        <w:pStyle w:val="ListParagraph"/>
        <w:numPr>
          <w:ilvl w:val="0"/>
          <w:numId w:val="113"/>
        </w:numPr>
      </w:pPr>
      <w:r>
        <w:t xml:space="preserve">[D01]“EMV Integrated Circuit Card Specifications for Payment Systems ─ Book 1 ─ Application Independent ICC to Terminal Interface Requirements”, version 4.3, November 2011. </w:t>
      </w:r>
    </w:p>
    <w:p w14:paraId="29E2B335" w14:textId="77777777" w:rsidR="00345622" w:rsidRDefault="00345622" w:rsidP="000457C6">
      <w:pPr>
        <w:pStyle w:val="ListParagraph"/>
        <w:numPr>
          <w:ilvl w:val="0"/>
          <w:numId w:val="113"/>
        </w:numPr>
      </w:pPr>
      <w:r>
        <w:t>[D02]“EMV Integrated Circuit Card Specifications for Payment Systems ─ Book 2 ─ Security and Key Management”, version 4.3, November 2011.</w:t>
      </w:r>
    </w:p>
    <w:p w14:paraId="562AB149" w14:textId="77777777" w:rsidR="00345622" w:rsidRDefault="00345622" w:rsidP="000457C6">
      <w:pPr>
        <w:pStyle w:val="ListParagraph"/>
        <w:numPr>
          <w:ilvl w:val="0"/>
          <w:numId w:val="113"/>
        </w:numPr>
      </w:pPr>
      <w:r>
        <w:t xml:space="preserve"> [D03]“EMV Integrated Circuit Card Specifications for Payment Systems ─ Book 3 ─ Application Specification”, version 4.3, November 2011. </w:t>
      </w:r>
    </w:p>
    <w:p w14:paraId="384E5AAD" w14:textId="77777777" w:rsidR="00345622" w:rsidRDefault="00345622" w:rsidP="000457C6">
      <w:pPr>
        <w:pStyle w:val="ListParagraph"/>
        <w:numPr>
          <w:ilvl w:val="0"/>
          <w:numId w:val="113"/>
        </w:numPr>
      </w:pPr>
      <w:r>
        <w:t xml:space="preserve">[D04]“EMV Integrated Circuit Card Specifications for Payment Systems ─ Book 4 ─ Cardholder, Attendant, and Acquirer Interface Requirements”, version 4.3, November 2011. </w:t>
      </w:r>
    </w:p>
    <w:p w14:paraId="6ED3FB62" w14:textId="77777777" w:rsidR="00345622" w:rsidRDefault="00345622" w:rsidP="000457C6">
      <w:pPr>
        <w:pStyle w:val="ListParagraph"/>
        <w:numPr>
          <w:ilvl w:val="0"/>
          <w:numId w:val="113"/>
        </w:numPr>
      </w:pPr>
      <w:r>
        <w:t>[D05]“EMVCo Terminal Type Approval ─ IFM Level 1 Administrative Process”, version 4.3a, November 2015.</w:t>
      </w:r>
    </w:p>
    <w:p w14:paraId="186AC8F7" w14:textId="555FBF09" w:rsidR="00345622" w:rsidRDefault="00345622" w:rsidP="000457C6">
      <w:pPr>
        <w:pStyle w:val="ListParagraph"/>
        <w:numPr>
          <w:ilvl w:val="0"/>
          <w:numId w:val="113"/>
        </w:numPr>
      </w:pPr>
      <w:r>
        <w:t xml:space="preserve"> [D06]“EMVCo Type Approval ─ Contact Terminal Level 1 ─ Mechanical and Electrical Test Cases”, version 4.3a, November 2015. [D07]“EMVCo Terminal Type Approval ─ Level 1 Loopback Upper Tester Specification”, version 4.3a, November 2015.</w:t>
      </w:r>
    </w:p>
    <w:p w14:paraId="2B375071" w14:textId="5EC3E439" w:rsidR="00345622" w:rsidRDefault="00345622" w:rsidP="000457C6">
      <w:pPr>
        <w:pStyle w:val="ListParagraph"/>
        <w:numPr>
          <w:ilvl w:val="0"/>
          <w:numId w:val="113"/>
        </w:numPr>
      </w:pPr>
      <w:r w:rsidRPr="00345622">
        <w:t>NDOT AFC Datastructure V1.0 R.05</w:t>
      </w:r>
      <w:r>
        <w:t xml:space="preserve"> </w:t>
      </w:r>
    </w:p>
    <w:p w14:paraId="6E1B3A31" w14:textId="30617DE4" w:rsidR="00DA52A6" w:rsidRDefault="00DA52A6" w:rsidP="000457C6">
      <w:pPr>
        <w:pStyle w:val="ListParagraph"/>
        <w:numPr>
          <w:ilvl w:val="0"/>
          <w:numId w:val="113"/>
        </w:numPr>
      </w:pPr>
      <w:r>
        <w:t>EMV L1 Certified</w:t>
      </w:r>
    </w:p>
    <w:p w14:paraId="2594691B" w14:textId="272764FA" w:rsidR="00DA52A6" w:rsidRDefault="00DA52A6" w:rsidP="000457C6">
      <w:pPr>
        <w:pStyle w:val="ListParagraph"/>
        <w:numPr>
          <w:ilvl w:val="0"/>
          <w:numId w:val="113"/>
        </w:numPr>
      </w:pPr>
      <w:r>
        <w:t>EMV L2 Certified (Mastercard, Visa, American Express)</w:t>
      </w:r>
    </w:p>
    <w:p w14:paraId="7BFE5AB6" w14:textId="2D5999CC" w:rsidR="00DA52A6" w:rsidRPr="00345622" w:rsidRDefault="00DA52A6" w:rsidP="000457C6">
      <w:pPr>
        <w:pStyle w:val="ListParagraph"/>
        <w:numPr>
          <w:ilvl w:val="0"/>
          <w:numId w:val="113"/>
        </w:numPr>
      </w:pPr>
      <w:r>
        <w:t>EMV L3 ready for each new project</w:t>
      </w:r>
    </w:p>
    <w:p w14:paraId="0D8FE7E9" w14:textId="38E299F5" w:rsidR="00111B00" w:rsidRDefault="00345622" w:rsidP="00111B00">
      <w:pPr>
        <w:pStyle w:val="Heading3"/>
        <w:keepNext w:val="0"/>
      </w:pPr>
      <w:r>
        <w:t>Cipurse V2</w:t>
      </w:r>
      <w:r w:rsidR="00606BE6">
        <w:t xml:space="preserve"> 8k</w:t>
      </w:r>
      <w:r>
        <w:t xml:space="preserve"> T Card </w:t>
      </w:r>
      <w:r w:rsidR="004A5B11">
        <w:t>must comply</w:t>
      </w:r>
      <w:r>
        <w:t xml:space="preserve"> with </w:t>
      </w:r>
      <w:r w:rsidR="004A5B11">
        <w:t>SANRAL ABT</w:t>
      </w:r>
      <w:r>
        <w:t xml:space="preserve"> Framework</w:t>
      </w:r>
    </w:p>
    <w:p w14:paraId="1BE71689" w14:textId="77777777" w:rsidR="00111B00" w:rsidRDefault="00111B00" w:rsidP="000457C6">
      <w:pPr>
        <w:pStyle w:val="ListParagraph"/>
        <w:numPr>
          <w:ilvl w:val="0"/>
          <w:numId w:val="113"/>
        </w:numPr>
      </w:pPr>
      <w:r>
        <w:t>CIPURSE™T profile</w:t>
      </w:r>
    </w:p>
    <w:p w14:paraId="2B6A5F46" w14:textId="77777777" w:rsidR="006D6961" w:rsidRDefault="006D6961" w:rsidP="000457C6">
      <w:pPr>
        <w:pStyle w:val="ListParagraph"/>
        <w:numPr>
          <w:ilvl w:val="0"/>
          <w:numId w:val="113"/>
        </w:numPr>
      </w:pPr>
      <w:r w:rsidRPr="006D6961">
        <w:t>Interfaces</w:t>
      </w:r>
      <w:r>
        <w:t>: ISO 14443 A optional NRG™ (ISO/IEC 14443-3 type A with CRYPTO1)</w:t>
      </w:r>
    </w:p>
    <w:p w14:paraId="378D04B9" w14:textId="12B01B36" w:rsidR="006D6961" w:rsidRDefault="006D6961" w:rsidP="000457C6">
      <w:pPr>
        <w:pStyle w:val="ListParagraph"/>
        <w:numPr>
          <w:ilvl w:val="0"/>
          <w:numId w:val="113"/>
        </w:numPr>
      </w:pPr>
      <w:r w:rsidRPr="006D6961">
        <w:t>Additional Features</w:t>
      </w:r>
      <w:r>
        <w:t>: CIPURSE™T profile capability: up to 8/16 CIPURSE™ applications configurable optional NRG™ (ISO/IEC 14443-3 type A with CRYPTO1)</w:t>
      </w:r>
    </w:p>
    <w:p w14:paraId="091097A0" w14:textId="69260130" w:rsidR="006D6961" w:rsidRDefault="006D6961" w:rsidP="000457C6">
      <w:pPr>
        <w:pStyle w:val="ListParagraph"/>
        <w:numPr>
          <w:ilvl w:val="0"/>
          <w:numId w:val="113"/>
        </w:numPr>
      </w:pPr>
      <w:r w:rsidRPr="006D6961">
        <w:t>EEPROM [kByte]</w:t>
      </w:r>
      <w:r>
        <w:t>: 8</w:t>
      </w:r>
    </w:p>
    <w:p w14:paraId="72087D2E" w14:textId="61B19B9F" w:rsidR="006D6961" w:rsidRDefault="006D6961" w:rsidP="000457C6">
      <w:pPr>
        <w:pStyle w:val="ListParagraph"/>
        <w:numPr>
          <w:ilvl w:val="0"/>
          <w:numId w:val="113"/>
        </w:numPr>
      </w:pPr>
      <w:r>
        <w:t>Delivery Forms: MCC8 NiAu-bump sawn wafer</w:t>
      </w:r>
    </w:p>
    <w:p w14:paraId="05BDA22C" w14:textId="7F0451CD" w:rsidR="006D6961" w:rsidRDefault="006D6961" w:rsidP="000457C6">
      <w:pPr>
        <w:pStyle w:val="ListParagraph"/>
        <w:numPr>
          <w:ilvl w:val="0"/>
          <w:numId w:val="113"/>
        </w:numPr>
      </w:pPr>
      <w:r w:rsidRPr="006D6961">
        <w:t>Certifications</w:t>
      </w:r>
      <w:r>
        <w:t xml:space="preserve"> :  CC EAL5+ high CIPURSE™NFC Forum Type 4 Tag configurable</w:t>
      </w:r>
    </w:p>
    <w:p w14:paraId="10806622" w14:textId="5AD51BAC" w:rsidR="006B7E8A" w:rsidRDefault="00EC659F" w:rsidP="006B7E8A">
      <w:pPr>
        <w:pStyle w:val="Heading3"/>
        <w:keepNext w:val="0"/>
      </w:pPr>
      <w:r>
        <w:t>QR code must use open acquiring  and issuing standards</w:t>
      </w:r>
    </w:p>
    <w:p w14:paraId="281B4CE1" w14:textId="77777777" w:rsidR="006B7E8A" w:rsidRDefault="006B7E8A" w:rsidP="006B7E8A">
      <w:pPr>
        <w:pStyle w:val="Heading3"/>
        <w:keepNext w:val="0"/>
        <w:rPr>
          <w:bCs w:val="0"/>
        </w:rPr>
      </w:pPr>
      <w:r w:rsidRPr="006B7E8A">
        <w:rPr>
          <w:bCs w:val="0"/>
        </w:rPr>
        <w:t>Supporting Mobile payments (Google Pay, Samsung Pay, Garmin Pay,...)</w:t>
      </w:r>
    </w:p>
    <w:p w14:paraId="7F033986" w14:textId="77777777" w:rsidR="006B7E8A" w:rsidRPr="006B7E8A" w:rsidRDefault="006B7E8A" w:rsidP="006B7E8A">
      <w:pPr>
        <w:pStyle w:val="Heading3"/>
        <w:keepNext w:val="0"/>
        <w:rPr>
          <w:bCs w:val="0"/>
        </w:rPr>
      </w:pPr>
      <w:r w:rsidRPr="006B7E8A">
        <w:rPr>
          <w:bCs w:val="0"/>
        </w:rPr>
        <w:t>PCI-PTS 5.1 SCR (Tamper Proof, Crypto Processor, Secure Element)</w:t>
      </w:r>
    </w:p>
    <w:p w14:paraId="2C844D46" w14:textId="5131CFF1" w:rsidR="006B7E8A" w:rsidRPr="006B7E8A" w:rsidRDefault="006B7E8A" w:rsidP="006B7E8A">
      <w:pPr>
        <w:pStyle w:val="Heading3"/>
        <w:keepNext w:val="0"/>
        <w:rPr>
          <w:bCs w:val="0"/>
        </w:rPr>
      </w:pPr>
      <w:r w:rsidRPr="006B7E8A">
        <w:rPr>
          <w:bCs w:val="0"/>
        </w:rPr>
        <w:t xml:space="preserve"> Modular build, other applications are available (Discover, JCB, CUP, ...)</w:t>
      </w:r>
    </w:p>
    <w:p w14:paraId="7FE5B29F" w14:textId="77777777" w:rsidR="00345622" w:rsidRPr="00345622" w:rsidRDefault="00345622" w:rsidP="00345622"/>
    <w:p w14:paraId="2AFC068A" w14:textId="77777777" w:rsidR="0092515E" w:rsidRPr="00204B27" w:rsidRDefault="0092515E" w:rsidP="0092515E">
      <w:pPr>
        <w:pStyle w:val="Heading20"/>
        <w:keepNext w:val="0"/>
        <w:keepLines/>
        <w:widowControl w:val="0"/>
        <w:spacing w:after="0" w:line="259" w:lineRule="auto"/>
        <w:ind w:left="432" w:hanging="432"/>
      </w:pPr>
      <w:bookmarkStart w:id="84" w:name="_Toc380942280"/>
      <w:bookmarkStart w:id="85" w:name="_Toc393915181"/>
      <w:bookmarkStart w:id="86" w:name="_Toc78998075"/>
      <w:r w:rsidRPr="00204B27">
        <w:t>Design Specification</w:t>
      </w:r>
      <w:bookmarkEnd w:id="84"/>
      <w:bookmarkEnd w:id="85"/>
      <w:bookmarkEnd w:id="86"/>
    </w:p>
    <w:p w14:paraId="2193AE1B" w14:textId="4725A629" w:rsidR="008C7072" w:rsidRPr="00204B27" w:rsidRDefault="0092515E" w:rsidP="00282A24">
      <w:pPr>
        <w:pStyle w:val="Heading3"/>
        <w:keepNext w:val="0"/>
      </w:pPr>
      <w:r w:rsidRPr="00204B27">
        <w:t xml:space="preserve">The Contractor is responsible for </w:t>
      </w:r>
      <w:r w:rsidR="0061293C">
        <w:t xml:space="preserve">providing guidance to </w:t>
      </w:r>
      <w:r w:rsidR="003617CC">
        <w:t xml:space="preserve">the </w:t>
      </w:r>
      <w:r w:rsidR="0061293C">
        <w:t xml:space="preserve">branding department of the Client to </w:t>
      </w:r>
      <w:r w:rsidRPr="00204B27">
        <w:t xml:space="preserve">design </w:t>
      </w:r>
      <w:r w:rsidR="0061293C">
        <w:t xml:space="preserve">the artwork </w:t>
      </w:r>
      <w:r w:rsidRPr="00204B27">
        <w:t xml:space="preserve">of the </w:t>
      </w:r>
      <w:r w:rsidR="00E24A84">
        <w:t>COJ</w:t>
      </w:r>
      <w:r w:rsidRPr="00204B27">
        <w:t xml:space="preserve"> </w:t>
      </w:r>
      <w:r w:rsidR="005715CF">
        <w:t>REA VAYA</w:t>
      </w:r>
      <w:r w:rsidR="002C1CA2">
        <w:t xml:space="preserve"> and METROBUS</w:t>
      </w:r>
      <w:r w:rsidRPr="00204B27">
        <w:t xml:space="preserve"> Card. The design for the </w:t>
      </w:r>
      <w:r w:rsidR="00E24A84">
        <w:t>COJ</w:t>
      </w:r>
      <w:r w:rsidRPr="00204B27">
        <w:t xml:space="preserve"> </w:t>
      </w:r>
      <w:r w:rsidR="002C1CA2">
        <w:t>REA VAYA and METROBUS</w:t>
      </w:r>
      <w:r w:rsidR="002C1CA2" w:rsidRPr="00204B27">
        <w:t xml:space="preserve"> </w:t>
      </w:r>
      <w:r w:rsidRPr="00204B27">
        <w:t xml:space="preserve">Card must be approved by the </w:t>
      </w:r>
      <w:r w:rsidR="000B19BC">
        <w:t>City of Johannesburg</w:t>
      </w:r>
      <w:r w:rsidRPr="00204B27">
        <w:t xml:space="preserve"> prior to procur</w:t>
      </w:r>
      <w:r w:rsidR="00282A24">
        <w:t>ement thereof by the Contractor;</w:t>
      </w:r>
    </w:p>
    <w:p w14:paraId="398B10B5" w14:textId="77777777" w:rsidR="008C7072" w:rsidRPr="00204B27" w:rsidRDefault="008C7072" w:rsidP="00282A24">
      <w:pPr>
        <w:pStyle w:val="Heading3"/>
        <w:keepNext w:val="0"/>
      </w:pPr>
      <w:r w:rsidRPr="00204B27">
        <w:t xml:space="preserve">To allow for card differentiation of </w:t>
      </w:r>
      <w:r w:rsidR="00E24A84">
        <w:t>COJ</w:t>
      </w:r>
      <w:r w:rsidRPr="00204B27">
        <w:t xml:space="preserve"> </w:t>
      </w:r>
      <w:r w:rsidR="005715CF">
        <w:t>REA VAYA</w:t>
      </w:r>
      <w:r w:rsidRPr="00204B27">
        <w:t xml:space="preserve"> Cards, the Contractor shall </w:t>
      </w:r>
      <w:r w:rsidR="0061293C">
        <w:t>allow for</w:t>
      </w:r>
      <w:r w:rsidRPr="00204B27">
        <w:t xml:space="preserve"> four </w:t>
      </w:r>
      <w:r w:rsidR="0061293C">
        <w:t xml:space="preserve">artwork </w:t>
      </w:r>
      <w:r w:rsidRPr="00204B27">
        <w:t xml:space="preserve">designs for approval by </w:t>
      </w:r>
      <w:r w:rsidR="00E24A84">
        <w:t>COJ</w:t>
      </w:r>
      <w:r w:rsidRPr="00204B27">
        <w:t xml:space="preserve"> and </w:t>
      </w:r>
      <w:r w:rsidR="00E24A84">
        <w:t>COJ</w:t>
      </w:r>
      <w:r w:rsidRPr="00204B27">
        <w:t xml:space="preserve"> shall confirm the number of cards to be provided for each design</w:t>
      </w:r>
      <w:r w:rsidR="00282A24">
        <w:t>;</w:t>
      </w:r>
      <w:r w:rsidR="00FA512C">
        <w:t xml:space="preserve"> and</w:t>
      </w:r>
    </w:p>
    <w:p w14:paraId="270CD3DC" w14:textId="77777777" w:rsidR="0092515E" w:rsidRPr="00204B27" w:rsidRDefault="008C7072" w:rsidP="00282A24">
      <w:pPr>
        <w:pStyle w:val="Heading3"/>
        <w:keepNext w:val="0"/>
      </w:pPr>
      <w:r w:rsidRPr="00204B27">
        <w:t xml:space="preserve">To allow for ticket differentiation of Single Trip Tickets, the Contractor shall prepare four designs for approval by </w:t>
      </w:r>
      <w:r w:rsidR="00E24A84">
        <w:t>COJ</w:t>
      </w:r>
      <w:r w:rsidRPr="00204B27">
        <w:t xml:space="preserve"> and </w:t>
      </w:r>
      <w:r w:rsidR="00E24A84">
        <w:t>COJ</w:t>
      </w:r>
      <w:r w:rsidRPr="00204B27">
        <w:t xml:space="preserve"> shall confirm the number of tickets to be provided for each design</w:t>
      </w:r>
      <w:r w:rsidR="00FA512C">
        <w:t>.</w:t>
      </w:r>
    </w:p>
    <w:p w14:paraId="32286C2D" w14:textId="77777777" w:rsidR="0092515E" w:rsidRPr="00204B27" w:rsidRDefault="0092515E" w:rsidP="0092515E">
      <w:pPr>
        <w:pStyle w:val="Heading20"/>
        <w:keepLines/>
        <w:widowControl w:val="0"/>
        <w:spacing w:after="0" w:line="259" w:lineRule="auto"/>
        <w:ind w:left="432" w:hanging="432"/>
      </w:pPr>
      <w:bookmarkStart w:id="87" w:name="_Toc380942281"/>
      <w:bookmarkStart w:id="88" w:name="_Toc393915182"/>
      <w:bookmarkStart w:id="89" w:name="_Toc78998076"/>
      <w:r w:rsidRPr="00204B27">
        <w:t>Technical Specification</w:t>
      </w:r>
      <w:bookmarkEnd w:id="87"/>
      <w:bookmarkEnd w:id="88"/>
      <w:bookmarkEnd w:id="89"/>
    </w:p>
    <w:p w14:paraId="53CAB83D" w14:textId="77777777" w:rsidR="0092515E" w:rsidRPr="00204B27" w:rsidRDefault="00061E88" w:rsidP="0092515E">
      <w:pPr>
        <w:pStyle w:val="Heading3"/>
        <w:keepLines/>
        <w:spacing w:before="40" w:after="0" w:line="259" w:lineRule="auto"/>
      </w:pPr>
      <w:bookmarkStart w:id="90" w:name="_Toc393915183"/>
      <w:r>
        <w:t xml:space="preserve">Each fare collection transaction shall accommodate the following </w:t>
      </w:r>
      <w:r w:rsidR="0092515E" w:rsidRPr="00204B27">
        <w:t>Fare Media validity</w:t>
      </w:r>
      <w:bookmarkEnd w:id="90"/>
      <w:r>
        <w:t xml:space="preserve"> checks:</w:t>
      </w:r>
    </w:p>
    <w:p w14:paraId="230AD75A" w14:textId="77777777" w:rsidR="0092515E" w:rsidRPr="00204B27" w:rsidRDefault="00657EA8" w:rsidP="000457C6">
      <w:pPr>
        <w:pStyle w:val="ListParagraph"/>
        <w:numPr>
          <w:ilvl w:val="0"/>
          <w:numId w:val="55"/>
        </w:numPr>
        <w:rPr>
          <w:lang w:val="en-ZA"/>
        </w:rPr>
      </w:pPr>
      <w:r>
        <w:rPr>
          <w:lang w:val="en-ZA"/>
        </w:rPr>
        <w:t>C</w:t>
      </w:r>
      <w:r w:rsidR="0092515E" w:rsidRPr="00204B27">
        <w:rPr>
          <w:lang w:val="en-ZA"/>
        </w:rPr>
        <w:t>ard or ticket must not be hotlisted</w:t>
      </w:r>
      <w:r w:rsidR="00061E88">
        <w:rPr>
          <w:lang w:val="en-ZA"/>
        </w:rPr>
        <w:t>;</w:t>
      </w:r>
    </w:p>
    <w:p w14:paraId="71F44D57" w14:textId="77777777" w:rsidR="0092515E" w:rsidRPr="00204B27" w:rsidRDefault="0092515E" w:rsidP="000457C6">
      <w:pPr>
        <w:pStyle w:val="ListParagraph"/>
        <w:numPr>
          <w:ilvl w:val="0"/>
          <w:numId w:val="55"/>
        </w:numPr>
        <w:rPr>
          <w:lang w:val="en-ZA"/>
        </w:rPr>
      </w:pPr>
      <w:r w:rsidRPr="00204B27">
        <w:rPr>
          <w:lang w:val="en-ZA"/>
        </w:rPr>
        <w:t>Bank Issue EMV Card: as per EMV specifications and acquiring bank rules</w:t>
      </w:r>
      <w:r w:rsidR="00061E88">
        <w:rPr>
          <w:lang w:val="en-ZA"/>
        </w:rPr>
        <w:t>;</w:t>
      </w:r>
    </w:p>
    <w:p w14:paraId="444804E8" w14:textId="77777777" w:rsidR="0092515E" w:rsidRPr="00204B27" w:rsidRDefault="00E24A84" w:rsidP="000457C6">
      <w:pPr>
        <w:pStyle w:val="ListParagraph"/>
        <w:numPr>
          <w:ilvl w:val="0"/>
          <w:numId w:val="55"/>
        </w:numPr>
        <w:rPr>
          <w:lang w:val="en-ZA"/>
        </w:rPr>
      </w:pPr>
      <w:r>
        <w:rPr>
          <w:lang w:val="en-ZA"/>
        </w:rPr>
        <w:t>COJ</w:t>
      </w:r>
      <w:r w:rsidR="0092515E" w:rsidRPr="00204B27">
        <w:rPr>
          <w:lang w:val="en-ZA"/>
        </w:rPr>
        <w:t xml:space="preserve"> </w:t>
      </w:r>
      <w:r w:rsidR="005715CF">
        <w:rPr>
          <w:lang w:val="en-ZA"/>
        </w:rPr>
        <w:t>REA VAYA</w:t>
      </w:r>
      <w:r w:rsidR="0092515E" w:rsidRPr="00204B27">
        <w:rPr>
          <w:lang w:val="en-ZA"/>
        </w:rPr>
        <w:t xml:space="preserve"> Card</w:t>
      </w:r>
    </w:p>
    <w:p w14:paraId="19F10D54" w14:textId="77777777" w:rsidR="0092515E" w:rsidRPr="00204B27" w:rsidRDefault="0092515E" w:rsidP="000457C6">
      <w:pPr>
        <w:pStyle w:val="ListParagraph"/>
        <w:numPr>
          <w:ilvl w:val="1"/>
          <w:numId w:val="32"/>
        </w:numPr>
        <w:spacing w:after="160" w:line="259" w:lineRule="auto"/>
        <w:ind w:left="2410"/>
        <w:rPr>
          <w:lang w:val="en-ZA"/>
        </w:rPr>
      </w:pPr>
      <w:r w:rsidRPr="00204B27">
        <w:rPr>
          <w:lang w:val="en-ZA"/>
        </w:rPr>
        <w:t>As per EMV specifications and acquiring bank rules</w:t>
      </w:r>
      <w:r w:rsidR="00C21497">
        <w:rPr>
          <w:lang w:val="en-ZA"/>
        </w:rPr>
        <w:t>;</w:t>
      </w:r>
    </w:p>
    <w:p w14:paraId="4F990936" w14:textId="77777777" w:rsidR="0092515E" w:rsidRPr="00204B27" w:rsidRDefault="0092515E" w:rsidP="000457C6">
      <w:pPr>
        <w:pStyle w:val="ListParagraph"/>
        <w:numPr>
          <w:ilvl w:val="1"/>
          <w:numId w:val="32"/>
        </w:numPr>
        <w:spacing w:after="160" w:line="259" w:lineRule="auto"/>
        <w:ind w:left="2410"/>
        <w:rPr>
          <w:lang w:val="en-ZA"/>
        </w:rPr>
      </w:pPr>
      <w:r w:rsidRPr="00204B27">
        <w:rPr>
          <w:lang w:val="en-ZA"/>
        </w:rPr>
        <w:t>Verification of the Message Authentication Code (MAC) stored for each frame of the NDOT AFC Data Structure</w:t>
      </w:r>
      <w:r w:rsidR="00C21497">
        <w:rPr>
          <w:lang w:val="en-ZA"/>
        </w:rPr>
        <w:t>; and</w:t>
      </w:r>
    </w:p>
    <w:p w14:paraId="3D033136" w14:textId="77777777" w:rsidR="0092515E" w:rsidRPr="00204B27" w:rsidRDefault="000B19BC" w:rsidP="0092515E">
      <w:pPr>
        <w:pStyle w:val="Heading3"/>
        <w:keepLines/>
        <w:spacing w:before="40" w:after="0" w:line="259" w:lineRule="auto"/>
      </w:pPr>
      <w:bookmarkStart w:id="91" w:name="_Toc393915185"/>
      <w:r>
        <w:t>City of Johannesburg</w:t>
      </w:r>
      <w:r w:rsidR="0092515E" w:rsidRPr="00204B27">
        <w:t xml:space="preserve"> </w:t>
      </w:r>
      <w:r w:rsidR="005715CF">
        <w:t>REA VAYA</w:t>
      </w:r>
      <w:r w:rsidR="0092515E" w:rsidRPr="00204B27">
        <w:t xml:space="preserve"> Card</w:t>
      </w:r>
      <w:bookmarkEnd w:id="91"/>
    </w:p>
    <w:p w14:paraId="3E83C13B" w14:textId="77777777" w:rsidR="0092515E" w:rsidRPr="00204B27" w:rsidRDefault="0092515E" w:rsidP="000457C6">
      <w:pPr>
        <w:pStyle w:val="ListParagraph"/>
        <w:numPr>
          <w:ilvl w:val="0"/>
          <w:numId w:val="56"/>
        </w:numPr>
        <w:rPr>
          <w:lang w:val="en-ZA"/>
        </w:rPr>
      </w:pPr>
      <w:r w:rsidRPr="00204B27">
        <w:rPr>
          <w:lang w:val="en-ZA"/>
        </w:rPr>
        <w:t xml:space="preserve">The </w:t>
      </w:r>
      <w:r w:rsidR="00E24A84">
        <w:rPr>
          <w:lang w:val="en-ZA"/>
        </w:rPr>
        <w:t>COJ</w:t>
      </w:r>
      <w:r w:rsidRPr="00204B27">
        <w:rPr>
          <w:lang w:val="en-ZA"/>
        </w:rPr>
        <w:t xml:space="preserve"> </w:t>
      </w:r>
      <w:r w:rsidR="005715CF">
        <w:rPr>
          <w:lang w:val="en-ZA"/>
        </w:rPr>
        <w:t>REA VAYA</w:t>
      </w:r>
      <w:r w:rsidRPr="00204B27">
        <w:rPr>
          <w:lang w:val="en-ZA"/>
        </w:rPr>
        <w:t xml:space="preserve"> Card must be a Bank Issued EMV Card</w:t>
      </w:r>
      <w:r w:rsidR="00181A19">
        <w:rPr>
          <w:lang w:val="en-ZA"/>
        </w:rPr>
        <w:t>;</w:t>
      </w:r>
    </w:p>
    <w:p w14:paraId="5F98BB64" w14:textId="0FBD779F" w:rsidR="0092515E" w:rsidRPr="00204B27" w:rsidRDefault="0092515E" w:rsidP="00B208C9">
      <w:pPr>
        <w:pStyle w:val="ListParagraph"/>
        <w:rPr>
          <w:lang w:val="en-ZA"/>
        </w:rPr>
      </w:pPr>
      <w:r w:rsidRPr="00204B27">
        <w:rPr>
          <w:lang w:val="en-ZA"/>
        </w:rPr>
        <w:t>The specifications for the card is included in the standards referred to in</w:t>
      </w:r>
      <w:r w:rsidR="00C402BC">
        <w:rPr>
          <w:lang w:val="en-ZA"/>
        </w:rPr>
        <w:t xml:space="preserve"> Paragraph 1.2</w:t>
      </w:r>
      <w:r w:rsidRPr="00204B27">
        <w:rPr>
          <w:lang w:val="en-ZA"/>
        </w:rPr>
        <w:t xml:space="preserve"> Paragraph </w:t>
      </w:r>
      <w:r w:rsidRPr="00204B27">
        <w:rPr>
          <w:lang w:val="en-ZA"/>
        </w:rPr>
        <w:fldChar w:fldCharType="begin"/>
      </w:r>
      <w:r w:rsidRPr="00204B27">
        <w:rPr>
          <w:lang w:val="en-ZA"/>
        </w:rPr>
        <w:instrText xml:space="preserve"> REF _Ref369934728 \r \h </w:instrText>
      </w:r>
      <w:r w:rsidR="00B208C9" w:rsidRPr="00204B27">
        <w:rPr>
          <w:lang w:val="en-ZA"/>
        </w:rPr>
        <w:instrText xml:space="preserve"> \* MERGEFORMAT </w:instrText>
      </w:r>
      <w:r w:rsidRPr="00204B27">
        <w:rPr>
          <w:lang w:val="en-ZA"/>
        </w:rPr>
      </w:r>
      <w:r w:rsidRPr="00204B27">
        <w:rPr>
          <w:lang w:val="en-ZA"/>
        </w:rPr>
        <w:fldChar w:fldCharType="separate"/>
      </w:r>
      <w:r w:rsidR="00A26E6D">
        <w:rPr>
          <w:lang w:val="en-ZA"/>
        </w:rPr>
        <w:t>1.2</w:t>
      </w:r>
      <w:r w:rsidRPr="00204B27">
        <w:rPr>
          <w:lang w:val="en-ZA"/>
        </w:rPr>
        <w:fldChar w:fldCharType="end"/>
      </w:r>
      <w:r w:rsidR="00181A19">
        <w:rPr>
          <w:lang w:val="en-ZA"/>
        </w:rPr>
        <w:t>;</w:t>
      </w:r>
    </w:p>
    <w:p w14:paraId="0159C5B2" w14:textId="77777777" w:rsidR="0092515E" w:rsidRPr="00204B27" w:rsidRDefault="0092515E" w:rsidP="00B208C9">
      <w:pPr>
        <w:pStyle w:val="ListParagraph"/>
        <w:rPr>
          <w:lang w:val="en-ZA"/>
        </w:rPr>
      </w:pPr>
      <w:r w:rsidRPr="00204B27">
        <w:rPr>
          <w:lang w:val="en-ZA"/>
        </w:rPr>
        <w:t>All cards shall be stored in an inactive state and activation shall only be effected by a process implemented by the Contractor’s Issuing Bank</w:t>
      </w:r>
      <w:r w:rsidR="00181A19">
        <w:rPr>
          <w:lang w:val="en-ZA"/>
        </w:rPr>
        <w:t>; and</w:t>
      </w:r>
    </w:p>
    <w:p w14:paraId="6C01F363" w14:textId="77777777" w:rsidR="0092515E" w:rsidRDefault="0092515E" w:rsidP="00B208C9">
      <w:pPr>
        <w:pStyle w:val="ListParagraph"/>
        <w:rPr>
          <w:lang w:val="en-ZA"/>
        </w:rPr>
      </w:pPr>
      <w:r w:rsidRPr="00204B27">
        <w:rPr>
          <w:lang w:val="en-ZA"/>
        </w:rPr>
        <w:t xml:space="preserve">To facilitate easy identification of the </w:t>
      </w:r>
      <w:r w:rsidR="00E24A84">
        <w:rPr>
          <w:lang w:val="en-ZA"/>
        </w:rPr>
        <w:t>COJ</w:t>
      </w:r>
      <w:r w:rsidRPr="00204B27">
        <w:rPr>
          <w:lang w:val="en-ZA"/>
        </w:rPr>
        <w:t xml:space="preserve"> </w:t>
      </w:r>
      <w:r w:rsidR="005715CF">
        <w:rPr>
          <w:lang w:val="en-ZA"/>
        </w:rPr>
        <w:t>REA VAYA</w:t>
      </w:r>
      <w:r w:rsidRPr="00204B27">
        <w:rPr>
          <w:lang w:val="en-ZA"/>
        </w:rPr>
        <w:t xml:space="preserve"> cards by the AFC systems, the Issuing Bank </w:t>
      </w:r>
      <w:r w:rsidR="00985817">
        <w:rPr>
          <w:lang w:val="en-ZA"/>
        </w:rPr>
        <w:t>should</w:t>
      </w:r>
      <w:r w:rsidRPr="00204B27">
        <w:rPr>
          <w:lang w:val="en-ZA"/>
        </w:rPr>
        <w:t xml:space="preserve"> provide a dedicated BIN for the </w:t>
      </w:r>
      <w:r w:rsidR="00E24A84">
        <w:rPr>
          <w:lang w:val="en-ZA"/>
        </w:rPr>
        <w:t>COJ</w:t>
      </w:r>
      <w:r w:rsidRPr="00204B27">
        <w:rPr>
          <w:lang w:val="en-ZA"/>
        </w:rPr>
        <w:t xml:space="preserve"> </w:t>
      </w:r>
      <w:r w:rsidR="005715CF">
        <w:rPr>
          <w:lang w:val="en-ZA"/>
        </w:rPr>
        <w:t>REA VAYA</w:t>
      </w:r>
      <w:r w:rsidRPr="00204B27">
        <w:rPr>
          <w:lang w:val="en-ZA"/>
        </w:rPr>
        <w:t xml:space="preserve"> Card</w:t>
      </w:r>
      <w:r w:rsidR="00181A19">
        <w:rPr>
          <w:lang w:val="en-ZA"/>
        </w:rPr>
        <w:t>.</w:t>
      </w:r>
    </w:p>
    <w:p w14:paraId="1C7EEA67" w14:textId="3DDDF0C9" w:rsidR="00AD0444" w:rsidRPr="00B61A6B" w:rsidRDefault="00AD0444" w:rsidP="00B61A6B">
      <w:pPr>
        <w:ind w:left="0"/>
      </w:pPr>
    </w:p>
    <w:p w14:paraId="4BF32378" w14:textId="77777777" w:rsidR="0092515E" w:rsidRPr="00204B27" w:rsidRDefault="0092515E" w:rsidP="0092515E">
      <w:pPr>
        <w:pStyle w:val="Heading20"/>
        <w:keepNext w:val="0"/>
        <w:keepLines/>
        <w:widowControl w:val="0"/>
        <w:spacing w:after="0" w:line="259" w:lineRule="auto"/>
        <w:ind w:left="432" w:hanging="432"/>
      </w:pPr>
      <w:bookmarkStart w:id="92" w:name="_Toc380942282"/>
      <w:bookmarkStart w:id="93" w:name="_Toc393915187"/>
      <w:bookmarkStart w:id="94" w:name="_Toc78998077"/>
      <w:r w:rsidRPr="00204B27">
        <w:t>Reporting</w:t>
      </w:r>
      <w:bookmarkEnd w:id="92"/>
      <w:bookmarkEnd w:id="93"/>
      <w:bookmarkEnd w:id="94"/>
    </w:p>
    <w:p w14:paraId="49A49952" w14:textId="77777777" w:rsidR="0092515E" w:rsidRPr="00204B27" w:rsidRDefault="0092515E" w:rsidP="00596EEE">
      <w:pPr>
        <w:pStyle w:val="Heading3"/>
        <w:keepLines/>
        <w:spacing w:before="40" w:after="0" w:line="259" w:lineRule="auto"/>
      </w:pPr>
      <w:r w:rsidRPr="00204B27">
        <w:t>The Contractor shall submit the following reports on a monthly basis no later than the 5</w:t>
      </w:r>
      <w:r w:rsidRPr="00204B27">
        <w:rPr>
          <w:vertAlign w:val="superscript"/>
        </w:rPr>
        <w:t>th</w:t>
      </w:r>
      <w:r w:rsidRPr="00204B27">
        <w:t xml:space="preserve"> business day of the following month:</w:t>
      </w:r>
    </w:p>
    <w:p w14:paraId="4A9AB9C0" w14:textId="77777777" w:rsidR="0092515E" w:rsidRPr="00204B27" w:rsidRDefault="0092515E" w:rsidP="000457C6">
      <w:pPr>
        <w:pStyle w:val="ListParagraph"/>
        <w:numPr>
          <w:ilvl w:val="0"/>
          <w:numId w:val="57"/>
        </w:numPr>
        <w:rPr>
          <w:lang w:val="en-ZA"/>
        </w:rPr>
      </w:pPr>
      <w:r w:rsidRPr="00204B27">
        <w:rPr>
          <w:lang w:val="en-ZA"/>
        </w:rPr>
        <w:t>Fare Media Stock Levels</w:t>
      </w:r>
      <w:r w:rsidR="00596EEE">
        <w:rPr>
          <w:lang w:val="en-ZA"/>
        </w:rPr>
        <w:t>;</w:t>
      </w:r>
    </w:p>
    <w:p w14:paraId="2CD4E839" w14:textId="77777777" w:rsidR="0092515E" w:rsidRPr="00204B27" w:rsidRDefault="0092515E" w:rsidP="000457C6">
      <w:pPr>
        <w:pStyle w:val="ListParagraph"/>
        <w:numPr>
          <w:ilvl w:val="0"/>
          <w:numId w:val="57"/>
        </w:numPr>
        <w:rPr>
          <w:lang w:val="en-ZA"/>
        </w:rPr>
      </w:pPr>
      <w:r w:rsidRPr="00204B27">
        <w:rPr>
          <w:lang w:val="en-ZA"/>
        </w:rPr>
        <w:t>Fare Media Distributed</w:t>
      </w:r>
      <w:r w:rsidR="00596EEE">
        <w:rPr>
          <w:lang w:val="en-ZA"/>
        </w:rPr>
        <w:t>;</w:t>
      </w:r>
    </w:p>
    <w:p w14:paraId="7EDD94A4" w14:textId="77777777" w:rsidR="0092515E" w:rsidRPr="00204B27" w:rsidRDefault="0092515E" w:rsidP="000457C6">
      <w:pPr>
        <w:pStyle w:val="ListParagraph"/>
        <w:numPr>
          <w:ilvl w:val="0"/>
          <w:numId w:val="57"/>
        </w:numPr>
        <w:rPr>
          <w:lang w:val="en-ZA"/>
        </w:rPr>
      </w:pPr>
      <w:r w:rsidRPr="00204B27">
        <w:rPr>
          <w:lang w:val="en-ZA"/>
        </w:rPr>
        <w:t>Fare Media Sales Summary</w:t>
      </w:r>
      <w:r w:rsidR="00596EEE">
        <w:rPr>
          <w:lang w:val="en-ZA"/>
        </w:rPr>
        <w:t>;</w:t>
      </w:r>
    </w:p>
    <w:p w14:paraId="159C51CA" w14:textId="77777777" w:rsidR="0092515E" w:rsidRPr="00204B27" w:rsidRDefault="0092515E" w:rsidP="000457C6">
      <w:pPr>
        <w:pStyle w:val="ListParagraph"/>
        <w:numPr>
          <w:ilvl w:val="0"/>
          <w:numId w:val="57"/>
        </w:numPr>
        <w:rPr>
          <w:lang w:val="en-ZA"/>
        </w:rPr>
      </w:pPr>
      <w:r w:rsidRPr="00204B27">
        <w:rPr>
          <w:lang w:val="en-ZA"/>
        </w:rPr>
        <w:t>Fare Media Sales per sales point</w:t>
      </w:r>
      <w:r w:rsidR="00596EEE">
        <w:rPr>
          <w:lang w:val="en-ZA"/>
        </w:rPr>
        <w:t>;</w:t>
      </w:r>
    </w:p>
    <w:p w14:paraId="28FA6FC0" w14:textId="77777777" w:rsidR="0092515E" w:rsidRPr="00204B27" w:rsidRDefault="0092515E" w:rsidP="000457C6">
      <w:pPr>
        <w:pStyle w:val="ListParagraph"/>
        <w:numPr>
          <w:ilvl w:val="0"/>
          <w:numId w:val="57"/>
        </w:numPr>
        <w:rPr>
          <w:lang w:val="en-ZA"/>
        </w:rPr>
      </w:pPr>
      <w:r w:rsidRPr="00204B27">
        <w:rPr>
          <w:lang w:val="en-ZA"/>
        </w:rPr>
        <w:t>Fare Media Activation</w:t>
      </w:r>
      <w:r w:rsidR="00596EEE">
        <w:rPr>
          <w:lang w:val="en-ZA"/>
        </w:rPr>
        <w:t>; and</w:t>
      </w:r>
    </w:p>
    <w:p w14:paraId="2A9DE986" w14:textId="77777777" w:rsidR="0092515E" w:rsidRDefault="0092515E" w:rsidP="000457C6">
      <w:pPr>
        <w:pStyle w:val="ListParagraph"/>
        <w:numPr>
          <w:ilvl w:val="0"/>
          <w:numId w:val="57"/>
        </w:numPr>
        <w:rPr>
          <w:lang w:val="en-ZA"/>
        </w:rPr>
      </w:pPr>
      <w:r w:rsidRPr="00204B27">
        <w:rPr>
          <w:lang w:val="en-ZA"/>
        </w:rPr>
        <w:t>Non-Compliance with the minimum Fare Media stock levels</w:t>
      </w:r>
      <w:r w:rsidR="00596EEE">
        <w:rPr>
          <w:lang w:val="en-ZA"/>
        </w:rPr>
        <w:t>.</w:t>
      </w:r>
    </w:p>
    <w:p w14:paraId="07148C2E" w14:textId="77777777" w:rsidR="003743AD" w:rsidRDefault="003743AD" w:rsidP="003743AD">
      <w:pPr>
        <w:pStyle w:val="Heading3"/>
        <w:keepLines/>
        <w:spacing w:before="40" w:after="0" w:line="259" w:lineRule="auto"/>
      </w:pPr>
      <w:r>
        <w:t>The reports must be able to b</w:t>
      </w:r>
      <w:r w:rsidR="00DF5F92">
        <w:t>e extracted from the ERP system and shared with 3</w:t>
      </w:r>
      <w:r w:rsidR="00DF5F92" w:rsidRPr="00DF5F92">
        <w:rPr>
          <w:vertAlign w:val="superscript"/>
        </w:rPr>
        <w:t>rd</w:t>
      </w:r>
      <w:r w:rsidR="00DF5F92">
        <w:t xml:space="preserve"> Party reporting systems</w:t>
      </w:r>
    </w:p>
    <w:p w14:paraId="1C3C5154" w14:textId="77777777" w:rsidR="00DA284C" w:rsidRPr="002B7EC1" w:rsidRDefault="00DA284C" w:rsidP="00B61A6B">
      <w:pPr>
        <w:ind w:left="0"/>
      </w:pPr>
    </w:p>
    <w:p w14:paraId="5108CF1E" w14:textId="77777777" w:rsidR="0092515E" w:rsidRPr="00204B27" w:rsidRDefault="0092515E" w:rsidP="0092515E">
      <w:pPr>
        <w:pStyle w:val="Heading20"/>
        <w:keepNext w:val="0"/>
        <w:keepLines/>
        <w:widowControl w:val="0"/>
        <w:spacing w:after="0" w:line="259" w:lineRule="auto"/>
        <w:ind w:left="432" w:hanging="432"/>
      </w:pPr>
      <w:bookmarkStart w:id="95" w:name="_Toc380942283"/>
      <w:bookmarkStart w:id="96" w:name="_Toc393915188"/>
      <w:bookmarkStart w:id="97" w:name="_Toc78998078"/>
      <w:r w:rsidRPr="00204B27">
        <w:t>Fare Media Sales</w:t>
      </w:r>
      <w:bookmarkEnd w:id="95"/>
      <w:bookmarkEnd w:id="96"/>
      <w:bookmarkEnd w:id="97"/>
    </w:p>
    <w:p w14:paraId="49F9FE60" w14:textId="715DE910" w:rsidR="007F71E4" w:rsidRDefault="0092515E" w:rsidP="007F71E4">
      <w:pPr>
        <w:pStyle w:val="Heading3"/>
        <w:keepLines/>
        <w:spacing w:before="40" w:after="0" w:line="259" w:lineRule="auto"/>
      </w:pPr>
      <w:r w:rsidRPr="00204B27">
        <w:t xml:space="preserve">The </w:t>
      </w:r>
      <w:r w:rsidR="000B19BC">
        <w:t>City of Johannesburg</w:t>
      </w:r>
      <w:r w:rsidRPr="00204B27">
        <w:t xml:space="preserve"> shall prescribe the selling price of the </w:t>
      </w:r>
      <w:r w:rsidR="00E24A84">
        <w:rPr>
          <w:b/>
        </w:rPr>
        <w:t>COJ</w:t>
      </w:r>
      <w:r w:rsidRPr="00204B27">
        <w:rPr>
          <w:b/>
        </w:rPr>
        <w:t xml:space="preserve"> </w:t>
      </w:r>
      <w:r w:rsidR="005715CF">
        <w:rPr>
          <w:b/>
        </w:rPr>
        <w:t>REA VAYA</w:t>
      </w:r>
      <w:r w:rsidRPr="00204B27">
        <w:rPr>
          <w:b/>
        </w:rPr>
        <w:t xml:space="preserve"> Card</w:t>
      </w:r>
      <w:r w:rsidRPr="00204B27">
        <w:t xml:space="preserve"> </w:t>
      </w:r>
      <w:r w:rsidR="00A26A67">
        <w:t>fare media</w:t>
      </w:r>
      <w:r w:rsidR="007F71E4">
        <w:t xml:space="preserve"> (Prepaid Debit Mastercard and Visa with NDOT Data Structure)</w:t>
      </w:r>
      <w:r w:rsidR="00A26A67">
        <w:t>;</w:t>
      </w:r>
    </w:p>
    <w:p w14:paraId="0D5D5F4D" w14:textId="77777777" w:rsidR="00EA48F7" w:rsidRDefault="007F71E4" w:rsidP="007F71E4">
      <w:pPr>
        <w:pStyle w:val="Heading3"/>
        <w:keepLines/>
        <w:spacing w:before="40" w:after="0" w:line="259" w:lineRule="auto"/>
      </w:pPr>
      <w:r>
        <w:t>QR code as a means of payment  for public transport trip will be accepted  and service provider must ensure that 3</w:t>
      </w:r>
      <w:r w:rsidRPr="007F71E4">
        <w:rPr>
          <w:vertAlign w:val="superscript"/>
        </w:rPr>
        <w:t>rd</w:t>
      </w:r>
      <w:r>
        <w:t xml:space="preserve"> Parties can sell on behalf the COJ provided that the COJ</w:t>
      </w:r>
      <w:r w:rsidR="00EA48F7">
        <w:t xml:space="preserve"> receives the money immediately when payment is made by commuter or in line with MFMA regulations. </w:t>
      </w:r>
    </w:p>
    <w:p w14:paraId="3AC2F00B" w14:textId="43CF9352" w:rsidR="007F71E4" w:rsidRPr="007F71E4" w:rsidRDefault="00EA48F7" w:rsidP="007F71E4">
      <w:pPr>
        <w:pStyle w:val="Heading3"/>
        <w:keepLines/>
        <w:spacing w:before="40" w:after="0" w:line="259" w:lineRule="auto"/>
      </w:pPr>
      <w:r>
        <w:t>The QR codes sold outside of the COJ environment will get have full traceability in terms of trips sold and money collected and how much the COJ should expect before the end of the business day</w:t>
      </w:r>
      <w:r w:rsidR="007F71E4">
        <w:t xml:space="preserve"> </w:t>
      </w:r>
    </w:p>
    <w:p w14:paraId="1BA61FDB" w14:textId="3AAE5718" w:rsidR="002B7EC1" w:rsidRDefault="002B7EC1" w:rsidP="002B7EC1">
      <w:pPr>
        <w:pStyle w:val="Heading3"/>
        <w:keepLines/>
        <w:spacing w:before="40" w:after="0" w:line="259" w:lineRule="auto"/>
      </w:pPr>
      <w:r>
        <w:t>Stock shall be tracked via the activation of Fare Media and be integrated into the ERP system;</w:t>
      </w:r>
    </w:p>
    <w:p w14:paraId="44133538" w14:textId="7C63AB5C" w:rsidR="00A26A67" w:rsidRPr="00204B27" w:rsidRDefault="000F583B" w:rsidP="000F583B">
      <w:pPr>
        <w:pStyle w:val="Heading4"/>
      </w:pPr>
      <w:bookmarkStart w:id="98" w:name="_Hlk80005817"/>
      <w:r>
        <w:t xml:space="preserve">Compliance Matrix </w:t>
      </w:r>
    </w:p>
    <w:tbl>
      <w:tblPr>
        <w:tblW w:w="4487"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564"/>
        <w:gridCol w:w="2554"/>
        <w:gridCol w:w="1129"/>
        <w:gridCol w:w="1134"/>
        <w:gridCol w:w="1134"/>
        <w:gridCol w:w="2126"/>
      </w:tblGrid>
      <w:tr w:rsidR="00844F5C" w:rsidRPr="00A0364B" w14:paraId="7224E881" w14:textId="77777777" w:rsidTr="00844F5C">
        <w:trPr>
          <w:trHeight w:val="285"/>
          <w:tblHeader/>
        </w:trPr>
        <w:tc>
          <w:tcPr>
            <w:tcW w:w="326" w:type="pct"/>
            <w:tcBorders>
              <w:top w:val="nil"/>
            </w:tcBorders>
            <w:shd w:val="clear" w:color="auto" w:fill="1F497D"/>
          </w:tcPr>
          <w:p w14:paraId="4B98312D" w14:textId="6A1752E2" w:rsidR="00844F5C" w:rsidRPr="00A0364B" w:rsidRDefault="00844F5C" w:rsidP="00844F5C">
            <w:pPr>
              <w:pStyle w:val="Tabletitle"/>
            </w:pPr>
            <w:r>
              <w:t>No</w:t>
            </w:r>
          </w:p>
        </w:tc>
        <w:tc>
          <w:tcPr>
            <w:tcW w:w="1478" w:type="pct"/>
            <w:tcBorders>
              <w:top w:val="nil"/>
            </w:tcBorders>
            <w:shd w:val="clear" w:color="auto" w:fill="1F497D"/>
          </w:tcPr>
          <w:p w14:paraId="28A36257" w14:textId="3D98ED78" w:rsidR="00844F5C" w:rsidRPr="00A0364B" w:rsidRDefault="00844F5C" w:rsidP="00844F5C">
            <w:pPr>
              <w:pStyle w:val="Tabletitle"/>
            </w:pPr>
            <w:r>
              <w:t>Requirements</w:t>
            </w:r>
          </w:p>
        </w:tc>
        <w:tc>
          <w:tcPr>
            <w:tcW w:w="653" w:type="pct"/>
            <w:shd w:val="clear" w:color="auto" w:fill="1F497D"/>
          </w:tcPr>
          <w:p w14:paraId="1F007907" w14:textId="20F78F36" w:rsidR="00844F5C" w:rsidRPr="00A0364B" w:rsidRDefault="00844F5C" w:rsidP="00844F5C">
            <w:pPr>
              <w:pStyle w:val="Tabletitle"/>
            </w:pPr>
            <w:r>
              <w:t xml:space="preserve">Compliant </w:t>
            </w:r>
          </w:p>
        </w:tc>
        <w:tc>
          <w:tcPr>
            <w:tcW w:w="656" w:type="pct"/>
            <w:shd w:val="clear" w:color="auto" w:fill="1F497D"/>
          </w:tcPr>
          <w:p w14:paraId="702FB7B7" w14:textId="617E5BB2" w:rsidR="00844F5C" w:rsidRPr="006851E2" w:rsidRDefault="00844F5C" w:rsidP="00844F5C">
            <w:pPr>
              <w:pStyle w:val="Tabletitle"/>
              <w:rPr>
                <w:rFonts w:ascii="Arial" w:hAnsi="Arial" w:cs="Arial"/>
              </w:rPr>
            </w:pPr>
            <w:r>
              <w:t>Not Compliant</w:t>
            </w:r>
          </w:p>
        </w:tc>
        <w:tc>
          <w:tcPr>
            <w:tcW w:w="656" w:type="pct"/>
            <w:shd w:val="clear" w:color="auto" w:fill="1F497D"/>
          </w:tcPr>
          <w:p w14:paraId="155ED284" w14:textId="77777777" w:rsidR="00844F5C" w:rsidRDefault="00844F5C" w:rsidP="00844F5C">
            <w:pPr>
              <w:pStyle w:val="Tabletitle"/>
            </w:pPr>
            <w:r>
              <w:t>Partially</w:t>
            </w:r>
          </w:p>
          <w:p w14:paraId="4D904303" w14:textId="71BEC354" w:rsidR="00844F5C" w:rsidRPr="006851E2" w:rsidRDefault="00844F5C" w:rsidP="00844F5C">
            <w:pPr>
              <w:pStyle w:val="Tabletitle"/>
              <w:rPr>
                <w:rFonts w:ascii="Arial" w:hAnsi="Arial" w:cs="Arial"/>
              </w:rPr>
            </w:pPr>
            <w:r>
              <w:t>Compliant</w:t>
            </w:r>
          </w:p>
        </w:tc>
        <w:tc>
          <w:tcPr>
            <w:tcW w:w="1230" w:type="pct"/>
            <w:tcBorders>
              <w:top w:val="nil"/>
            </w:tcBorders>
            <w:shd w:val="clear" w:color="auto" w:fill="1F497D"/>
            <w:noWrap/>
          </w:tcPr>
          <w:p w14:paraId="3267B3D1" w14:textId="5FBE3173" w:rsidR="00844F5C" w:rsidRPr="006851E2" w:rsidRDefault="00844F5C" w:rsidP="00844F5C">
            <w:pPr>
              <w:pStyle w:val="Tabletitle"/>
              <w:rPr>
                <w:rFonts w:ascii="Arial" w:hAnsi="Arial" w:cs="Arial"/>
              </w:rPr>
            </w:pPr>
            <w:r>
              <w:t>Remarks</w:t>
            </w:r>
          </w:p>
        </w:tc>
      </w:tr>
      <w:tr w:rsidR="00844F5C" w:rsidRPr="00165425" w14:paraId="289D79A0" w14:textId="77777777" w:rsidTr="00844F5C">
        <w:trPr>
          <w:trHeight w:val="285"/>
        </w:trPr>
        <w:tc>
          <w:tcPr>
            <w:tcW w:w="326" w:type="pct"/>
          </w:tcPr>
          <w:p w14:paraId="0CF88B3C" w14:textId="77777777" w:rsidR="00844F5C" w:rsidRPr="006851E2" w:rsidRDefault="00844F5C" w:rsidP="006A2825">
            <w:pPr>
              <w:pStyle w:val="Tabletext0"/>
              <w:rPr>
                <w:rFonts w:ascii="Arial" w:hAnsi="Arial" w:cs="Arial"/>
              </w:rPr>
            </w:pPr>
            <w:r w:rsidRPr="006851E2">
              <w:rPr>
                <w:rFonts w:ascii="Arial" w:hAnsi="Arial" w:cs="Arial"/>
              </w:rPr>
              <w:t>1</w:t>
            </w:r>
          </w:p>
        </w:tc>
        <w:tc>
          <w:tcPr>
            <w:tcW w:w="1478" w:type="pct"/>
            <w:shd w:val="clear" w:color="auto" w:fill="auto"/>
            <w:hideMark/>
          </w:tcPr>
          <w:p w14:paraId="360245B4" w14:textId="38CFB8C7" w:rsidR="00844F5C" w:rsidRPr="006851E2" w:rsidRDefault="00844F5C" w:rsidP="006A2825">
            <w:pPr>
              <w:pStyle w:val="Tabletext0"/>
              <w:rPr>
                <w:rFonts w:ascii="Arial" w:hAnsi="Arial" w:cs="Arial"/>
              </w:rPr>
            </w:pPr>
            <w:r w:rsidRPr="006851E2">
              <w:rPr>
                <w:rFonts w:ascii="Arial" w:hAnsi="Arial" w:cs="Arial"/>
              </w:rPr>
              <w:t>Fare media will serve as a credential for a back office account where the fare processing is handled by the AFCS. This should reduce the need for complex field validation devices.</w:t>
            </w:r>
          </w:p>
          <w:p w14:paraId="1038DA1E" w14:textId="77777777" w:rsidR="00844F5C" w:rsidRPr="006851E2" w:rsidRDefault="00844F5C" w:rsidP="006A2825">
            <w:pPr>
              <w:pStyle w:val="Tabletext0"/>
              <w:rPr>
                <w:rFonts w:ascii="Arial" w:hAnsi="Arial" w:cs="Arial"/>
              </w:rPr>
            </w:pPr>
          </w:p>
        </w:tc>
        <w:tc>
          <w:tcPr>
            <w:tcW w:w="653" w:type="pct"/>
            <w:shd w:val="clear" w:color="auto" w:fill="auto"/>
          </w:tcPr>
          <w:p w14:paraId="70146E90" w14:textId="501410CE" w:rsidR="00844F5C" w:rsidRPr="008E3DA9" w:rsidRDefault="00844F5C" w:rsidP="006A2825">
            <w:pPr>
              <w:pStyle w:val="Tabletext0"/>
            </w:pPr>
          </w:p>
        </w:tc>
        <w:tc>
          <w:tcPr>
            <w:tcW w:w="656" w:type="pct"/>
            <w:shd w:val="clear" w:color="auto" w:fill="auto"/>
          </w:tcPr>
          <w:p w14:paraId="5AE276F5" w14:textId="77777777" w:rsidR="00844F5C" w:rsidRPr="004A4D29" w:rsidRDefault="00844F5C" w:rsidP="006A2825">
            <w:pPr>
              <w:pStyle w:val="Tabletext0"/>
            </w:pPr>
          </w:p>
        </w:tc>
        <w:tc>
          <w:tcPr>
            <w:tcW w:w="656" w:type="pct"/>
            <w:shd w:val="clear" w:color="auto" w:fill="auto"/>
          </w:tcPr>
          <w:p w14:paraId="70AE8CCA" w14:textId="77777777" w:rsidR="00844F5C" w:rsidRPr="004A4D29" w:rsidRDefault="00844F5C" w:rsidP="006A2825">
            <w:pPr>
              <w:pStyle w:val="Tabletext0"/>
            </w:pPr>
          </w:p>
        </w:tc>
        <w:tc>
          <w:tcPr>
            <w:tcW w:w="1230" w:type="pct"/>
            <w:shd w:val="clear" w:color="auto" w:fill="auto"/>
            <w:noWrap/>
            <w:hideMark/>
          </w:tcPr>
          <w:p w14:paraId="735C1F09" w14:textId="77777777" w:rsidR="00844F5C" w:rsidRPr="00165425" w:rsidRDefault="00844F5C" w:rsidP="006A2825">
            <w:pPr>
              <w:pStyle w:val="Tabletext0"/>
            </w:pPr>
          </w:p>
        </w:tc>
      </w:tr>
      <w:tr w:rsidR="00844F5C" w:rsidRPr="00165425" w14:paraId="52D69FBB" w14:textId="77777777" w:rsidTr="00844F5C">
        <w:trPr>
          <w:trHeight w:val="285"/>
        </w:trPr>
        <w:tc>
          <w:tcPr>
            <w:tcW w:w="326" w:type="pct"/>
          </w:tcPr>
          <w:p w14:paraId="3C4FC511" w14:textId="77777777" w:rsidR="00844F5C" w:rsidRPr="006851E2" w:rsidRDefault="00844F5C" w:rsidP="006A2825">
            <w:pPr>
              <w:pStyle w:val="Tabletext0"/>
              <w:rPr>
                <w:rFonts w:ascii="Arial" w:hAnsi="Arial" w:cs="Arial"/>
              </w:rPr>
            </w:pPr>
            <w:r w:rsidRPr="006851E2">
              <w:rPr>
                <w:rFonts w:ascii="Arial" w:hAnsi="Arial" w:cs="Arial"/>
              </w:rPr>
              <w:t>2</w:t>
            </w:r>
          </w:p>
        </w:tc>
        <w:tc>
          <w:tcPr>
            <w:tcW w:w="1478" w:type="pct"/>
            <w:shd w:val="clear" w:color="auto" w:fill="auto"/>
            <w:hideMark/>
          </w:tcPr>
          <w:p w14:paraId="5B480420" w14:textId="77777777" w:rsidR="00844F5C" w:rsidRPr="006851E2" w:rsidRDefault="00844F5C" w:rsidP="006A2825">
            <w:pPr>
              <w:pStyle w:val="Tabletext0"/>
              <w:rPr>
                <w:rFonts w:ascii="Arial" w:hAnsi="Arial" w:cs="Arial"/>
                <w:lang w:eastAsia="en-US"/>
              </w:rPr>
            </w:pPr>
            <w:r w:rsidRPr="006851E2">
              <w:rPr>
                <w:rFonts w:ascii="Arial" w:hAnsi="Arial" w:cs="Arial"/>
                <w:lang w:eastAsia="en-US"/>
              </w:rPr>
              <w:t>Following fare media should be supported:</w:t>
            </w:r>
          </w:p>
          <w:p w14:paraId="74D32F7D" w14:textId="77777777" w:rsidR="00844F5C" w:rsidRPr="006851E2" w:rsidRDefault="00844F5C" w:rsidP="00CD2D55">
            <w:pPr>
              <w:pStyle w:val="Tablebullet"/>
              <w:ind w:left="284" w:hanging="284"/>
              <w:rPr>
                <w:rFonts w:ascii="Arial" w:hAnsi="Arial" w:cs="Arial"/>
                <w:lang w:eastAsia="en-US"/>
              </w:rPr>
            </w:pPr>
            <w:r w:rsidRPr="006851E2">
              <w:rPr>
                <w:rFonts w:ascii="Arial" w:hAnsi="Arial" w:cs="Arial"/>
                <w:lang w:eastAsia="en-US"/>
              </w:rPr>
              <w:t>Contactless smart card</w:t>
            </w:r>
          </w:p>
          <w:p w14:paraId="64D1D5E1" w14:textId="77777777" w:rsidR="00844F5C" w:rsidRPr="006851E2" w:rsidRDefault="00844F5C" w:rsidP="00CD2D55">
            <w:pPr>
              <w:pStyle w:val="Tablebullet"/>
              <w:ind w:left="284" w:hanging="284"/>
              <w:rPr>
                <w:rFonts w:ascii="Arial" w:hAnsi="Arial" w:cs="Arial"/>
                <w:lang w:eastAsia="en-US"/>
              </w:rPr>
            </w:pPr>
            <w:r w:rsidRPr="006851E2">
              <w:rPr>
                <w:rFonts w:ascii="Arial" w:hAnsi="Arial" w:cs="Arial"/>
                <w:lang w:eastAsia="en-US"/>
              </w:rPr>
              <w:t>Limited use smart cards</w:t>
            </w:r>
          </w:p>
          <w:p w14:paraId="61070229" w14:textId="77777777" w:rsidR="00844F5C" w:rsidRPr="006851E2" w:rsidRDefault="00844F5C" w:rsidP="00CD2D55">
            <w:pPr>
              <w:pStyle w:val="Tablebullet"/>
              <w:ind w:left="284" w:hanging="284"/>
              <w:rPr>
                <w:rFonts w:ascii="Arial" w:hAnsi="Arial" w:cs="Arial"/>
                <w:lang w:eastAsia="en-US"/>
              </w:rPr>
            </w:pPr>
            <w:r w:rsidRPr="006851E2">
              <w:rPr>
                <w:rFonts w:ascii="Arial" w:hAnsi="Arial" w:cs="Arial"/>
                <w:lang w:eastAsia="en-US"/>
              </w:rPr>
              <w:t>Bank card [enabled for roll-out phase]</w:t>
            </w:r>
          </w:p>
          <w:p w14:paraId="64EACE89" w14:textId="77777777" w:rsidR="00844F5C" w:rsidRPr="006851E2" w:rsidRDefault="00844F5C" w:rsidP="00CD2D55">
            <w:pPr>
              <w:pStyle w:val="Tablebullet"/>
              <w:ind w:left="284" w:hanging="284"/>
              <w:rPr>
                <w:rFonts w:ascii="Arial" w:hAnsi="Arial" w:cs="Arial"/>
                <w:lang w:eastAsia="en-US"/>
              </w:rPr>
            </w:pPr>
            <w:r w:rsidRPr="006851E2">
              <w:rPr>
                <w:rFonts w:ascii="Arial" w:hAnsi="Arial" w:cs="Arial"/>
                <w:lang w:eastAsia="en-US"/>
              </w:rPr>
              <w:t>Paper ticket</w:t>
            </w:r>
          </w:p>
          <w:p w14:paraId="1F025056" w14:textId="77777777" w:rsidR="00844F5C" w:rsidRPr="006851E2" w:rsidRDefault="00844F5C" w:rsidP="00CD2D55">
            <w:pPr>
              <w:pStyle w:val="Tablebullet"/>
              <w:ind w:left="284" w:hanging="284"/>
              <w:rPr>
                <w:rFonts w:ascii="Arial" w:hAnsi="Arial" w:cs="Arial"/>
                <w:lang w:eastAsia="en-US"/>
              </w:rPr>
            </w:pPr>
            <w:r w:rsidRPr="006851E2">
              <w:rPr>
                <w:rFonts w:ascii="Arial" w:hAnsi="Arial" w:cs="Arial"/>
                <w:lang w:eastAsia="en-US"/>
              </w:rPr>
              <w:t>Cash</w:t>
            </w:r>
          </w:p>
          <w:p w14:paraId="36D0C2AB" w14:textId="77777777" w:rsidR="00844F5C" w:rsidRPr="006851E2" w:rsidRDefault="00844F5C" w:rsidP="00CD2D55">
            <w:pPr>
              <w:pStyle w:val="Tablebullet"/>
              <w:ind w:left="284" w:hanging="284"/>
              <w:rPr>
                <w:rFonts w:ascii="Arial" w:hAnsi="Arial" w:cs="Arial"/>
              </w:rPr>
            </w:pPr>
            <w:r w:rsidRPr="006851E2">
              <w:rPr>
                <w:rFonts w:ascii="Arial" w:hAnsi="Arial" w:cs="Arial"/>
                <w:lang w:eastAsia="en-US"/>
              </w:rPr>
              <w:t>Barcode media</w:t>
            </w:r>
          </w:p>
        </w:tc>
        <w:tc>
          <w:tcPr>
            <w:tcW w:w="653" w:type="pct"/>
            <w:shd w:val="clear" w:color="auto" w:fill="auto"/>
          </w:tcPr>
          <w:p w14:paraId="62E184CE" w14:textId="2CD5A0CE" w:rsidR="00844F5C" w:rsidRPr="00165425" w:rsidRDefault="00844F5C" w:rsidP="006A2825">
            <w:pPr>
              <w:pStyle w:val="Tabletext0"/>
            </w:pPr>
          </w:p>
        </w:tc>
        <w:tc>
          <w:tcPr>
            <w:tcW w:w="656" w:type="pct"/>
            <w:shd w:val="clear" w:color="auto" w:fill="auto"/>
          </w:tcPr>
          <w:p w14:paraId="5C1D9A29" w14:textId="77777777" w:rsidR="00844F5C" w:rsidRPr="004A4D29" w:rsidRDefault="00844F5C" w:rsidP="006A2825">
            <w:pPr>
              <w:pStyle w:val="Tabletext0"/>
            </w:pPr>
          </w:p>
        </w:tc>
        <w:tc>
          <w:tcPr>
            <w:tcW w:w="656" w:type="pct"/>
            <w:shd w:val="clear" w:color="auto" w:fill="auto"/>
          </w:tcPr>
          <w:p w14:paraId="5A22C665" w14:textId="77777777" w:rsidR="00844F5C" w:rsidRPr="004A4D29" w:rsidRDefault="00844F5C" w:rsidP="006A2825">
            <w:pPr>
              <w:pStyle w:val="Tabletext0"/>
            </w:pPr>
          </w:p>
        </w:tc>
        <w:tc>
          <w:tcPr>
            <w:tcW w:w="1230" w:type="pct"/>
            <w:shd w:val="clear" w:color="auto" w:fill="auto"/>
            <w:noWrap/>
            <w:hideMark/>
          </w:tcPr>
          <w:p w14:paraId="0321EF08" w14:textId="77777777" w:rsidR="00844F5C" w:rsidRPr="00165425" w:rsidRDefault="00844F5C" w:rsidP="006A2825">
            <w:pPr>
              <w:pStyle w:val="Tabletext0"/>
            </w:pPr>
          </w:p>
        </w:tc>
      </w:tr>
      <w:tr w:rsidR="00844F5C" w:rsidRPr="00165425" w14:paraId="202CD8E3" w14:textId="77777777" w:rsidTr="00844F5C">
        <w:trPr>
          <w:trHeight w:val="285"/>
        </w:trPr>
        <w:tc>
          <w:tcPr>
            <w:tcW w:w="326" w:type="pct"/>
          </w:tcPr>
          <w:p w14:paraId="0EBAA70C" w14:textId="77777777" w:rsidR="00844F5C" w:rsidRPr="006851E2" w:rsidRDefault="00844F5C" w:rsidP="006A2825">
            <w:pPr>
              <w:pStyle w:val="Tabletext0"/>
              <w:rPr>
                <w:rFonts w:ascii="Arial" w:hAnsi="Arial" w:cs="Arial"/>
              </w:rPr>
            </w:pPr>
            <w:r w:rsidRPr="006851E2">
              <w:rPr>
                <w:rFonts w:ascii="Arial" w:hAnsi="Arial" w:cs="Arial"/>
              </w:rPr>
              <w:t>3</w:t>
            </w:r>
          </w:p>
        </w:tc>
        <w:tc>
          <w:tcPr>
            <w:tcW w:w="1478" w:type="pct"/>
            <w:shd w:val="clear" w:color="auto" w:fill="auto"/>
            <w:hideMark/>
          </w:tcPr>
          <w:p w14:paraId="29A7303B" w14:textId="77777777" w:rsidR="00844F5C" w:rsidRPr="006851E2" w:rsidRDefault="00844F5C" w:rsidP="006A2825">
            <w:pPr>
              <w:pStyle w:val="Tabletext0"/>
              <w:rPr>
                <w:rFonts w:ascii="Arial" w:hAnsi="Arial" w:cs="Arial"/>
                <w:lang w:eastAsia="en-US"/>
              </w:rPr>
            </w:pPr>
            <w:r w:rsidRPr="006851E2">
              <w:rPr>
                <w:rFonts w:ascii="Arial" w:hAnsi="Arial" w:cs="Arial"/>
                <w:lang w:eastAsia="en-US"/>
              </w:rPr>
              <w:t>The AFCS shall accept closed-loop smart card issued by different agencies:</w:t>
            </w:r>
          </w:p>
          <w:p w14:paraId="0DF21C1B" w14:textId="75936AF5" w:rsidR="00844F5C" w:rsidRPr="006851E2" w:rsidRDefault="00844F5C" w:rsidP="00CD2D55">
            <w:pPr>
              <w:pStyle w:val="Tablebullet"/>
              <w:ind w:left="284" w:hanging="284"/>
              <w:rPr>
                <w:rFonts w:ascii="Arial" w:hAnsi="Arial" w:cs="Arial"/>
                <w:lang w:eastAsia="en-US"/>
              </w:rPr>
            </w:pPr>
            <w:r w:rsidRPr="006851E2">
              <w:rPr>
                <w:rFonts w:ascii="Arial" w:hAnsi="Arial" w:cs="Arial"/>
                <w:lang w:eastAsia="en-US"/>
              </w:rPr>
              <w:t>Cipurse cards issued by SANRAL</w:t>
            </w:r>
          </w:p>
          <w:p w14:paraId="03C0D062" w14:textId="7EFE2791" w:rsidR="00844F5C" w:rsidRPr="006851E2" w:rsidRDefault="00844F5C" w:rsidP="00CD2D55">
            <w:pPr>
              <w:pStyle w:val="Tablebullet"/>
              <w:ind w:left="284" w:hanging="284"/>
              <w:rPr>
                <w:rFonts w:ascii="Arial" w:hAnsi="Arial" w:cs="Arial"/>
              </w:rPr>
            </w:pPr>
            <w:r w:rsidRPr="006851E2">
              <w:rPr>
                <w:rFonts w:ascii="Arial" w:hAnsi="Arial" w:cs="Arial"/>
                <w:lang w:eastAsia="en-US"/>
              </w:rPr>
              <w:t xml:space="preserve">Third party compliant issued cards with ISO/IEC 14443, </w:t>
            </w:r>
          </w:p>
        </w:tc>
        <w:tc>
          <w:tcPr>
            <w:tcW w:w="653" w:type="pct"/>
            <w:shd w:val="clear" w:color="auto" w:fill="auto"/>
          </w:tcPr>
          <w:p w14:paraId="7B6B7D7A" w14:textId="77777777" w:rsidR="00844F5C" w:rsidRPr="004A4D29" w:rsidRDefault="00844F5C" w:rsidP="006A2825">
            <w:pPr>
              <w:pStyle w:val="Tabletext0"/>
            </w:pPr>
          </w:p>
        </w:tc>
        <w:tc>
          <w:tcPr>
            <w:tcW w:w="656" w:type="pct"/>
            <w:shd w:val="clear" w:color="auto" w:fill="auto"/>
          </w:tcPr>
          <w:p w14:paraId="0B9D933C" w14:textId="77777777" w:rsidR="00844F5C" w:rsidRPr="004A4D29" w:rsidRDefault="00844F5C" w:rsidP="006A2825">
            <w:pPr>
              <w:pStyle w:val="Tabletext0"/>
            </w:pPr>
          </w:p>
        </w:tc>
        <w:tc>
          <w:tcPr>
            <w:tcW w:w="656" w:type="pct"/>
            <w:shd w:val="clear" w:color="auto" w:fill="auto"/>
          </w:tcPr>
          <w:p w14:paraId="4AA390EE" w14:textId="77777777" w:rsidR="00844F5C" w:rsidRPr="004A4D29" w:rsidRDefault="00844F5C" w:rsidP="006A2825">
            <w:pPr>
              <w:pStyle w:val="Tabletext0"/>
            </w:pPr>
          </w:p>
        </w:tc>
        <w:tc>
          <w:tcPr>
            <w:tcW w:w="1230" w:type="pct"/>
            <w:shd w:val="clear" w:color="auto" w:fill="auto"/>
            <w:noWrap/>
            <w:hideMark/>
          </w:tcPr>
          <w:p w14:paraId="7FFBDA24" w14:textId="77777777" w:rsidR="00844F5C" w:rsidRPr="008E3DA9" w:rsidRDefault="00844F5C" w:rsidP="006A2825">
            <w:pPr>
              <w:pStyle w:val="Tabletext0"/>
            </w:pPr>
          </w:p>
        </w:tc>
      </w:tr>
      <w:tr w:rsidR="00844F5C" w:rsidRPr="00165425" w14:paraId="63DADCC6" w14:textId="77777777" w:rsidTr="00844F5C">
        <w:trPr>
          <w:trHeight w:val="285"/>
        </w:trPr>
        <w:tc>
          <w:tcPr>
            <w:tcW w:w="326" w:type="pct"/>
          </w:tcPr>
          <w:p w14:paraId="73893003" w14:textId="77777777" w:rsidR="00844F5C" w:rsidRPr="006851E2" w:rsidRDefault="00844F5C" w:rsidP="006A2825">
            <w:pPr>
              <w:pStyle w:val="Tabletext0"/>
              <w:rPr>
                <w:rFonts w:ascii="Arial" w:hAnsi="Arial" w:cs="Arial"/>
              </w:rPr>
            </w:pPr>
            <w:r w:rsidRPr="006851E2">
              <w:rPr>
                <w:rFonts w:ascii="Arial" w:hAnsi="Arial" w:cs="Arial"/>
              </w:rPr>
              <w:t>4</w:t>
            </w:r>
          </w:p>
        </w:tc>
        <w:tc>
          <w:tcPr>
            <w:tcW w:w="1478" w:type="pct"/>
            <w:shd w:val="clear" w:color="auto" w:fill="auto"/>
          </w:tcPr>
          <w:p w14:paraId="7103E217" w14:textId="77777777" w:rsidR="00844F5C" w:rsidRPr="006851E2" w:rsidRDefault="00844F5C" w:rsidP="006A2825">
            <w:pPr>
              <w:pStyle w:val="Tabletext0"/>
              <w:rPr>
                <w:rFonts w:ascii="Arial" w:hAnsi="Arial" w:cs="Arial"/>
                <w:lang w:eastAsia="en-US"/>
              </w:rPr>
            </w:pPr>
            <w:r w:rsidRPr="006851E2">
              <w:rPr>
                <w:rFonts w:ascii="Arial" w:hAnsi="Arial" w:cs="Arial"/>
                <w:lang w:eastAsia="en-US"/>
              </w:rPr>
              <w:t>Rider media shall be compliant with:</w:t>
            </w:r>
          </w:p>
          <w:p w14:paraId="1841A375" w14:textId="3992E6AC" w:rsidR="00844F5C" w:rsidRPr="00250C04" w:rsidRDefault="00844F5C" w:rsidP="00250C04">
            <w:pPr>
              <w:pStyle w:val="Tablebullet"/>
              <w:ind w:left="284" w:hanging="284"/>
              <w:rPr>
                <w:rFonts w:ascii="Arial" w:hAnsi="Arial" w:cs="Arial"/>
                <w:lang w:eastAsia="en-US"/>
              </w:rPr>
            </w:pPr>
            <w:r w:rsidRPr="006851E2">
              <w:rPr>
                <w:rFonts w:ascii="Arial" w:hAnsi="Arial" w:cs="Arial"/>
                <w:lang w:eastAsia="en-US"/>
              </w:rPr>
              <w:t>ISO 14443 types A &amp; B RF communication protocols</w:t>
            </w:r>
          </w:p>
          <w:p w14:paraId="29288A95" w14:textId="77777777" w:rsidR="00844F5C" w:rsidRPr="006851E2" w:rsidRDefault="00844F5C" w:rsidP="00CD2D55">
            <w:pPr>
              <w:pStyle w:val="Tablebullet"/>
              <w:ind w:left="284" w:hanging="284"/>
              <w:rPr>
                <w:rFonts w:ascii="Arial" w:hAnsi="Arial" w:cs="Arial"/>
                <w:lang w:eastAsia="en-US"/>
              </w:rPr>
            </w:pPr>
            <w:r w:rsidRPr="006851E2">
              <w:rPr>
                <w:rFonts w:ascii="Arial" w:hAnsi="Arial" w:cs="Arial"/>
                <w:lang w:eastAsia="en-US"/>
              </w:rPr>
              <w:t>ISO/IEC 14443-1 for Physical Characteristics and ISO/IEC 7810-ID1 size for all dimensions</w:t>
            </w:r>
          </w:p>
          <w:p w14:paraId="2B93ED2A" w14:textId="77777777" w:rsidR="00844F5C" w:rsidRPr="006851E2" w:rsidRDefault="00844F5C" w:rsidP="00617FD7">
            <w:pPr>
              <w:pStyle w:val="Tablebullet"/>
              <w:ind w:left="284" w:hanging="284"/>
              <w:rPr>
                <w:rFonts w:ascii="Arial" w:hAnsi="Arial" w:cs="Arial"/>
                <w:lang w:eastAsia="en-US"/>
              </w:rPr>
            </w:pPr>
            <w:r w:rsidRPr="006851E2">
              <w:rPr>
                <w:rFonts w:ascii="Arial" w:hAnsi="Arial" w:cs="Arial"/>
                <w:lang w:eastAsia="en-US"/>
              </w:rPr>
              <w:t>EMV Open loop transactions</w:t>
            </w:r>
          </w:p>
          <w:p w14:paraId="36558012" w14:textId="77777777" w:rsidR="00844F5C" w:rsidRPr="006851E2" w:rsidRDefault="00844F5C" w:rsidP="00617FD7">
            <w:pPr>
              <w:pStyle w:val="Tablebullet"/>
              <w:ind w:left="284" w:hanging="284"/>
              <w:rPr>
                <w:rFonts w:ascii="Arial" w:hAnsi="Arial" w:cs="Arial"/>
                <w:lang w:eastAsia="en-US"/>
              </w:rPr>
            </w:pPr>
            <w:r w:rsidRPr="006851E2">
              <w:rPr>
                <w:rFonts w:ascii="Arial" w:hAnsi="Arial" w:cs="Arial"/>
                <w:lang w:eastAsia="en-US"/>
              </w:rPr>
              <w:t>EMV Wallet and prepaid debit cards</w:t>
            </w:r>
          </w:p>
          <w:p w14:paraId="7724D039" w14:textId="77777777" w:rsidR="00844F5C" w:rsidRPr="006851E2" w:rsidRDefault="00844F5C" w:rsidP="00617FD7">
            <w:pPr>
              <w:pStyle w:val="Tablebullet"/>
              <w:ind w:left="284" w:hanging="284"/>
              <w:rPr>
                <w:rFonts w:ascii="Arial" w:hAnsi="Arial" w:cs="Arial"/>
                <w:lang w:eastAsia="en-US"/>
              </w:rPr>
            </w:pPr>
            <w:r w:rsidRPr="006851E2">
              <w:rPr>
                <w:rFonts w:ascii="Arial" w:hAnsi="Arial" w:cs="Arial"/>
                <w:lang w:eastAsia="en-US"/>
              </w:rPr>
              <w:t>Cipurse T Card (8k)</w:t>
            </w:r>
          </w:p>
          <w:p w14:paraId="77B8AD8D" w14:textId="77777777" w:rsidR="00844F5C" w:rsidRPr="006851E2" w:rsidRDefault="00844F5C" w:rsidP="00617FD7">
            <w:pPr>
              <w:pStyle w:val="Tablebullet"/>
              <w:ind w:left="284" w:hanging="284"/>
              <w:rPr>
                <w:rFonts w:ascii="Arial" w:hAnsi="Arial" w:cs="Arial"/>
                <w:lang w:eastAsia="en-US"/>
              </w:rPr>
            </w:pPr>
            <w:r w:rsidRPr="006851E2">
              <w:rPr>
                <w:rFonts w:ascii="Arial" w:hAnsi="Arial" w:cs="Arial"/>
                <w:lang w:eastAsia="en-US"/>
              </w:rPr>
              <w:t xml:space="preserve">QR Code </w:t>
            </w:r>
          </w:p>
          <w:p w14:paraId="0874B1DF" w14:textId="77777777" w:rsidR="00844F5C" w:rsidRPr="006851E2" w:rsidRDefault="00844F5C" w:rsidP="00617FD7">
            <w:pPr>
              <w:pStyle w:val="Tablebullet"/>
              <w:ind w:left="284" w:hanging="284"/>
              <w:rPr>
                <w:rFonts w:ascii="Arial" w:hAnsi="Arial" w:cs="Arial"/>
                <w:lang w:eastAsia="en-US"/>
              </w:rPr>
            </w:pPr>
            <w:r w:rsidRPr="006851E2">
              <w:rPr>
                <w:rFonts w:ascii="Arial" w:hAnsi="Arial" w:cs="Arial"/>
                <w:lang w:eastAsia="en-US"/>
              </w:rPr>
              <w:t>EMV prepaid debit (NDOT data structure)</w:t>
            </w:r>
          </w:p>
          <w:p w14:paraId="0173CF05" w14:textId="77777777" w:rsidR="00844F5C" w:rsidRPr="006851E2" w:rsidRDefault="00844F5C" w:rsidP="00617FD7">
            <w:pPr>
              <w:pStyle w:val="Tablebullet"/>
              <w:ind w:left="284" w:hanging="284"/>
              <w:rPr>
                <w:rFonts w:ascii="Arial" w:hAnsi="Arial" w:cs="Arial"/>
                <w:lang w:eastAsia="en-US"/>
              </w:rPr>
            </w:pPr>
            <w:r w:rsidRPr="006851E2">
              <w:rPr>
                <w:rFonts w:ascii="Arial" w:hAnsi="Arial" w:cs="Arial"/>
                <w:lang w:eastAsia="en-US"/>
              </w:rPr>
              <w:t>Cipurse T Card 8K.</w:t>
            </w:r>
          </w:p>
          <w:p w14:paraId="2A6574D9" w14:textId="77777777" w:rsidR="00844F5C" w:rsidRPr="006851E2" w:rsidRDefault="00844F5C" w:rsidP="00617FD7">
            <w:pPr>
              <w:pStyle w:val="Tablebullet"/>
              <w:ind w:left="284" w:hanging="284"/>
              <w:rPr>
                <w:rFonts w:ascii="Arial" w:hAnsi="Arial" w:cs="Arial"/>
                <w:lang w:eastAsia="en-US"/>
              </w:rPr>
            </w:pPr>
            <w:r w:rsidRPr="006851E2">
              <w:rPr>
                <w:rFonts w:ascii="Arial" w:hAnsi="Arial" w:cs="Arial"/>
                <w:lang w:eastAsia="en-US"/>
              </w:rPr>
              <w:t>EMV L1 Certified</w:t>
            </w:r>
          </w:p>
          <w:p w14:paraId="65C5B90E" w14:textId="77777777" w:rsidR="00844F5C" w:rsidRPr="006851E2" w:rsidRDefault="00844F5C" w:rsidP="00617FD7">
            <w:pPr>
              <w:pStyle w:val="Tablebullet"/>
              <w:ind w:left="284" w:hanging="284"/>
              <w:rPr>
                <w:rFonts w:ascii="Arial" w:hAnsi="Arial" w:cs="Arial"/>
                <w:lang w:eastAsia="en-US"/>
              </w:rPr>
            </w:pPr>
            <w:r w:rsidRPr="006851E2">
              <w:rPr>
                <w:rFonts w:ascii="Arial" w:hAnsi="Arial" w:cs="Arial"/>
                <w:lang w:eastAsia="en-US"/>
              </w:rPr>
              <w:t>EMV L2 Certified (Mastercard, Visa, American Express)</w:t>
            </w:r>
          </w:p>
          <w:p w14:paraId="3CAC4FAC" w14:textId="77777777" w:rsidR="00844F5C" w:rsidRPr="006851E2" w:rsidRDefault="00844F5C" w:rsidP="00617FD7">
            <w:pPr>
              <w:pStyle w:val="Tablebullet"/>
              <w:ind w:left="284" w:hanging="284"/>
              <w:rPr>
                <w:rFonts w:ascii="Arial" w:hAnsi="Arial" w:cs="Arial"/>
                <w:lang w:eastAsia="en-US"/>
              </w:rPr>
            </w:pPr>
            <w:r w:rsidRPr="006851E2">
              <w:rPr>
                <w:rFonts w:ascii="Arial" w:hAnsi="Arial" w:cs="Arial"/>
                <w:lang w:eastAsia="en-US"/>
              </w:rPr>
              <w:t>Supporting Mobile payments (Google Pay, Samsung Pay, Garmin Pay,...)</w:t>
            </w:r>
          </w:p>
          <w:p w14:paraId="44066D19" w14:textId="77777777" w:rsidR="00844F5C" w:rsidRPr="006851E2" w:rsidRDefault="00844F5C" w:rsidP="00617FD7">
            <w:pPr>
              <w:pStyle w:val="Tablebullet"/>
              <w:ind w:left="284" w:hanging="284"/>
              <w:rPr>
                <w:rFonts w:ascii="Arial" w:hAnsi="Arial" w:cs="Arial"/>
                <w:lang w:eastAsia="en-US"/>
              </w:rPr>
            </w:pPr>
            <w:r w:rsidRPr="006851E2">
              <w:rPr>
                <w:rFonts w:ascii="Arial" w:hAnsi="Arial" w:cs="Arial"/>
                <w:lang w:eastAsia="en-US"/>
              </w:rPr>
              <w:t xml:space="preserve"> PCI-PTS 5.1 SCR (Tamper Proof, Crypto Processor, Secure Element)</w:t>
            </w:r>
          </w:p>
          <w:p w14:paraId="765F1C51" w14:textId="77777777" w:rsidR="00844F5C" w:rsidRPr="006851E2" w:rsidRDefault="00844F5C" w:rsidP="00617FD7">
            <w:pPr>
              <w:pStyle w:val="Tablebullet"/>
              <w:ind w:left="284" w:hanging="284"/>
              <w:rPr>
                <w:rFonts w:ascii="Arial" w:hAnsi="Arial" w:cs="Arial"/>
                <w:lang w:eastAsia="en-US"/>
              </w:rPr>
            </w:pPr>
            <w:r w:rsidRPr="006851E2">
              <w:rPr>
                <w:rFonts w:ascii="Arial" w:hAnsi="Arial" w:cs="Arial"/>
                <w:lang w:eastAsia="en-US"/>
              </w:rPr>
              <w:t>Modular build, other applications are available (Discover, JCB, CUP, ...)</w:t>
            </w:r>
          </w:p>
          <w:p w14:paraId="199F5466" w14:textId="3993CE53" w:rsidR="00844F5C" w:rsidRPr="006851E2" w:rsidRDefault="00844F5C" w:rsidP="009D20E4">
            <w:pPr>
              <w:pStyle w:val="Tablebullet"/>
              <w:ind w:left="284" w:hanging="284"/>
              <w:rPr>
                <w:rFonts w:ascii="Arial" w:hAnsi="Arial" w:cs="Arial"/>
                <w:lang w:eastAsia="en-US"/>
              </w:rPr>
            </w:pPr>
            <w:r w:rsidRPr="006851E2">
              <w:rPr>
                <w:rFonts w:ascii="Arial" w:hAnsi="Arial" w:cs="Arial"/>
                <w:lang w:eastAsia="en-US"/>
              </w:rPr>
              <w:t>Accept QR code</w:t>
            </w:r>
          </w:p>
          <w:p w14:paraId="1359501F" w14:textId="6FDECC86" w:rsidR="00844F5C" w:rsidRPr="006851E2" w:rsidRDefault="00844F5C" w:rsidP="00617FD7">
            <w:pPr>
              <w:pStyle w:val="Tablebullet"/>
              <w:numPr>
                <w:ilvl w:val="0"/>
                <w:numId w:val="0"/>
              </w:numPr>
              <w:ind w:left="720" w:hanging="360"/>
              <w:rPr>
                <w:rFonts w:ascii="Arial" w:hAnsi="Arial" w:cs="Arial"/>
                <w:lang w:eastAsia="en-US"/>
              </w:rPr>
            </w:pPr>
          </w:p>
        </w:tc>
        <w:tc>
          <w:tcPr>
            <w:tcW w:w="653" w:type="pct"/>
            <w:shd w:val="clear" w:color="auto" w:fill="auto"/>
          </w:tcPr>
          <w:p w14:paraId="7AA11AFC" w14:textId="77777777" w:rsidR="00844F5C" w:rsidRPr="004A4D29" w:rsidRDefault="00844F5C" w:rsidP="006A2825">
            <w:pPr>
              <w:pStyle w:val="Tabletext0"/>
            </w:pPr>
          </w:p>
        </w:tc>
        <w:tc>
          <w:tcPr>
            <w:tcW w:w="656" w:type="pct"/>
            <w:shd w:val="clear" w:color="auto" w:fill="auto"/>
          </w:tcPr>
          <w:p w14:paraId="119539B9" w14:textId="77777777" w:rsidR="00844F5C" w:rsidRPr="004A4D29" w:rsidRDefault="00844F5C" w:rsidP="006A2825">
            <w:pPr>
              <w:pStyle w:val="Tabletext0"/>
            </w:pPr>
          </w:p>
        </w:tc>
        <w:tc>
          <w:tcPr>
            <w:tcW w:w="656" w:type="pct"/>
            <w:shd w:val="clear" w:color="auto" w:fill="auto"/>
          </w:tcPr>
          <w:p w14:paraId="7B7E6CD3" w14:textId="77777777" w:rsidR="00844F5C" w:rsidRPr="004A4D29" w:rsidRDefault="00844F5C" w:rsidP="006A2825">
            <w:pPr>
              <w:pStyle w:val="Tabletext0"/>
            </w:pPr>
          </w:p>
        </w:tc>
        <w:tc>
          <w:tcPr>
            <w:tcW w:w="1230" w:type="pct"/>
            <w:shd w:val="clear" w:color="auto" w:fill="auto"/>
            <w:noWrap/>
          </w:tcPr>
          <w:p w14:paraId="3C21E319" w14:textId="77777777" w:rsidR="00844F5C" w:rsidRPr="004A4D29" w:rsidRDefault="00844F5C" w:rsidP="006A2825">
            <w:pPr>
              <w:pStyle w:val="Tabletext0"/>
            </w:pPr>
          </w:p>
        </w:tc>
      </w:tr>
      <w:tr w:rsidR="00844F5C" w:rsidRPr="00165425" w14:paraId="5EFE8A27" w14:textId="77777777" w:rsidTr="00844F5C">
        <w:trPr>
          <w:trHeight w:val="285"/>
        </w:trPr>
        <w:tc>
          <w:tcPr>
            <w:tcW w:w="326" w:type="pct"/>
          </w:tcPr>
          <w:p w14:paraId="5E54754A" w14:textId="77777777" w:rsidR="00844F5C" w:rsidRPr="006851E2" w:rsidRDefault="00844F5C" w:rsidP="006A2825">
            <w:pPr>
              <w:pStyle w:val="Tabletext0"/>
              <w:rPr>
                <w:rFonts w:ascii="Arial" w:hAnsi="Arial" w:cs="Arial"/>
              </w:rPr>
            </w:pPr>
            <w:r w:rsidRPr="006851E2">
              <w:rPr>
                <w:rFonts w:ascii="Arial" w:hAnsi="Arial" w:cs="Arial"/>
              </w:rPr>
              <w:t>5</w:t>
            </w:r>
          </w:p>
        </w:tc>
        <w:tc>
          <w:tcPr>
            <w:tcW w:w="1478" w:type="pct"/>
            <w:shd w:val="clear" w:color="auto" w:fill="auto"/>
          </w:tcPr>
          <w:p w14:paraId="69247E28" w14:textId="1173C3E6" w:rsidR="00844F5C" w:rsidRPr="006851E2" w:rsidRDefault="00844F5C" w:rsidP="006A2825">
            <w:pPr>
              <w:pStyle w:val="Tabletext0"/>
              <w:rPr>
                <w:rFonts w:ascii="Arial" w:hAnsi="Arial" w:cs="Arial"/>
                <w:lang w:eastAsia="en-US"/>
              </w:rPr>
            </w:pPr>
            <w:r w:rsidRPr="006851E2">
              <w:rPr>
                <w:rFonts w:ascii="Arial" w:hAnsi="Arial" w:cs="Arial"/>
                <w:lang w:eastAsia="en-US"/>
              </w:rPr>
              <w:t>In future phases, Rea Vaya/ Metrobus intends to accept open payments utilizing a variety of fare media and additional payment options such as:</w:t>
            </w:r>
          </w:p>
          <w:p w14:paraId="3808C269" w14:textId="77777777" w:rsidR="00844F5C" w:rsidRPr="006851E2" w:rsidRDefault="00844F5C" w:rsidP="00CD2D55">
            <w:pPr>
              <w:pStyle w:val="Tablebullet"/>
              <w:ind w:left="284" w:hanging="284"/>
              <w:rPr>
                <w:rFonts w:ascii="Arial" w:hAnsi="Arial" w:cs="Arial"/>
                <w:lang w:eastAsia="en-US"/>
              </w:rPr>
            </w:pPr>
            <w:r w:rsidRPr="006851E2">
              <w:rPr>
                <w:rFonts w:ascii="Arial" w:hAnsi="Arial" w:cs="Arial"/>
                <w:lang w:eastAsia="en-US"/>
              </w:rPr>
              <w:t>Apple Pay</w:t>
            </w:r>
          </w:p>
          <w:p w14:paraId="431715FA" w14:textId="77777777" w:rsidR="00844F5C" w:rsidRPr="006851E2" w:rsidRDefault="00844F5C" w:rsidP="00CD2D55">
            <w:pPr>
              <w:pStyle w:val="Tablebullet"/>
              <w:ind w:left="284" w:hanging="284"/>
              <w:rPr>
                <w:rFonts w:ascii="Arial" w:hAnsi="Arial" w:cs="Arial"/>
                <w:lang w:eastAsia="en-US"/>
              </w:rPr>
            </w:pPr>
            <w:r w:rsidRPr="006851E2">
              <w:rPr>
                <w:rFonts w:ascii="Arial" w:hAnsi="Arial" w:cs="Arial"/>
                <w:lang w:eastAsia="en-US"/>
              </w:rPr>
              <w:t>Google Wallet</w:t>
            </w:r>
          </w:p>
          <w:p w14:paraId="67B2FDDF" w14:textId="77777777" w:rsidR="00844F5C" w:rsidRPr="006851E2" w:rsidRDefault="00844F5C" w:rsidP="00CD2D55">
            <w:pPr>
              <w:pStyle w:val="Tablebullet"/>
              <w:ind w:left="284" w:hanging="284"/>
              <w:rPr>
                <w:rFonts w:ascii="Arial" w:hAnsi="Arial" w:cs="Arial"/>
                <w:lang w:eastAsia="en-US"/>
              </w:rPr>
            </w:pPr>
            <w:r w:rsidRPr="006851E2">
              <w:rPr>
                <w:rFonts w:ascii="Arial" w:hAnsi="Arial" w:cs="Arial"/>
                <w:lang w:eastAsia="en-US"/>
              </w:rPr>
              <w:t>Contactless credit/debit cards, etc.</w:t>
            </w:r>
          </w:p>
          <w:p w14:paraId="58C23CFC" w14:textId="77777777" w:rsidR="00844F5C" w:rsidRPr="006851E2" w:rsidRDefault="00844F5C" w:rsidP="006A2825">
            <w:pPr>
              <w:pStyle w:val="Tabletext0"/>
              <w:rPr>
                <w:rFonts w:ascii="Arial" w:hAnsi="Arial" w:cs="Arial"/>
                <w:lang w:eastAsia="en-US"/>
              </w:rPr>
            </w:pPr>
            <w:r w:rsidRPr="006851E2">
              <w:rPr>
                <w:rFonts w:ascii="Arial" w:hAnsi="Arial" w:cs="Arial"/>
                <w:lang w:eastAsia="en-US"/>
              </w:rPr>
              <w:t>Bidders should clarify in their proposals how the proposed solution will be extended to meet the open payment requirements. However, future options shall not impact existing equipment and integration services.</w:t>
            </w:r>
          </w:p>
        </w:tc>
        <w:tc>
          <w:tcPr>
            <w:tcW w:w="653" w:type="pct"/>
            <w:shd w:val="clear" w:color="auto" w:fill="auto"/>
          </w:tcPr>
          <w:p w14:paraId="1F62A8C2" w14:textId="77777777" w:rsidR="00844F5C" w:rsidRPr="004A4D29" w:rsidRDefault="00844F5C" w:rsidP="006A2825">
            <w:pPr>
              <w:pStyle w:val="Tabletext0"/>
            </w:pPr>
          </w:p>
        </w:tc>
        <w:tc>
          <w:tcPr>
            <w:tcW w:w="656" w:type="pct"/>
            <w:shd w:val="clear" w:color="auto" w:fill="auto"/>
          </w:tcPr>
          <w:p w14:paraId="16FDEE66" w14:textId="77777777" w:rsidR="00844F5C" w:rsidRPr="004A4D29" w:rsidRDefault="00844F5C" w:rsidP="006A2825">
            <w:pPr>
              <w:pStyle w:val="Tabletext0"/>
            </w:pPr>
          </w:p>
        </w:tc>
        <w:tc>
          <w:tcPr>
            <w:tcW w:w="656" w:type="pct"/>
            <w:shd w:val="clear" w:color="auto" w:fill="auto"/>
          </w:tcPr>
          <w:p w14:paraId="365BDF77" w14:textId="77777777" w:rsidR="00844F5C" w:rsidRPr="004A4D29" w:rsidRDefault="00844F5C" w:rsidP="006A2825">
            <w:pPr>
              <w:pStyle w:val="Tabletext0"/>
            </w:pPr>
          </w:p>
        </w:tc>
        <w:tc>
          <w:tcPr>
            <w:tcW w:w="1230" w:type="pct"/>
            <w:shd w:val="clear" w:color="auto" w:fill="auto"/>
            <w:noWrap/>
          </w:tcPr>
          <w:p w14:paraId="7D989A9D" w14:textId="77777777" w:rsidR="00844F5C" w:rsidRPr="004A4D29" w:rsidRDefault="00844F5C" w:rsidP="006A2825">
            <w:pPr>
              <w:pStyle w:val="Tabletext0"/>
            </w:pPr>
          </w:p>
        </w:tc>
      </w:tr>
      <w:tr w:rsidR="00844F5C" w:rsidRPr="00165425" w14:paraId="6FD06402" w14:textId="77777777" w:rsidTr="00844F5C">
        <w:trPr>
          <w:trHeight w:val="1681"/>
        </w:trPr>
        <w:tc>
          <w:tcPr>
            <w:tcW w:w="326" w:type="pct"/>
          </w:tcPr>
          <w:p w14:paraId="61342C7B" w14:textId="77777777" w:rsidR="00844F5C" w:rsidRPr="006851E2" w:rsidRDefault="00844F5C" w:rsidP="006A2825">
            <w:pPr>
              <w:pStyle w:val="Tabletext0"/>
              <w:rPr>
                <w:rFonts w:ascii="Arial" w:hAnsi="Arial" w:cs="Arial"/>
              </w:rPr>
            </w:pPr>
            <w:r w:rsidRPr="006851E2">
              <w:rPr>
                <w:rFonts w:ascii="Arial" w:hAnsi="Arial" w:cs="Arial"/>
              </w:rPr>
              <w:t>9</w:t>
            </w:r>
          </w:p>
        </w:tc>
        <w:tc>
          <w:tcPr>
            <w:tcW w:w="1478" w:type="pct"/>
            <w:shd w:val="clear" w:color="auto" w:fill="auto"/>
          </w:tcPr>
          <w:p w14:paraId="299B4E0A" w14:textId="025482C7" w:rsidR="00844F5C" w:rsidRPr="006851E2" w:rsidRDefault="00844F5C" w:rsidP="006A2825">
            <w:pPr>
              <w:pStyle w:val="Tabletext0"/>
              <w:rPr>
                <w:rFonts w:ascii="Arial" w:hAnsi="Arial" w:cs="Arial"/>
                <w:lang w:eastAsia="en-US"/>
              </w:rPr>
            </w:pPr>
            <w:r w:rsidRPr="006851E2">
              <w:rPr>
                <w:rFonts w:ascii="Arial" w:hAnsi="Arial" w:cs="Arial"/>
                <w:lang w:eastAsia="en-US"/>
              </w:rPr>
              <w:t>The bidder m</w:t>
            </w:r>
            <w:r>
              <w:rPr>
                <w:rFonts w:ascii="Arial" w:hAnsi="Arial" w:cs="Arial"/>
                <w:lang w:eastAsia="en-US"/>
              </w:rPr>
              <w:t>ust</w:t>
            </w:r>
            <w:r w:rsidRPr="006851E2">
              <w:rPr>
                <w:rFonts w:ascii="Arial" w:hAnsi="Arial" w:cs="Arial"/>
                <w:lang w:eastAsia="en-US"/>
              </w:rPr>
              <w:t xml:space="preserve"> provide alternative distribution channels by integrating with 3</w:t>
            </w:r>
            <w:r w:rsidRPr="006851E2">
              <w:rPr>
                <w:rFonts w:ascii="Arial" w:hAnsi="Arial" w:cs="Arial"/>
                <w:vertAlign w:val="superscript"/>
                <w:lang w:eastAsia="en-US"/>
              </w:rPr>
              <w:t>rd</w:t>
            </w:r>
            <w:r w:rsidRPr="006851E2">
              <w:rPr>
                <w:rFonts w:ascii="Arial" w:hAnsi="Arial" w:cs="Arial"/>
                <w:lang w:eastAsia="en-US"/>
              </w:rPr>
              <w:t xml:space="preserve"> Party payment service provider to top </w:t>
            </w:r>
            <w:r>
              <w:rPr>
                <w:rFonts w:ascii="Arial" w:hAnsi="Arial" w:cs="Arial"/>
                <w:lang w:eastAsia="en-US"/>
              </w:rPr>
              <w:t xml:space="preserve">up </w:t>
            </w:r>
            <w:r w:rsidRPr="006851E2">
              <w:rPr>
                <w:rFonts w:ascii="Arial" w:hAnsi="Arial" w:cs="Arial"/>
                <w:lang w:eastAsia="en-US"/>
              </w:rPr>
              <w:t xml:space="preserve">Metrobus and Rea Vaya value </w:t>
            </w:r>
          </w:p>
        </w:tc>
        <w:tc>
          <w:tcPr>
            <w:tcW w:w="653" w:type="pct"/>
            <w:shd w:val="clear" w:color="auto" w:fill="auto"/>
          </w:tcPr>
          <w:p w14:paraId="460DA9ED" w14:textId="77777777" w:rsidR="00844F5C" w:rsidRPr="004A4D29" w:rsidRDefault="00844F5C" w:rsidP="006A2825">
            <w:pPr>
              <w:pStyle w:val="Tabletext0"/>
            </w:pPr>
          </w:p>
        </w:tc>
        <w:tc>
          <w:tcPr>
            <w:tcW w:w="656" w:type="pct"/>
            <w:shd w:val="clear" w:color="auto" w:fill="auto"/>
          </w:tcPr>
          <w:p w14:paraId="153CD034" w14:textId="77777777" w:rsidR="00844F5C" w:rsidRPr="004A4D29" w:rsidRDefault="00844F5C" w:rsidP="006A2825">
            <w:pPr>
              <w:pStyle w:val="Tabletext0"/>
            </w:pPr>
          </w:p>
        </w:tc>
        <w:tc>
          <w:tcPr>
            <w:tcW w:w="656" w:type="pct"/>
            <w:shd w:val="clear" w:color="auto" w:fill="auto"/>
          </w:tcPr>
          <w:p w14:paraId="3E3401F6" w14:textId="741EBA8E" w:rsidR="00844F5C" w:rsidRDefault="00844F5C" w:rsidP="006A2825">
            <w:pPr>
              <w:pStyle w:val="Tabletext0"/>
            </w:pPr>
          </w:p>
          <w:p w14:paraId="6C3BFE2D" w14:textId="77777777" w:rsidR="00844F5C" w:rsidRPr="004A4D29" w:rsidRDefault="00844F5C" w:rsidP="006A2825">
            <w:pPr>
              <w:pStyle w:val="Tabletext0"/>
            </w:pPr>
          </w:p>
        </w:tc>
        <w:tc>
          <w:tcPr>
            <w:tcW w:w="1230" w:type="pct"/>
            <w:shd w:val="clear" w:color="auto" w:fill="auto"/>
            <w:noWrap/>
          </w:tcPr>
          <w:p w14:paraId="5492ECF2" w14:textId="77777777" w:rsidR="00844F5C" w:rsidRPr="004A4D29" w:rsidRDefault="00844F5C" w:rsidP="006A2825">
            <w:pPr>
              <w:pStyle w:val="Tabletext0"/>
            </w:pPr>
          </w:p>
        </w:tc>
      </w:tr>
      <w:bookmarkEnd w:id="98"/>
    </w:tbl>
    <w:p w14:paraId="12F02DEA" w14:textId="77777777" w:rsidR="00AC18B3" w:rsidRDefault="00AC18B3">
      <w:pPr>
        <w:spacing w:before="0" w:after="0"/>
        <w:ind w:left="0"/>
      </w:pPr>
      <w:r>
        <w:br w:type="page"/>
      </w:r>
    </w:p>
    <w:p w14:paraId="231E1A6A" w14:textId="77777777" w:rsidR="0006065A" w:rsidRPr="00204B27" w:rsidRDefault="0006065A" w:rsidP="007261DE">
      <w:pPr>
        <w:spacing w:after="160" w:line="259" w:lineRule="auto"/>
        <w:ind w:left="360"/>
      </w:pPr>
    </w:p>
    <w:p w14:paraId="54E81505" w14:textId="77777777" w:rsidR="006638D4" w:rsidRPr="00204B27" w:rsidRDefault="007D00EF" w:rsidP="0006065A">
      <w:pPr>
        <w:pStyle w:val="Heading1"/>
      </w:pPr>
      <w:bookmarkStart w:id="99" w:name="_Toc78998079"/>
      <w:r w:rsidRPr="00204B27">
        <w:t>AFC CVM</w:t>
      </w:r>
      <w:bookmarkEnd w:id="99"/>
    </w:p>
    <w:p w14:paraId="667B49B7" w14:textId="77777777" w:rsidR="0006065A" w:rsidRPr="00204B27" w:rsidRDefault="0006065A">
      <w:pPr>
        <w:spacing w:before="0" w:after="0"/>
        <w:ind w:left="0"/>
        <w:rPr>
          <w:rFonts w:ascii="Arial Bold" w:eastAsiaTheme="majorEastAsia" w:hAnsi="Arial Bold" w:cs="Arial"/>
          <w:b/>
          <w:bCs/>
          <w:iCs/>
          <w:sz w:val="24"/>
          <w:szCs w:val="28"/>
        </w:rPr>
      </w:pPr>
      <w:bookmarkStart w:id="100" w:name="_Toc380942347"/>
      <w:bookmarkStart w:id="101" w:name="_Toc393916311"/>
      <w:r w:rsidRPr="00204B27">
        <w:rPr>
          <w:rFonts w:eastAsiaTheme="majorEastAsia"/>
        </w:rPr>
        <w:br w:type="page"/>
      </w:r>
    </w:p>
    <w:p w14:paraId="22C7D6B6" w14:textId="77777777" w:rsidR="0092515E" w:rsidRPr="00204B27" w:rsidRDefault="0092515E" w:rsidP="000457C6">
      <w:pPr>
        <w:pStyle w:val="Heading20"/>
        <w:numPr>
          <w:ilvl w:val="1"/>
          <w:numId w:val="37"/>
        </w:numPr>
        <w:rPr>
          <w:rFonts w:eastAsiaTheme="majorEastAsia"/>
        </w:rPr>
      </w:pPr>
      <w:bookmarkStart w:id="102" w:name="_Toc78998080"/>
      <w:r w:rsidRPr="00204B27">
        <w:rPr>
          <w:rFonts w:eastAsiaTheme="majorEastAsia"/>
        </w:rPr>
        <w:t>Scope of Specification</w:t>
      </w:r>
      <w:bookmarkEnd w:id="100"/>
      <w:bookmarkEnd w:id="101"/>
      <w:bookmarkEnd w:id="102"/>
    </w:p>
    <w:p w14:paraId="6784C6CD" w14:textId="4D208175" w:rsidR="0092515E" w:rsidRPr="00204B27" w:rsidRDefault="0092515E" w:rsidP="0092515E">
      <w:pPr>
        <w:rPr>
          <w:rFonts w:cs="Arial"/>
          <w:szCs w:val="20"/>
        </w:rPr>
      </w:pPr>
      <w:r w:rsidRPr="00204B27">
        <w:rPr>
          <w:rFonts w:cs="Arial"/>
          <w:szCs w:val="20"/>
        </w:rPr>
        <w:t>This specification addresses the Card</w:t>
      </w:r>
      <w:r w:rsidR="00414E28">
        <w:rPr>
          <w:rFonts w:cs="Arial"/>
          <w:szCs w:val="20"/>
        </w:rPr>
        <w:t xml:space="preserve"> Only </w:t>
      </w:r>
      <w:r w:rsidRPr="00204B27">
        <w:rPr>
          <w:rFonts w:cs="Arial"/>
          <w:szCs w:val="20"/>
        </w:rPr>
        <w:t>Vending Machine (CVM) to be supplied as part of the Contract.</w:t>
      </w:r>
    </w:p>
    <w:p w14:paraId="6BCB99A3" w14:textId="77777777" w:rsidR="0092515E" w:rsidRPr="00204B27" w:rsidRDefault="0092515E" w:rsidP="00AB3DB4">
      <w:pPr>
        <w:pStyle w:val="Heading3"/>
        <w:keepLines/>
        <w:spacing w:before="40" w:after="0" w:line="259" w:lineRule="auto"/>
      </w:pPr>
      <w:r w:rsidRPr="00204B27">
        <w:t>The CVM will</w:t>
      </w:r>
      <w:r w:rsidR="0029325E">
        <w:t xml:space="preserve"> (when specified)</w:t>
      </w:r>
      <w:r w:rsidRPr="00204B27">
        <w:t>:</w:t>
      </w:r>
    </w:p>
    <w:p w14:paraId="586EC4E9" w14:textId="099AAB7B" w:rsidR="00D735F5" w:rsidRPr="00204B27" w:rsidRDefault="00D735F5" w:rsidP="000457C6">
      <w:pPr>
        <w:pStyle w:val="ListParagraph"/>
        <w:numPr>
          <w:ilvl w:val="0"/>
          <w:numId w:val="58"/>
        </w:numPr>
        <w:rPr>
          <w:lang w:val="en-ZA"/>
        </w:rPr>
      </w:pPr>
      <w:r>
        <w:rPr>
          <w:lang w:val="en-ZA"/>
        </w:rPr>
        <w:t>Dispense after successful sale a QR code</w:t>
      </w:r>
    </w:p>
    <w:p w14:paraId="1AFF2ABC" w14:textId="6457B393" w:rsidR="0092515E" w:rsidRPr="00204B27" w:rsidRDefault="0092515E" w:rsidP="000457C6">
      <w:pPr>
        <w:pStyle w:val="ListParagraph"/>
        <w:numPr>
          <w:ilvl w:val="0"/>
          <w:numId w:val="58"/>
        </w:numPr>
        <w:rPr>
          <w:lang w:val="en-ZA"/>
        </w:rPr>
      </w:pPr>
      <w:r w:rsidRPr="00204B27">
        <w:rPr>
          <w:lang w:val="en-ZA"/>
        </w:rPr>
        <w:t xml:space="preserve">Load preauthorised debit value on all Bank Issued EMV Cards supported by the Contractor’s Issuing Bank and the </w:t>
      </w:r>
      <w:r w:rsidR="00D735F5">
        <w:rPr>
          <w:lang w:val="en-ZA"/>
        </w:rPr>
        <w:t>Cipurse V2 T 8k Card</w:t>
      </w:r>
      <w:r w:rsidR="00AB3DB4">
        <w:rPr>
          <w:lang w:val="en-ZA"/>
        </w:rPr>
        <w:t>;</w:t>
      </w:r>
    </w:p>
    <w:p w14:paraId="4A1721C6" w14:textId="3C43C080" w:rsidR="0092515E" w:rsidRPr="00204B27" w:rsidRDefault="0092515E" w:rsidP="000457C6">
      <w:pPr>
        <w:pStyle w:val="ListParagraph"/>
        <w:numPr>
          <w:ilvl w:val="0"/>
          <w:numId w:val="58"/>
        </w:numPr>
        <w:rPr>
          <w:lang w:val="en-ZA"/>
        </w:rPr>
      </w:pPr>
      <w:r w:rsidRPr="00204B27">
        <w:rPr>
          <w:lang w:val="en-ZA"/>
        </w:rPr>
        <w:t xml:space="preserve">Load transit products as defined on the AFC System on all Bank Issued EMV Cards and </w:t>
      </w:r>
      <w:r w:rsidR="00D735F5">
        <w:rPr>
          <w:lang w:val="en-ZA"/>
        </w:rPr>
        <w:t>Cipurse V2 T 8k Card</w:t>
      </w:r>
      <w:r w:rsidR="00AB3DB4">
        <w:rPr>
          <w:lang w:val="en-ZA"/>
        </w:rPr>
        <w:t>;</w:t>
      </w:r>
    </w:p>
    <w:p w14:paraId="74777A99" w14:textId="3B5B87A5" w:rsidR="0092515E" w:rsidRDefault="0092515E" w:rsidP="000457C6">
      <w:pPr>
        <w:pStyle w:val="ListParagraph"/>
        <w:numPr>
          <w:ilvl w:val="0"/>
          <w:numId w:val="58"/>
        </w:numPr>
        <w:rPr>
          <w:lang w:val="en-ZA"/>
        </w:rPr>
      </w:pPr>
      <w:r w:rsidRPr="00204B27">
        <w:rPr>
          <w:lang w:val="en-ZA"/>
        </w:rPr>
        <w:t xml:space="preserve">Display balances (preauthorised debit and transit products) for presented Bank Issued EMV </w:t>
      </w:r>
      <w:r w:rsidR="00E24A84">
        <w:rPr>
          <w:lang w:val="en-ZA"/>
        </w:rPr>
        <w:t>COJ</w:t>
      </w:r>
      <w:r w:rsidRPr="00204B27">
        <w:rPr>
          <w:lang w:val="en-ZA"/>
        </w:rPr>
        <w:t xml:space="preserve"> </w:t>
      </w:r>
      <w:r w:rsidR="005715CF">
        <w:rPr>
          <w:lang w:val="en-ZA"/>
        </w:rPr>
        <w:t>REA VAYA</w:t>
      </w:r>
      <w:r w:rsidRPr="00204B27">
        <w:rPr>
          <w:lang w:val="en-ZA"/>
        </w:rPr>
        <w:t xml:space="preserve"> Cards</w:t>
      </w:r>
      <w:r w:rsidR="00414E28">
        <w:rPr>
          <w:lang w:val="en-ZA"/>
        </w:rPr>
        <w:t xml:space="preserve"> and CIPURSE SANRAL ABT Cards</w:t>
      </w:r>
      <w:r w:rsidR="00AB3DB4">
        <w:rPr>
          <w:lang w:val="en-ZA"/>
        </w:rPr>
        <w:t>;</w:t>
      </w:r>
    </w:p>
    <w:p w14:paraId="4580187C" w14:textId="24B21583" w:rsidR="00414E28" w:rsidRDefault="00414E28" w:rsidP="000457C6">
      <w:pPr>
        <w:pStyle w:val="ListParagraph"/>
        <w:numPr>
          <w:ilvl w:val="0"/>
          <w:numId w:val="58"/>
        </w:numPr>
        <w:rPr>
          <w:lang w:val="en-ZA"/>
        </w:rPr>
      </w:pPr>
      <w:r>
        <w:rPr>
          <w:lang w:val="en-ZA"/>
        </w:rPr>
        <w:t xml:space="preserve">Accept only Bank cards for means of payment for the scripting of transit products and EMV wallets </w:t>
      </w:r>
    </w:p>
    <w:p w14:paraId="232D1F6C" w14:textId="05D3A25C" w:rsidR="00414E28" w:rsidRDefault="00414E28" w:rsidP="000457C6">
      <w:pPr>
        <w:pStyle w:val="ListParagraph"/>
        <w:numPr>
          <w:ilvl w:val="0"/>
          <w:numId w:val="58"/>
        </w:numPr>
        <w:rPr>
          <w:lang w:val="en-ZA"/>
        </w:rPr>
      </w:pPr>
      <w:r>
        <w:rPr>
          <w:lang w:val="en-ZA"/>
        </w:rPr>
        <w:t>Use Contact</w:t>
      </w:r>
      <w:r w:rsidR="00B15BC8">
        <w:rPr>
          <w:lang w:val="en-ZA"/>
        </w:rPr>
        <w:t>/ Contactless ( integrated payment terminal)</w:t>
      </w:r>
      <w:r>
        <w:rPr>
          <w:lang w:val="en-ZA"/>
        </w:rPr>
        <w:t xml:space="preserve"> readers supplied by the COJ bank to top up value</w:t>
      </w:r>
      <w:r w:rsidR="00AB369B">
        <w:rPr>
          <w:lang w:val="en-ZA"/>
        </w:rPr>
        <w:t>;</w:t>
      </w:r>
      <w:r>
        <w:rPr>
          <w:lang w:val="en-ZA"/>
        </w:rPr>
        <w:t xml:space="preserve"> </w:t>
      </w:r>
    </w:p>
    <w:p w14:paraId="285E3595" w14:textId="7A677E24" w:rsidR="00414E28" w:rsidRDefault="00414E28" w:rsidP="000457C6">
      <w:pPr>
        <w:pStyle w:val="ListParagraph"/>
        <w:numPr>
          <w:ilvl w:val="0"/>
          <w:numId w:val="58"/>
        </w:numPr>
        <w:rPr>
          <w:lang w:val="en-ZA"/>
        </w:rPr>
      </w:pPr>
      <w:r>
        <w:rPr>
          <w:lang w:val="en-ZA"/>
        </w:rPr>
        <w:t xml:space="preserve">Integrate COJ Bank Card readers to </w:t>
      </w:r>
      <w:r w:rsidR="00AB369B">
        <w:rPr>
          <w:lang w:val="en-ZA"/>
        </w:rPr>
        <w:t xml:space="preserve">facilitate scripting and sale; </w:t>
      </w:r>
    </w:p>
    <w:p w14:paraId="14730168" w14:textId="2D632511" w:rsidR="00414E28" w:rsidRPr="00204B27" w:rsidRDefault="00414E28" w:rsidP="000457C6">
      <w:pPr>
        <w:pStyle w:val="ListParagraph"/>
        <w:numPr>
          <w:ilvl w:val="0"/>
          <w:numId w:val="58"/>
        </w:numPr>
        <w:rPr>
          <w:lang w:val="en-ZA"/>
        </w:rPr>
      </w:pPr>
      <w:r>
        <w:rPr>
          <w:lang w:val="en-ZA"/>
        </w:rPr>
        <w:t>Support ABT products by linking Bank card to ABT products</w:t>
      </w:r>
      <w:r w:rsidR="00AB369B">
        <w:rPr>
          <w:lang w:val="en-ZA"/>
        </w:rPr>
        <w:t>;</w:t>
      </w:r>
    </w:p>
    <w:p w14:paraId="17906B38" w14:textId="77777777" w:rsidR="0092515E" w:rsidRPr="00204B27" w:rsidRDefault="0092515E" w:rsidP="0092515E">
      <w:pPr>
        <w:pStyle w:val="Heading20"/>
        <w:rPr>
          <w:rFonts w:eastAsiaTheme="majorEastAsia"/>
        </w:rPr>
      </w:pPr>
      <w:bookmarkStart w:id="103" w:name="_Toc380942348"/>
      <w:bookmarkStart w:id="104" w:name="_Toc393916312"/>
      <w:bookmarkStart w:id="105" w:name="_Toc78998081"/>
      <w:r w:rsidRPr="00204B27">
        <w:rPr>
          <w:rFonts w:eastAsiaTheme="majorEastAsia"/>
        </w:rPr>
        <w:t>Overview</w:t>
      </w:r>
      <w:bookmarkEnd w:id="103"/>
      <w:bookmarkEnd w:id="104"/>
      <w:bookmarkEnd w:id="105"/>
    </w:p>
    <w:p w14:paraId="1A6E0B34" w14:textId="5C254E78" w:rsidR="0092515E" w:rsidRDefault="0092515E" w:rsidP="0092515E">
      <w:pPr>
        <w:rPr>
          <w:rFonts w:cs="Arial"/>
          <w:szCs w:val="20"/>
        </w:rPr>
      </w:pPr>
      <w:r w:rsidRPr="00204B27">
        <w:rPr>
          <w:rFonts w:cs="Arial"/>
          <w:szCs w:val="20"/>
        </w:rPr>
        <w:t>CVM’s will be deployed on AFC stations and other sites designated or approved by the Employer. The key objective of the CVM’s are to provide an unattended point of sale for commuter self-service. CVM’s will be deployed in areas where security is provided by a third party.</w:t>
      </w:r>
    </w:p>
    <w:p w14:paraId="03788A66" w14:textId="5D664A96" w:rsidR="00B87E14" w:rsidRDefault="00B87E14" w:rsidP="00B87E14">
      <w:pPr>
        <w:rPr>
          <w:rFonts w:cs="Arial"/>
          <w:szCs w:val="20"/>
        </w:rPr>
      </w:pPr>
      <w:r>
        <w:rPr>
          <w:rFonts w:cs="Arial"/>
          <w:szCs w:val="20"/>
        </w:rPr>
        <w:t>Also support the following for payment:</w:t>
      </w:r>
    </w:p>
    <w:p w14:paraId="20137700" w14:textId="5C355EB0" w:rsidR="00B87E14" w:rsidRPr="00AB369B" w:rsidRDefault="00B87E14" w:rsidP="000457C6">
      <w:pPr>
        <w:pStyle w:val="ListParagraph"/>
        <w:numPr>
          <w:ilvl w:val="0"/>
          <w:numId w:val="114"/>
        </w:numPr>
        <w:rPr>
          <w:rFonts w:cs="Arial"/>
        </w:rPr>
      </w:pPr>
      <w:r w:rsidRPr="00AB369B">
        <w:t>ISO 14443 A/B, ISO 18092 (NFC)</w:t>
      </w:r>
    </w:p>
    <w:p w14:paraId="06EA414D" w14:textId="77777777" w:rsidR="00B87E14" w:rsidRPr="00AB369B" w:rsidRDefault="00B87E14" w:rsidP="000457C6">
      <w:pPr>
        <w:pStyle w:val="ListParagraph"/>
        <w:numPr>
          <w:ilvl w:val="0"/>
          <w:numId w:val="114"/>
        </w:numPr>
        <w:rPr>
          <w:rFonts w:cs="Arial"/>
        </w:rPr>
      </w:pPr>
      <w:r w:rsidRPr="00AB369B">
        <w:t xml:space="preserve"> EMV L1 Certified</w:t>
      </w:r>
    </w:p>
    <w:p w14:paraId="04D30320" w14:textId="77777777" w:rsidR="00B87E14" w:rsidRPr="00AB369B" w:rsidRDefault="00B87E14" w:rsidP="000457C6">
      <w:pPr>
        <w:pStyle w:val="ListParagraph"/>
        <w:numPr>
          <w:ilvl w:val="0"/>
          <w:numId w:val="114"/>
        </w:numPr>
        <w:rPr>
          <w:rFonts w:cs="Arial"/>
        </w:rPr>
      </w:pPr>
      <w:r w:rsidRPr="00AB369B">
        <w:t xml:space="preserve"> EMV L2 Certified (Mastercard, Visa, American Express)</w:t>
      </w:r>
    </w:p>
    <w:p w14:paraId="7B4A5D9E" w14:textId="77777777" w:rsidR="00B87E14" w:rsidRPr="00AB369B" w:rsidRDefault="00B87E14" w:rsidP="000457C6">
      <w:pPr>
        <w:pStyle w:val="ListParagraph"/>
        <w:numPr>
          <w:ilvl w:val="0"/>
          <w:numId w:val="114"/>
        </w:numPr>
        <w:rPr>
          <w:rFonts w:cs="Arial"/>
        </w:rPr>
      </w:pPr>
      <w:r w:rsidRPr="00AB369B">
        <w:t>EMV L3 ready for each new project</w:t>
      </w:r>
    </w:p>
    <w:p w14:paraId="6AF21B38" w14:textId="77777777" w:rsidR="00B87E14" w:rsidRPr="00AB369B" w:rsidRDefault="00B87E14" w:rsidP="000457C6">
      <w:pPr>
        <w:pStyle w:val="ListParagraph"/>
        <w:numPr>
          <w:ilvl w:val="0"/>
          <w:numId w:val="114"/>
        </w:numPr>
        <w:rPr>
          <w:rFonts w:cs="Arial"/>
        </w:rPr>
      </w:pPr>
      <w:r w:rsidRPr="00AB369B">
        <w:t xml:space="preserve"> Supporting Mobile payments (Google Pay, Samsung Pay, Garmin Pay,...)</w:t>
      </w:r>
    </w:p>
    <w:p w14:paraId="074293A5" w14:textId="77777777" w:rsidR="00B87E14" w:rsidRPr="00AB369B" w:rsidRDefault="00B87E14" w:rsidP="000457C6">
      <w:pPr>
        <w:pStyle w:val="ListParagraph"/>
        <w:numPr>
          <w:ilvl w:val="0"/>
          <w:numId w:val="114"/>
        </w:numPr>
        <w:rPr>
          <w:rFonts w:cs="Arial"/>
        </w:rPr>
      </w:pPr>
      <w:r w:rsidRPr="00AB369B">
        <w:t xml:space="preserve"> PCI-PTS 5.1 SCR (Tamper Proof, Crypto Processor, Secure Element)</w:t>
      </w:r>
    </w:p>
    <w:p w14:paraId="313516F3" w14:textId="77777777" w:rsidR="00B87E14" w:rsidRPr="00AB369B" w:rsidRDefault="00B87E14" w:rsidP="000457C6">
      <w:pPr>
        <w:pStyle w:val="ListParagraph"/>
        <w:numPr>
          <w:ilvl w:val="0"/>
          <w:numId w:val="114"/>
        </w:numPr>
        <w:rPr>
          <w:rFonts w:cs="Arial"/>
        </w:rPr>
      </w:pPr>
      <w:r w:rsidRPr="00AB369B">
        <w:t>Modular build, other applications are available (Discover, JCB, CUP, ...)</w:t>
      </w:r>
    </w:p>
    <w:p w14:paraId="462BC46F" w14:textId="289D2F87" w:rsidR="00B87E14" w:rsidRPr="00AB369B" w:rsidRDefault="00B87E14" w:rsidP="000457C6">
      <w:pPr>
        <w:pStyle w:val="ListParagraph"/>
        <w:numPr>
          <w:ilvl w:val="0"/>
          <w:numId w:val="114"/>
        </w:numPr>
        <w:rPr>
          <w:rFonts w:cs="Arial"/>
        </w:rPr>
      </w:pPr>
      <w:r w:rsidRPr="00AB369B">
        <w:t xml:space="preserve"> Accept QR code</w:t>
      </w:r>
    </w:p>
    <w:p w14:paraId="6828C57A" w14:textId="77777777" w:rsidR="00B87E14" w:rsidRDefault="00B87E14" w:rsidP="00B87E14">
      <w:pPr>
        <w:rPr>
          <w:rFonts w:cs="Arial"/>
          <w:szCs w:val="20"/>
        </w:rPr>
      </w:pPr>
    </w:p>
    <w:p w14:paraId="45A2DA89" w14:textId="77777777" w:rsidR="00B87E14" w:rsidRPr="00204B27" w:rsidRDefault="00B87E14" w:rsidP="0092515E">
      <w:pPr>
        <w:rPr>
          <w:rFonts w:cs="Arial"/>
          <w:szCs w:val="20"/>
        </w:rPr>
      </w:pPr>
    </w:p>
    <w:p w14:paraId="0AB084CA" w14:textId="77777777" w:rsidR="0092515E" w:rsidRPr="00204B27" w:rsidRDefault="0092515E" w:rsidP="0092515E">
      <w:pPr>
        <w:pStyle w:val="Heading20"/>
        <w:rPr>
          <w:rFonts w:eastAsiaTheme="majorEastAsia"/>
        </w:rPr>
      </w:pPr>
      <w:bookmarkStart w:id="106" w:name="_Toc380942349"/>
      <w:bookmarkStart w:id="107" w:name="_Toc393916313"/>
      <w:bookmarkStart w:id="108" w:name="_Toc78998082"/>
      <w:r w:rsidRPr="00204B27">
        <w:rPr>
          <w:rFonts w:eastAsiaTheme="majorEastAsia"/>
        </w:rPr>
        <w:t>Applicable Standards</w:t>
      </w:r>
      <w:bookmarkEnd w:id="106"/>
      <w:bookmarkEnd w:id="107"/>
      <w:bookmarkEnd w:id="108"/>
    </w:p>
    <w:p w14:paraId="30E2E405" w14:textId="77777777" w:rsidR="0092515E" w:rsidRPr="00204B27" w:rsidRDefault="0092515E" w:rsidP="00594F72">
      <w:pPr>
        <w:pStyle w:val="Heading3"/>
        <w:keepLines/>
        <w:spacing w:before="40" w:after="0" w:line="259" w:lineRule="auto"/>
      </w:pPr>
      <w:r w:rsidRPr="00204B27">
        <w:t>The CVM must comply with the following standards:</w:t>
      </w:r>
    </w:p>
    <w:p w14:paraId="0B5254DC" w14:textId="77777777" w:rsidR="0092515E" w:rsidRPr="00204B27" w:rsidRDefault="0092515E" w:rsidP="000457C6">
      <w:pPr>
        <w:pStyle w:val="ListParagraph"/>
        <w:numPr>
          <w:ilvl w:val="0"/>
          <w:numId w:val="59"/>
        </w:numPr>
        <w:rPr>
          <w:lang w:val="en-ZA"/>
        </w:rPr>
      </w:pPr>
      <w:r w:rsidRPr="00204B27">
        <w:rPr>
          <w:lang w:val="en-ZA"/>
        </w:rPr>
        <w:t>Impact Resistance: EN 62262 rating as stated in technical specification</w:t>
      </w:r>
      <w:r w:rsidR="00491551">
        <w:rPr>
          <w:lang w:val="en-ZA"/>
        </w:rPr>
        <w:t>;</w:t>
      </w:r>
    </w:p>
    <w:p w14:paraId="708E2282" w14:textId="77777777" w:rsidR="0092515E" w:rsidRPr="00204B27" w:rsidRDefault="0092515E" w:rsidP="000457C6">
      <w:pPr>
        <w:pStyle w:val="ListParagraph"/>
        <w:numPr>
          <w:ilvl w:val="0"/>
          <w:numId w:val="59"/>
        </w:numPr>
        <w:rPr>
          <w:lang w:val="en-ZA"/>
        </w:rPr>
      </w:pPr>
      <w:r w:rsidRPr="00204B27">
        <w:rPr>
          <w:lang w:val="en-ZA"/>
        </w:rPr>
        <w:t>Ingress Protection: EN 60529 rating as stated in technical specification</w:t>
      </w:r>
      <w:r w:rsidR="00491551">
        <w:rPr>
          <w:lang w:val="en-ZA"/>
        </w:rPr>
        <w:t>; and</w:t>
      </w:r>
    </w:p>
    <w:p w14:paraId="15D5B0A8" w14:textId="77777777" w:rsidR="00AB369B" w:rsidRDefault="0092515E" w:rsidP="000457C6">
      <w:pPr>
        <w:pStyle w:val="ListParagraph"/>
        <w:numPr>
          <w:ilvl w:val="0"/>
          <w:numId w:val="59"/>
        </w:numPr>
        <w:rPr>
          <w:lang w:val="en-ZA"/>
        </w:rPr>
      </w:pPr>
      <w:r w:rsidRPr="00204B27">
        <w:rPr>
          <w:lang w:val="en-ZA"/>
        </w:rPr>
        <w:t>Flammability of Plastic Material: UL 94 rating as stated in technical specification</w:t>
      </w:r>
      <w:r w:rsidR="00491551">
        <w:rPr>
          <w:lang w:val="en-ZA"/>
        </w:rPr>
        <w:t>.</w:t>
      </w:r>
    </w:p>
    <w:p w14:paraId="410A7C0E" w14:textId="6952500B" w:rsidR="00AB369B" w:rsidRPr="00AB369B" w:rsidRDefault="00AB369B" w:rsidP="000457C6">
      <w:pPr>
        <w:pStyle w:val="ListParagraph"/>
        <w:numPr>
          <w:ilvl w:val="0"/>
          <w:numId w:val="59"/>
        </w:numPr>
        <w:rPr>
          <w:lang w:val="en-ZA"/>
        </w:rPr>
      </w:pPr>
      <w:r>
        <w:t xml:space="preserve"> Ingress Protection rating of </w:t>
      </w:r>
      <w:r w:rsidRPr="00AB369B">
        <w:rPr>
          <w:b/>
          <w:bCs/>
        </w:rPr>
        <w:t>IP54</w:t>
      </w:r>
      <w:r>
        <w:t>: EN 60529 rating as stated in technical specification</w:t>
      </w:r>
    </w:p>
    <w:p w14:paraId="0AD2FA31" w14:textId="13B6C6F6" w:rsidR="006F3434" w:rsidRPr="006F3434" w:rsidRDefault="00AB369B" w:rsidP="000457C6">
      <w:pPr>
        <w:pStyle w:val="ListParagraph"/>
        <w:numPr>
          <w:ilvl w:val="0"/>
          <w:numId w:val="59"/>
        </w:numPr>
      </w:pPr>
      <w:r>
        <w:t xml:space="preserve">Impact Resistance rating </w:t>
      </w:r>
      <w:r>
        <w:rPr>
          <w:b/>
          <w:bCs/>
        </w:rPr>
        <w:t>of IK10 on housing</w:t>
      </w:r>
    </w:p>
    <w:p w14:paraId="489EE04A" w14:textId="14A854AB" w:rsidR="00AB369B" w:rsidRPr="00AB369B" w:rsidRDefault="00AB369B" w:rsidP="006F3434">
      <w:pPr>
        <w:ind w:left="0"/>
      </w:pPr>
      <w:r>
        <w:tab/>
      </w:r>
    </w:p>
    <w:p w14:paraId="7240ECEA" w14:textId="77777777" w:rsidR="0092515E" w:rsidRPr="00204B27" w:rsidRDefault="0092515E" w:rsidP="0092515E">
      <w:pPr>
        <w:contextualSpacing/>
        <w:rPr>
          <w:rFonts w:cs="Arial"/>
          <w:szCs w:val="20"/>
        </w:rPr>
      </w:pPr>
    </w:p>
    <w:p w14:paraId="3FCDB575" w14:textId="77777777" w:rsidR="0092515E" w:rsidRPr="00204B27" w:rsidRDefault="0092515E" w:rsidP="00594F72">
      <w:pPr>
        <w:pStyle w:val="Heading3"/>
        <w:keepLines/>
        <w:spacing w:before="40" w:after="0" w:line="259" w:lineRule="auto"/>
      </w:pPr>
      <w:r w:rsidRPr="00204B27">
        <w:t>Proof of compliance must be submitted prior to commencement of the “Testing of the Works” under Sub-Clause 11.1 of the Contract.</w:t>
      </w:r>
    </w:p>
    <w:p w14:paraId="51B72B6F" w14:textId="77777777" w:rsidR="0092515E" w:rsidRPr="00204B27" w:rsidRDefault="0092515E" w:rsidP="0092515E">
      <w:pPr>
        <w:pStyle w:val="Heading20"/>
        <w:rPr>
          <w:rFonts w:eastAsiaTheme="majorEastAsia"/>
        </w:rPr>
      </w:pPr>
      <w:bookmarkStart w:id="109" w:name="_Toc380942350"/>
      <w:bookmarkStart w:id="110" w:name="_Toc393916314"/>
      <w:bookmarkStart w:id="111" w:name="_Toc78998083"/>
      <w:r w:rsidRPr="00204B27">
        <w:rPr>
          <w:rFonts w:eastAsiaTheme="majorEastAsia"/>
        </w:rPr>
        <w:t>Functional Specification</w:t>
      </w:r>
      <w:bookmarkEnd w:id="109"/>
      <w:bookmarkEnd w:id="110"/>
      <w:bookmarkEnd w:id="111"/>
    </w:p>
    <w:p w14:paraId="5013F129" w14:textId="2A5F3C7D" w:rsidR="0092515E" w:rsidRPr="00204B27" w:rsidRDefault="0092515E" w:rsidP="009D20E4">
      <w:pPr>
        <w:pStyle w:val="Heading3"/>
        <w:keepLines/>
        <w:spacing w:before="40" w:after="0" w:line="259" w:lineRule="auto"/>
      </w:pPr>
      <w:r w:rsidRPr="00204B27">
        <w:t>The requirements stated for the TOM in “Annexur</w:t>
      </w:r>
      <w:r w:rsidR="00275573">
        <w:t xml:space="preserve">e A1 - AFC System” </w:t>
      </w:r>
      <w:r w:rsidR="00FA19C7">
        <w:t>Section</w:t>
      </w:r>
      <w:r w:rsidR="00275573">
        <w:t xml:space="preserve"> 1.4</w:t>
      </w:r>
      <w:r w:rsidRPr="00204B27">
        <w:t xml:space="preserve"> </w:t>
      </w:r>
      <w:r w:rsidR="008205A0">
        <w:t xml:space="preserve">and Section 1.6 </w:t>
      </w:r>
      <w:r w:rsidRPr="00204B27">
        <w:t>shall also apply to the CVM.</w:t>
      </w:r>
    </w:p>
    <w:p w14:paraId="60325CB9" w14:textId="3751CA64" w:rsidR="0092515E" w:rsidRPr="00C41BB1" w:rsidRDefault="00DD2643" w:rsidP="00B15BC8">
      <w:pPr>
        <w:pStyle w:val="Heading3"/>
        <w:keepLines/>
        <w:spacing w:before="40" w:after="0" w:line="259" w:lineRule="auto"/>
      </w:pPr>
      <w:r w:rsidRPr="00DD2643">
        <w:t>Vending machines will facilitate the s</w:t>
      </w:r>
      <w:r w:rsidR="0092515E" w:rsidRPr="00DD2643">
        <w:t>ale and loading of transit products on Bank Issued EMV Cards</w:t>
      </w:r>
      <w:r w:rsidR="00F37F86" w:rsidRPr="00DD2643">
        <w:t xml:space="preserve"> with NDOT AFC Data Structure resident on the card</w:t>
      </w:r>
      <w:r w:rsidRPr="00DD2643">
        <w:t xml:space="preserve"> and or </w:t>
      </w:r>
      <w:r w:rsidR="00F37F86" w:rsidRPr="00DD2643">
        <w:t xml:space="preserve"> </w:t>
      </w:r>
      <w:r w:rsidRPr="00DD2643">
        <w:t xml:space="preserve">Cipurse V2 T 8k Cards </w:t>
      </w:r>
      <w:r w:rsidR="00A052D6" w:rsidRPr="00DD2643">
        <w:t xml:space="preserve"> </w:t>
      </w:r>
      <w:r w:rsidR="00C41BB1">
        <w:t xml:space="preserve">and or be able to initialise EMV token (if card does not have NDOT data structure) and enable the </w:t>
      </w:r>
      <w:r w:rsidR="00F37F86" w:rsidRPr="00C41BB1">
        <w:t>p</w:t>
      </w:r>
      <w:r w:rsidRPr="00C41BB1">
        <w:t>urchase</w:t>
      </w:r>
      <w:r w:rsidR="00F37F86" w:rsidRPr="00C41BB1">
        <w:t xml:space="preserve"> of QR codes</w:t>
      </w:r>
      <w:r w:rsidR="004B3180" w:rsidRPr="00C41BB1">
        <w:t>;</w:t>
      </w:r>
    </w:p>
    <w:p w14:paraId="4F3563E5" w14:textId="4E461F8F" w:rsidR="00F37F86" w:rsidRPr="00204B27" w:rsidRDefault="00F37F86" w:rsidP="000457C6">
      <w:pPr>
        <w:pStyle w:val="ListParagraph"/>
        <w:numPr>
          <w:ilvl w:val="0"/>
          <w:numId w:val="117"/>
        </w:numPr>
        <w:rPr>
          <w:lang w:val="en-ZA"/>
        </w:rPr>
      </w:pPr>
      <w:r>
        <w:rPr>
          <w:lang w:val="en-ZA"/>
        </w:rPr>
        <w:t>Loading can also be done with pay pass functionality</w:t>
      </w:r>
    </w:p>
    <w:p w14:paraId="071C06B1" w14:textId="3ABBBC59" w:rsidR="0092515E" w:rsidRPr="00204B27" w:rsidRDefault="0092515E" w:rsidP="000457C6">
      <w:pPr>
        <w:pStyle w:val="ListParagraph"/>
        <w:numPr>
          <w:ilvl w:val="0"/>
          <w:numId w:val="117"/>
        </w:numPr>
        <w:rPr>
          <w:lang w:val="en-ZA"/>
        </w:rPr>
      </w:pPr>
      <w:r w:rsidRPr="00204B27">
        <w:rPr>
          <w:lang w:val="en-ZA"/>
        </w:rPr>
        <w:t>Loading of pre-authorised debit on Bank Issued EMV Cards and</w:t>
      </w:r>
      <w:r w:rsidR="00F37F86">
        <w:rPr>
          <w:lang w:val="en-ZA"/>
        </w:rPr>
        <w:t xml:space="preserve"> Cipurse V2 T 8k cards</w:t>
      </w:r>
      <w:r w:rsidR="004B3180">
        <w:rPr>
          <w:lang w:val="en-ZA"/>
        </w:rPr>
        <w:t>;</w:t>
      </w:r>
    </w:p>
    <w:p w14:paraId="593973D7" w14:textId="77777777" w:rsidR="0092515E" w:rsidRPr="00204B27" w:rsidRDefault="0092515E" w:rsidP="000457C6">
      <w:pPr>
        <w:pStyle w:val="ListParagraph"/>
        <w:numPr>
          <w:ilvl w:val="0"/>
          <w:numId w:val="117"/>
        </w:numPr>
        <w:rPr>
          <w:lang w:val="en-ZA"/>
        </w:rPr>
      </w:pPr>
      <w:r w:rsidRPr="00204B27">
        <w:rPr>
          <w:lang w:val="en-ZA"/>
        </w:rPr>
        <w:t xml:space="preserve">Record the payment of any penalty fare imposed by the </w:t>
      </w:r>
      <w:r w:rsidR="00E24A84">
        <w:rPr>
          <w:lang w:val="en-ZA"/>
        </w:rPr>
        <w:t>COJ</w:t>
      </w:r>
      <w:r w:rsidRPr="00204B27">
        <w:rPr>
          <w:lang w:val="en-ZA"/>
        </w:rPr>
        <w:t xml:space="preserve"> and reset the Bank Issued EMV Cards and </w:t>
      </w:r>
      <w:r w:rsidR="00E24A84">
        <w:rPr>
          <w:lang w:val="en-ZA"/>
        </w:rPr>
        <w:t>COJ</w:t>
      </w:r>
      <w:r w:rsidRPr="00204B27">
        <w:rPr>
          <w:lang w:val="en-ZA"/>
        </w:rPr>
        <w:t xml:space="preserve"> </w:t>
      </w:r>
      <w:r w:rsidR="005715CF">
        <w:rPr>
          <w:lang w:val="en-ZA"/>
        </w:rPr>
        <w:t>REA VAYA</w:t>
      </w:r>
      <w:r w:rsidRPr="00204B27">
        <w:rPr>
          <w:lang w:val="en-ZA"/>
        </w:rPr>
        <w:t xml:space="preserve"> Cards to a valid Fare Media state</w:t>
      </w:r>
      <w:r w:rsidR="004B3180">
        <w:rPr>
          <w:lang w:val="en-ZA"/>
        </w:rPr>
        <w:t>;</w:t>
      </w:r>
    </w:p>
    <w:p w14:paraId="5D632B21" w14:textId="77777777" w:rsidR="0092515E" w:rsidRPr="00204B27" w:rsidRDefault="0092515E" w:rsidP="000457C6">
      <w:pPr>
        <w:pStyle w:val="ListParagraph"/>
        <w:numPr>
          <w:ilvl w:val="0"/>
          <w:numId w:val="117"/>
        </w:numPr>
        <w:rPr>
          <w:lang w:val="en-ZA"/>
        </w:rPr>
      </w:pPr>
      <w:r w:rsidRPr="00204B27">
        <w:rPr>
          <w:lang w:val="en-ZA"/>
        </w:rPr>
        <w:t>Allow the commuter to change their card PIN (in other words a customer selected PIN). The initial issuance of the PIN is left to the discretion of the Issuing Bank</w:t>
      </w:r>
      <w:r w:rsidR="004B3180">
        <w:rPr>
          <w:lang w:val="en-ZA"/>
        </w:rPr>
        <w:t>;</w:t>
      </w:r>
    </w:p>
    <w:p w14:paraId="407A8BA5" w14:textId="77777777" w:rsidR="0092515E" w:rsidRPr="00204B27" w:rsidRDefault="0092515E" w:rsidP="000457C6">
      <w:pPr>
        <w:pStyle w:val="ListParagraph"/>
        <w:numPr>
          <w:ilvl w:val="0"/>
          <w:numId w:val="117"/>
        </w:numPr>
        <w:rPr>
          <w:lang w:val="en-ZA"/>
        </w:rPr>
      </w:pPr>
      <w:r w:rsidRPr="00204B27">
        <w:rPr>
          <w:lang w:val="en-ZA"/>
        </w:rPr>
        <w:t>Issue printed receipts for all transactions</w:t>
      </w:r>
      <w:r w:rsidR="004B3180">
        <w:rPr>
          <w:lang w:val="en-ZA"/>
        </w:rPr>
        <w:t>;</w:t>
      </w:r>
    </w:p>
    <w:p w14:paraId="74DCF964" w14:textId="77777777" w:rsidR="0092515E" w:rsidRPr="00204B27" w:rsidRDefault="0092515E" w:rsidP="004402CC">
      <w:pPr>
        <w:pStyle w:val="Heading3"/>
        <w:keepLines/>
        <w:spacing w:before="40" w:after="0" w:line="259" w:lineRule="auto"/>
      </w:pPr>
      <w:r w:rsidRPr="00204B27">
        <w:t xml:space="preserve">Display and print on request the preauthorised debit balance and transit product(s) balance for the presented Bank Issued EMV Card and </w:t>
      </w:r>
      <w:r w:rsidR="00E24A84">
        <w:t>COJ</w:t>
      </w:r>
      <w:r w:rsidRPr="00204B27">
        <w:t xml:space="preserve"> </w:t>
      </w:r>
      <w:r w:rsidR="005715CF">
        <w:t>REA VAYA</w:t>
      </w:r>
      <w:r w:rsidRPr="00204B27">
        <w:t xml:space="preserve"> Card</w:t>
      </w:r>
      <w:r w:rsidR="00991F65">
        <w:t>;</w:t>
      </w:r>
    </w:p>
    <w:p w14:paraId="5C58689D" w14:textId="4E5DD382" w:rsidR="0092515E" w:rsidRDefault="0092515E" w:rsidP="004402CC">
      <w:pPr>
        <w:pStyle w:val="Heading3"/>
        <w:keepLines/>
        <w:spacing w:before="40" w:after="0" w:line="259" w:lineRule="auto"/>
      </w:pPr>
      <w:r w:rsidRPr="00204B27">
        <w:t>Provide financial management and reporting to support financial reconciliation</w:t>
      </w:r>
      <w:r w:rsidR="005E7E49">
        <w:t>;</w:t>
      </w:r>
    </w:p>
    <w:p w14:paraId="0088079C" w14:textId="158FC912" w:rsidR="00B87E14" w:rsidRPr="00204B27" w:rsidRDefault="00B87E14" w:rsidP="004402CC">
      <w:pPr>
        <w:pStyle w:val="Heading3"/>
        <w:keepLines/>
        <w:spacing w:before="40" w:after="0" w:line="259" w:lineRule="auto"/>
      </w:pPr>
      <w:r>
        <w:t xml:space="preserve">Integrate seamlessly into reconciliation tool provided by payment processor as part of the contractor service offering </w:t>
      </w:r>
    </w:p>
    <w:p w14:paraId="3A7299D2" w14:textId="77777777" w:rsidR="0092515E" w:rsidRPr="00204B27" w:rsidRDefault="0092515E" w:rsidP="0092515E">
      <w:pPr>
        <w:pStyle w:val="Heading20"/>
        <w:rPr>
          <w:rFonts w:eastAsiaTheme="majorEastAsia"/>
        </w:rPr>
      </w:pPr>
      <w:bookmarkStart w:id="112" w:name="_Toc380942351"/>
      <w:bookmarkStart w:id="113" w:name="_Toc393916315"/>
      <w:bookmarkStart w:id="114" w:name="_Toc78998084"/>
      <w:r w:rsidRPr="00204B27">
        <w:rPr>
          <w:rFonts w:eastAsiaTheme="majorEastAsia"/>
        </w:rPr>
        <w:t>Design Specification</w:t>
      </w:r>
      <w:bookmarkEnd w:id="112"/>
      <w:bookmarkEnd w:id="113"/>
      <w:bookmarkEnd w:id="114"/>
    </w:p>
    <w:p w14:paraId="5983D60B" w14:textId="77777777" w:rsidR="0092515E" w:rsidRPr="00204B27" w:rsidRDefault="0092515E" w:rsidP="000457C6">
      <w:pPr>
        <w:pStyle w:val="ListParagraph"/>
        <w:numPr>
          <w:ilvl w:val="0"/>
          <w:numId w:val="60"/>
        </w:numPr>
        <w:rPr>
          <w:lang w:val="en-ZA"/>
        </w:rPr>
      </w:pPr>
      <w:r w:rsidRPr="00204B27">
        <w:rPr>
          <w:lang w:val="en-ZA"/>
        </w:rPr>
        <w:t>All user interaction devices shall be fit for purpose, international best practice anti-vandalism secured, of fit for purpose size and brightness and ergonomically positioned for optimum view angle</w:t>
      </w:r>
      <w:r w:rsidR="00C95290">
        <w:rPr>
          <w:lang w:val="en-ZA"/>
        </w:rPr>
        <w:t>. Preference shall be given to universally accessible designs;</w:t>
      </w:r>
    </w:p>
    <w:p w14:paraId="31B74C26" w14:textId="77777777" w:rsidR="0092515E" w:rsidRPr="00204B27" w:rsidRDefault="00C95290" w:rsidP="000457C6">
      <w:pPr>
        <w:pStyle w:val="ListParagraph"/>
        <w:numPr>
          <w:ilvl w:val="0"/>
          <w:numId w:val="60"/>
        </w:numPr>
        <w:rPr>
          <w:lang w:val="en-ZA"/>
        </w:rPr>
      </w:pPr>
      <w:r>
        <w:rPr>
          <w:lang w:val="en-ZA"/>
        </w:rPr>
        <w:t xml:space="preserve">The CVM </w:t>
      </w:r>
      <w:r w:rsidR="0092515E" w:rsidRPr="00204B27">
        <w:rPr>
          <w:lang w:val="en-ZA"/>
        </w:rPr>
        <w:t>Shall be designed to form part of an integrated ergonomically designed passenger servicing environment</w:t>
      </w:r>
      <w:r>
        <w:rPr>
          <w:lang w:val="en-ZA"/>
        </w:rPr>
        <w:t>;</w:t>
      </w:r>
    </w:p>
    <w:p w14:paraId="5FF113B6" w14:textId="77777777" w:rsidR="0092515E" w:rsidRPr="00204B27" w:rsidRDefault="0092515E" w:rsidP="000457C6">
      <w:pPr>
        <w:pStyle w:val="ListParagraph"/>
        <w:numPr>
          <w:ilvl w:val="0"/>
          <w:numId w:val="60"/>
        </w:numPr>
        <w:rPr>
          <w:lang w:val="en-ZA"/>
        </w:rPr>
      </w:pPr>
      <w:r w:rsidRPr="00204B27">
        <w:rPr>
          <w:lang w:val="en-ZA"/>
        </w:rPr>
        <w:t>Shall include security and audit trails that preclude fraud or theft by staff servicing or maintaining the device</w:t>
      </w:r>
      <w:r w:rsidR="00F02412">
        <w:rPr>
          <w:lang w:val="en-ZA"/>
        </w:rPr>
        <w:t>;</w:t>
      </w:r>
    </w:p>
    <w:p w14:paraId="3E8E1904" w14:textId="77777777" w:rsidR="0092515E" w:rsidRPr="00204B27" w:rsidRDefault="0092515E" w:rsidP="000457C6">
      <w:pPr>
        <w:pStyle w:val="ListParagraph"/>
        <w:numPr>
          <w:ilvl w:val="0"/>
          <w:numId w:val="60"/>
        </w:numPr>
        <w:rPr>
          <w:lang w:val="en-ZA"/>
        </w:rPr>
      </w:pPr>
      <w:r w:rsidRPr="00204B27">
        <w:rPr>
          <w:lang w:val="en-ZA"/>
        </w:rPr>
        <w:t>Must make provision for use of the CVM by wheelchair users</w:t>
      </w:r>
      <w:r w:rsidR="00DB2551">
        <w:rPr>
          <w:lang w:val="en-ZA"/>
        </w:rPr>
        <w:t>;</w:t>
      </w:r>
    </w:p>
    <w:p w14:paraId="6C627781" w14:textId="77777777" w:rsidR="0092515E" w:rsidRPr="00204B27" w:rsidRDefault="0092515E" w:rsidP="000457C6">
      <w:pPr>
        <w:pStyle w:val="ListParagraph"/>
        <w:numPr>
          <w:ilvl w:val="0"/>
          <w:numId w:val="60"/>
        </w:numPr>
        <w:rPr>
          <w:lang w:val="en-ZA"/>
        </w:rPr>
      </w:pPr>
      <w:r w:rsidRPr="00204B27">
        <w:rPr>
          <w:lang w:val="en-ZA"/>
        </w:rPr>
        <w:t>The visual interface must:</w:t>
      </w:r>
    </w:p>
    <w:p w14:paraId="188F93E4" w14:textId="77777777" w:rsidR="0092515E" w:rsidRPr="00204B27" w:rsidRDefault="0092515E" w:rsidP="000457C6">
      <w:pPr>
        <w:numPr>
          <w:ilvl w:val="1"/>
          <w:numId w:val="61"/>
        </w:numPr>
        <w:spacing w:before="0" w:after="160" w:line="259" w:lineRule="auto"/>
        <w:ind w:left="2410"/>
        <w:contextualSpacing/>
        <w:rPr>
          <w:rFonts w:cs="Arial"/>
          <w:szCs w:val="20"/>
        </w:rPr>
      </w:pPr>
      <w:r w:rsidRPr="00204B27">
        <w:rPr>
          <w:rFonts w:cs="Arial"/>
          <w:szCs w:val="20"/>
        </w:rPr>
        <w:t>Show all interaction information and instructions on the display</w:t>
      </w:r>
      <w:r w:rsidR="00DB2551">
        <w:rPr>
          <w:rFonts w:cs="Arial"/>
          <w:szCs w:val="20"/>
        </w:rPr>
        <w:t>; and</w:t>
      </w:r>
    </w:p>
    <w:p w14:paraId="57294767" w14:textId="326ACD2A" w:rsidR="0092515E" w:rsidRDefault="0092515E" w:rsidP="000457C6">
      <w:pPr>
        <w:numPr>
          <w:ilvl w:val="1"/>
          <w:numId w:val="61"/>
        </w:numPr>
        <w:spacing w:before="0" w:after="160" w:line="259" w:lineRule="auto"/>
        <w:ind w:left="2410"/>
        <w:contextualSpacing/>
        <w:rPr>
          <w:rFonts w:cs="Arial"/>
          <w:szCs w:val="20"/>
        </w:rPr>
      </w:pPr>
      <w:r w:rsidRPr="00204B27">
        <w:rPr>
          <w:rFonts w:cs="Arial"/>
          <w:szCs w:val="20"/>
        </w:rPr>
        <w:t>Recognise successful key strokes through emitting a sound</w:t>
      </w:r>
      <w:r w:rsidR="00DB2551">
        <w:rPr>
          <w:rFonts w:cs="Arial"/>
          <w:szCs w:val="20"/>
        </w:rPr>
        <w:t>.</w:t>
      </w:r>
    </w:p>
    <w:p w14:paraId="464D9867" w14:textId="4C006FDD" w:rsidR="00BF76DC" w:rsidRPr="00204B27" w:rsidRDefault="00BF76DC" w:rsidP="000457C6">
      <w:pPr>
        <w:numPr>
          <w:ilvl w:val="1"/>
          <w:numId w:val="61"/>
        </w:numPr>
        <w:spacing w:before="0" w:after="160" w:line="259" w:lineRule="auto"/>
        <w:ind w:left="2410"/>
        <w:contextualSpacing/>
        <w:rPr>
          <w:rFonts w:cs="Arial"/>
          <w:szCs w:val="20"/>
        </w:rPr>
      </w:pPr>
      <w:r>
        <w:rPr>
          <w:rFonts w:cs="Arial"/>
          <w:szCs w:val="20"/>
        </w:rPr>
        <w:t>Must use iconography to assist users to better navigate the CVM</w:t>
      </w:r>
    </w:p>
    <w:p w14:paraId="65A50F62" w14:textId="77777777" w:rsidR="0092515E" w:rsidRPr="00204B27" w:rsidRDefault="0092515E" w:rsidP="000457C6">
      <w:pPr>
        <w:pStyle w:val="ListParagraph"/>
        <w:numPr>
          <w:ilvl w:val="0"/>
          <w:numId w:val="60"/>
        </w:numPr>
        <w:rPr>
          <w:lang w:val="en-ZA"/>
        </w:rPr>
      </w:pPr>
      <w:r w:rsidRPr="00204B27">
        <w:rPr>
          <w:lang w:val="en-ZA"/>
        </w:rPr>
        <w:t>All interaction devices shall be:</w:t>
      </w:r>
    </w:p>
    <w:p w14:paraId="084C220F" w14:textId="77777777" w:rsidR="0092515E" w:rsidRPr="00204B27" w:rsidRDefault="0092515E" w:rsidP="000457C6">
      <w:pPr>
        <w:numPr>
          <w:ilvl w:val="1"/>
          <w:numId w:val="62"/>
        </w:numPr>
        <w:spacing w:before="0" w:after="160" w:line="259" w:lineRule="auto"/>
        <w:ind w:left="2410"/>
        <w:contextualSpacing/>
        <w:rPr>
          <w:rFonts w:cs="Arial"/>
          <w:szCs w:val="20"/>
        </w:rPr>
      </w:pPr>
      <w:r w:rsidRPr="00204B27">
        <w:rPr>
          <w:rFonts w:cs="Arial"/>
          <w:szCs w:val="20"/>
        </w:rPr>
        <w:t>Fit for purpose (size, brightness, ergonomics, viewing angles, etc.)</w:t>
      </w:r>
      <w:r w:rsidR="00DB2551">
        <w:rPr>
          <w:rFonts w:cs="Arial"/>
          <w:szCs w:val="20"/>
        </w:rPr>
        <w:t>;</w:t>
      </w:r>
    </w:p>
    <w:p w14:paraId="6BC34BCC" w14:textId="77777777" w:rsidR="0092515E" w:rsidRPr="00204B27" w:rsidRDefault="0092515E" w:rsidP="000457C6">
      <w:pPr>
        <w:numPr>
          <w:ilvl w:val="1"/>
          <w:numId w:val="62"/>
        </w:numPr>
        <w:spacing w:before="0" w:after="160" w:line="259" w:lineRule="auto"/>
        <w:ind w:left="2410"/>
        <w:contextualSpacing/>
        <w:rPr>
          <w:rFonts w:cs="Arial"/>
          <w:szCs w:val="20"/>
        </w:rPr>
      </w:pPr>
      <w:r w:rsidRPr="00204B27">
        <w:rPr>
          <w:rFonts w:cs="Arial"/>
          <w:szCs w:val="20"/>
        </w:rPr>
        <w:t>Comply with international best practice for securing against vandalism</w:t>
      </w:r>
      <w:r w:rsidR="00DB2551">
        <w:rPr>
          <w:rFonts w:cs="Arial"/>
          <w:szCs w:val="20"/>
        </w:rPr>
        <w:t>; and</w:t>
      </w:r>
    </w:p>
    <w:p w14:paraId="3CF8CA88" w14:textId="77777777" w:rsidR="00A052D6" w:rsidRDefault="0092515E" w:rsidP="000457C6">
      <w:pPr>
        <w:numPr>
          <w:ilvl w:val="1"/>
          <w:numId w:val="62"/>
        </w:numPr>
        <w:spacing w:before="0" w:after="160" w:line="259" w:lineRule="auto"/>
        <w:ind w:left="2410"/>
        <w:contextualSpacing/>
        <w:rPr>
          <w:rFonts w:cs="Arial"/>
          <w:szCs w:val="20"/>
        </w:rPr>
      </w:pPr>
      <w:r w:rsidRPr="00204B27">
        <w:rPr>
          <w:rFonts w:cs="Arial"/>
          <w:szCs w:val="20"/>
        </w:rPr>
        <w:t>Screens shall be protected by glare-free polycarbonate (or similar) sheeting</w:t>
      </w:r>
      <w:r w:rsidR="00DB2551">
        <w:rPr>
          <w:rFonts w:cs="Arial"/>
          <w:szCs w:val="20"/>
        </w:rPr>
        <w:t>.</w:t>
      </w:r>
    </w:p>
    <w:p w14:paraId="56F8110F" w14:textId="32F3C13A" w:rsidR="00F85F76" w:rsidRPr="00A052D6" w:rsidRDefault="0092515E" w:rsidP="000457C6">
      <w:pPr>
        <w:pStyle w:val="ListParagraph"/>
        <w:numPr>
          <w:ilvl w:val="0"/>
          <w:numId w:val="60"/>
        </w:numPr>
        <w:rPr>
          <w:rFonts w:cs="Arial"/>
        </w:rPr>
      </w:pPr>
      <w:r w:rsidRPr="00A052D6">
        <w:rPr>
          <w:lang w:val="en-ZA"/>
        </w:rPr>
        <w:t xml:space="preserve">The CVM shall be serviceable </w:t>
      </w:r>
      <w:r w:rsidR="00A052D6" w:rsidRPr="00A052D6">
        <w:t xml:space="preserve">from </w:t>
      </w:r>
      <w:r w:rsidR="00BF76DC">
        <w:t xml:space="preserve">the  front or the side never the back </w:t>
      </w:r>
      <w:r w:rsidR="00A052D6" w:rsidRPr="00A052D6">
        <w:rPr>
          <w:lang w:val="en-ZA"/>
        </w:rPr>
        <w:t xml:space="preserve"> </w:t>
      </w:r>
    </w:p>
    <w:p w14:paraId="05B3428C" w14:textId="77777777" w:rsidR="00F85F76" w:rsidRPr="00204B27" w:rsidRDefault="00F85F76" w:rsidP="00F85F76">
      <w:pPr>
        <w:ind w:left="0"/>
      </w:pPr>
    </w:p>
    <w:p w14:paraId="490C9D05" w14:textId="77777777" w:rsidR="0092515E" w:rsidRPr="00204B27" w:rsidRDefault="0092515E" w:rsidP="0092515E">
      <w:pPr>
        <w:pStyle w:val="Heading20"/>
        <w:rPr>
          <w:rFonts w:eastAsiaTheme="majorEastAsia"/>
        </w:rPr>
      </w:pPr>
      <w:bookmarkStart w:id="115" w:name="_Toc380942352"/>
      <w:bookmarkStart w:id="116" w:name="_Toc393916316"/>
      <w:bookmarkStart w:id="117" w:name="_Toc78998085"/>
      <w:r w:rsidRPr="00204B27">
        <w:rPr>
          <w:rFonts w:eastAsiaTheme="majorEastAsia"/>
        </w:rPr>
        <w:t>Technical Specification</w:t>
      </w:r>
      <w:bookmarkEnd w:id="115"/>
      <w:bookmarkEnd w:id="116"/>
      <w:bookmarkEnd w:id="117"/>
    </w:p>
    <w:p w14:paraId="03F0B072" w14:textId="77777777" w:rsidR="0092515E" w:rsidRPr="00204B27" w:rsidRDefault="0092515E" w:rsidP="000457C6">
      <w:pPr>
        <w:pStyle w:val="ListParagraph"/>
        <w:numPr>
          <w:ilvl w:val="0"/>
          <w:numId w:val="63"/>
        </w:numPr>
        <w:rPr>
          <w:lang w:val="en-ZA"/>
        </w:rPr>
      </w:pPr>
      <w:r w:rsidRPr="00204B27">
        <w:rPr>
          <w:lang w:val="en-ZA"/>
        </w:rPr>
        <w:t xml:space="preserve">All card activations and load transactions (preauthorised debit and transit products) shall be done via the Bank Issued EMV Card’s and </w:t>
      </w:r>
      <w:r w:rsidR="00E24A84">
        <w:rPr>
          <w:lang w:val="en-ZA"/>
        </w:rPr>
        <w:t>COJ</w:t>
      </w:r>
      <w:r w:rsidRPr="00204B27">
        <w:rPr>
          <w:lang w:val="en-ZA"/>
        </w:rPr>
        <w:t xml:space="preserve"> </w:t>
      </w:r>
      <w:r w:rsidR="005715CF">
        <w:rPr>
          <w:lang w:val="en-ZA"/>
        </w:rPr>
        <w:t>REA VAYA</w:t>
      </w:r>
      <w:r w:rsidRPr="00204B27">
        <w:rPr>
          <w:lang w:val="en-ZA"/>
        </w:rPr>
        <w:t xml:space="preserve"> Card’s contact interface</w:t>
      </w:r>
      <w:r w:rsidR="00D365AB">
        <w:rPr>
          <w:lang w:val="en-ZA"/>
        </w:rPr>
        <w:t>;</w:t>
      </w:r>
    </w:p>
    <w:p w14:paraId="43ADC0E8" w14:textId="07D27FFC" w:rsidR="0092515E" w:rsidRPr="00204B27" w:rsidRDefault="0092515E" w:rsidP="000457C6">
      <w:pPr>
        <w:pStyle w:val="ListParagraph"/>
        <w:numPr>
          <w:ilvl w:val="0"/>
          <w:numId w:val="63"/>
        </w:numPr>
        <w:rPr>
          <w:lang w:val="en-ZA"/>
        </w:rPr>
      </w:pPr>
      <w:r w:rsidRPr="00204B27">
        <w:rPr>
          <w:lang w:val="en-ZA"/>
        </w:rPr>
        <w:t>Impact Resistance: IK</w:t>
      </w:r>
      <w:r w:rsidR="00B87E14">
        <w:rPr>
          <w:lang w:val="en-ZA"/>
        </w:rPr>
        <w:t>10</w:t>
      </w:r>
      <w:r w:rsidR="00D365AB">
        <w:rPr>
          <w:lang w:val="en-ZA"/>
        </w:rPr>
        <w:t>;</w:t>
      </w:r>
    </w:p>
    <w:p w14:paraId="7BCE66A9" w14:textId="667404E7" w:rsidR="0092515E" w:rsidRPr="00204B27" w:rsidRDefault="0092515E" w:rsidP="000457C6">
      <w:pPr>
        <w:pStyle w:val="ListParagraph"/>
        <w:numPr>
          <w:ilvl w:val="0"/>
          <w:numId w:val="63"/>
        </w:numPr>
        <w:rPr>
          <w:lang w:val="en-ZA"/>
        </w:rPr>
      </w:pPr>
      <w:r w:rsidRPr="00204B27">
        <w:rPr>
          <w:lang w:val="en-ZA"/>
        </w:rPr>
        <w:t>The CVM in its whole shall have a mi</w:t>
      </w:r>
      <w:r w:rsidR="00D365AB">
        <w:rPr>
          <w:lang w:val="en-ZA"/>
        </w:rPr>
        <w:t>nimum ingress protection of IP</w:t>
      </w:r>
      <w:r w:rsidR="00B87E14">
        <w:rPr>
          <w:lang w:val="en-ZA"/>
        </w:rPr>
        <w:t>54</w:t>
      </w:r>
      <w:r w:rsidR="007C2CA3">
        <w:rPr>
          <w:lang w:val="en-ZA"/>
        </w:rPr>
        <w:t>;</w:t>
      </w:r>
    </w:p>
    <w:p w14:paraId="38454E31" w14:textId="77777777" w:rsidR="0092515E" w:rsidRPr="00204B27" w:rsidRDefault="0092515E" w:rsidP="000457C6">
      <w:pPr>
        <w:pStyle w:val="ListParagraph"/>
        <w:numPr>
          <w:ilvl w:val="0"/>
          <w:numId w:val="63"/>
        </w:numPr>
        <w:rPr>
          <w:lang w:val="en-ZA"/>
        </w:rPr>
      </w:pPr>
      <w:r w:rsidRPr="00204B27">
        <w:rPr>
          <w:lang w:val="en-ZA"/>
        </w:rPr>
        <w:t>Maximum Size: 2 000 mm (H) x 1 100 mm (W) x 700 mm (D)</w:t>
      </w:r>
    </w:p>
    <w:p w14:paraId="55D57DC0" w14:textId="77777777" w:rsidR="0092515E" w:rsidRPr="00204B27" w:rsidRDefault="0092515E" w:rsidP="000457C6">
      <w:pPr>
        <w:pStyle w:val="ListParagraph"/>
        <w:numPr>
          <w:ilvl w:val="0"/>
          <w:numId w:val="63"/>
        </w:numPr>
        <w:rPr>
          <w:lang w:val="en-ZA"/>
        </w:rPr>
      </w:pPr>
      <w:r w:rsidRPr="00204B27">
        <w:rPr>
          <w:lang w:val="en-ZA"/>
        </w:rPr>
        <w:t>Display</w:t>
      </w:r>
    </w:p>
    <w:p w14:paraId="7A460151" w14:textId="77777777" w:rsidR="0092515E" w:rsidRPr="00204B27" w:rsidRDefault="0092515E" w:rsidP="000457C6">
      <w:pPr>
        <w:numPr>
          <w:ilvl w:val="1"/>
          <w:numId w:val="34"/>
        </w:numPr>
        <w:spacing w:before="0" w:after="160" w:line="259" w:lineRule="auto"/>
        <w:ind w:left="2410"/>
        <w:contextualSpacing/>
        <w:rPr>
          <w:rFonts w:cs="Arial"/>
          <w:szCs w:val="20"/>
        </w:rPr>
      </w:pPr>
      <w:r w:rsidRPr="00204B27">
        <w:rPr>
          <w:rFonts w:cs="Arial"/>
          <w:szCs w:val="20"/>
        </w:rPr>
        <w:t>Minimum 7” transflective colour LCD</w:t>
      </w:r>
      <w:r w:rsidR="007C2CA3">
        <w:rPr>
          <w:rFonts w:cs="Arial"/>
          <w:szCs w:val="20"/>
        </w:rPr>
        <w:t>;</w:t>
      </w:r>
    </w:p>
    <w:p w14:paraId="6AAD8712" w14:textId="77777777" w:rsidR="0092515E" w:rsidRPr="00204B27" w:rsidRDefault="0092515E" w:rsidP="000457C6">
      <w:pPr>
        <w:numPr>
          <w:ilvl w:val="1"/>
          <w:numId w:val="34"/>
        </w:numPr>
        <w:spacing w:before="0" w:after="160" w:line="259" w:lineRule="auto"/>
        <w:ind w:left="2410"/>
        <w:contextualSpacing/>
        <w:rPr>
          <w:rFonts w:cs="Arial"/>
          <w:szCs w:val="20"/>
        </w:rPr>
      </w:pPr>
      <w:r w:rsidRPr="00204B27">
        <w:rPr>
          <w:rFonts w:cs="Arial"/>
          <w:szCs w:val="20"/>
        </w:rPr>
        <w:t>Resolution of 640 x 480</w:t>
      </w:r>
      <w:r w:rsidR="007C2CA3">
        <w:rPr>
          <w:rFonts w:cs="Arial"/>
          <w:szCs w:val="20"/>
        </w:rPr>
        <w:t>;</w:t>
      </w:r>
    </w:p>
    <w:p w14:paraId="1E23A71E" w14:textId="77777777" w:rsidR="0092515E" w:rsidRPr="00204B27" w:rsidRDefault="0092515E" w:rsidP="000457C6">
      <w:pPr>
        <w:numPr>
          <w:ilvl w:val="1"/>
          <w:numId w:val="34"/>
        </w:numPr>
        <w:spacing w:before="0" w:after="160" w:line="259" w:lineRule="auto"/>
        <w:ind w:left="2410"/>
        <w:contextualSpacing/>
        <w:rPr>
          <w:rFonts w:cs="Arial"/>
          <w:szCs w:val="20"/>
        </w:rPr>
      </w:pPr>
      <w:r w:rsidRPr="00204B27">
        <w:rPr>
          <w:rFonts w:cs="Arial"/>
          <w:szCs w:val="20"/>
        </w:rPr>
        <w:t>16 bit colour depth</w:t>
      </w:r>
      <w:r w:rsidR="007C2CA3">
        <w:rPr>
          <w:rFonts w:cs="Arial"/>
          <w:szCs w:val="20"/>
        </w:rPr>
        <w:t>;</w:t>
      </w:r>
    </w:p>
    <w:p w14:paraId="58CEDAC0" w14:textId="77777777" w:rsidR="0092515E" w:rsidRPr="00204B27" w:rsidRDefault="0092515E" w:rsidP="000457C6">
      <w:pPr>
        <w:numPr>
          <w:ilvl w:val="1"/>
          <w:numId w:val="34"/>
        </w:numPr>
        <w:spacing w:before="0" w:after="160" w:line="259" w:lineRule="auto"/>
        <w:ind w:left="2410"/>
        <w:contextualSpacing/>
        <w:rPr>
          <w:rFonts w:cs="Arial"/>
          <w:szCs w:val="20"/>
        </w:rPr>
      </w:pPr>
      <w:r w:rsidRPr="00204B27">
        <w:rPr>
          <w:rFonts w:cs="Arial"/>
          <w:szCs w:val="20"/>
        </w:rPr>
        <w:t>Capacitive touchscreen</w:t>
      </w:r>
      <w:r w:rsidR="007C2CA3">
        <w:rPr>
          <w:rFonts w:cs="Arial"/>
          <w:szCs w:val="20"/>
        </w:rPr>
        <w:t>; and</w:t>
      </w:r>
    </w:p>
    <w:p w14:paraId="12AAE214" w14:textId="77777777" w:rsidR="0092515E" w:rsidRPr="00204B27" w:rsidRDefault="0092515E" w:rsidP="000457C6">
      <w:pPr>
        <w:numPr>
          <w:ilvl w:val="1"/>
          <w:numId w:val="34"/>
        </w:numPr>
        <w:spacing w:before="0" w:after="160" w:line="259" w:lineRule="auto"/>
        <w:ind w:left="2410"/>
        <w:contextualSpacing/>
        <w:rPr>
          <w:rFonts w:cs="Arial"/>
          <w:szCs w:val="20"/>
        </w:rPr>
      </w:pPr>
      <w:r w:rsidRPr="00204B27">
        <w:rPr>
          <w:rFonts w:cs="Arial"/>
          <w:szCs w:val="20"/>
        </w:rPr>
        <w:t>The display including touchscreen shall be protected with 1 mm toughened glass with an anti-glare finish</w:t>
      </w:r>
      <w:r w:rsidR="007C2CA3">
        <w:rPr>
          <w:rFonts w:cs="Arial"/>
          <w:szCs w:val="20"/>
        </w:rPr>
        <w:t>.</w:t>
      </w:r>
    </w:p>
    <w:p w14:paraId="40AFC313" w14:textId="77777777" w:rsidR="0092515E" w:rsidRPr="00204B27" w:rsidRDefault="0092515E" w:rsidP="00864341">
      <w:pPr>
        <w:pStyle w:val="ListParagraph"/>
        <w:rPr>
          <w:lang w:val="en-ZA"/>
        </w:rPr>
      </w:pPr>
      <w:r w:rsidRPr="00204B27">
        <w:rPr>
          <w:lang w:val="en-ZA"/>
        </w:rPr>
        <w:t>Stainless steel waterproof alphanumeric keyboard with a dedicated numeric keypad (PCI-PED compliant)</w:t>
      </w:r>
      <w:r w:rsidR="007C2CA3">
        <w:rPr>
          <w:lang w:val="en-ZA"/>
        </w:rPr>
        <w:t>;</w:t>
      </w:r>
    </w:p>
    <w:p w14:paraId="31DB9761" w14:textId="77777777" w:rsidR="0092515E" w:rsidRPr="00204B27" w:rsidRDefault="0092515E" w:rsidP="00864341">
      <w:pPr>
        <w:pStyle w:val="ListParagraph"/>
        <w:rPr>
          <w:lang w:val="en-ZA"/>
        </w:rPr>
      </w:pPr>
      <w:r w:rsidRPr="00204B27">
        <w:rPr>
          <w:lang w:val="en-ZA"/>
        </w:rPr>
        <w:t xml:space="preserve">High speed durable </w:t>
      </w:r>
      <w:r w:rsidR="00F83473">
        <w:rPr>
          <w:lang w:val="en-ZA"/>
        </w:rPr>
        <w:t xml:space="preserve">thermal </w:t>
      </w:r>
      <w:r w:rsidRPr="00204B27">
        <w:rPr>
          <w:lang w:val="en-ZA"/>
        </w:rPr>
        <w:t>receipt printer</w:t>
      </w:r>
      <w:r w:rsidR="007C2CA3">
        <w:rPr>
          <w:lang w:val="en-ZA"/>
        </w:rPr>
        <w:t>;</w:t>
      </w:r>
    </w:p>
    <w:p w14:paraId="504B3828" w14:textId="77777777" w:rsidR="0092515E" w:rsidRPr="00204B27" w:rsidRDefault="0092515E" w:rsidP="00864341">
      <w:pPr>
        <w:pStyle w:val="ListParagraph"/>
        <w:rPr>
          <w:lang w:val="en-ZA"/>
        </w:rPr>
      </w:pPr>
      <w:r w:rsidRPr="00204B27">
        <w:rPr>
          <w:lang w:val="en-ZA"/>
        </w:rPr>
        <w:t>A ventilation system to ensure proper temperature operation</w:t>
      </w:r>
      <w:r w:rsidR="007C2CA3">
        <w:rPr>
          <w:lang w:val="en-ZA"/>
        </w:rPr>
        <w:t>;</w:t>
      </w:r>
    </w:p>
    <w:p w14:paraId="70B64127" w14:textId="77777777" w:rsidR="0092515E" w:rsidRPr="00204B27" w:rsidRDefault="007C2CA3" w:rsidP="00864341">
      <w:pPr>
        <w:pStyle w:val="ListParagraph"/>
        <w:rPr>
          <w:lang w:val="en-ZA"/>
        </w:rPr>
      </w:pPr>
      <w:r>
        <w:rPr>
          <w:lang w:val="en-ZA"/>
        </w:rPr>
        <w:t xml:space="preserve">Shall have Ethernet </w:t>
      </w:r>
      <w:r w:rsidR="0092515E" w:rsidRPr="00204B27">
        <w:rPr>
          <w:lang w:val="en-ZA"/>
        </w:rPr>
        <w:t>communications to the AFC System</w:t>
      </w:r>
      <w:r w:rsidR="00366F22">
        <w:rPr>
          <w:lang w:val="en-ZA"/>
        </w:rPr>
        <w:t xml:space="preserve"> with 802.1X authentication</w:t>
      </w:r>
      <w:r>
        <w:rPr>
          <w:lang w:val="en-ZA"/>
        </w:rPr>
        <w:t>;</w:t>
      </w:r>
    </w:p>
    <w:p w14:paraId="1AEE6138" w14:textId="77777777" w:rsidR="0092515E" w:rsidRPr="00204B27" w:rsidRDefault="0092515E" w:rsidP="00864341">
      <w:pPr>
        <w:pStyle w:val="ListParagraph"/>
        <w:rPr>
          <w:lang w:val="en-ZA"/>
        </w:rPr>
      </w:pPr>
      <w:r w:rsidRPr="00204B27">
        <w:rPr>
          <w:lang w:val="en-ZA"/>
        </w:rPr>
        <w:t>Include anti-tamper sensors (vibration, shock, unauthorised cabinet penetration, etc.) that will trigger an audible alarm as well as send a message to the AFC SCADA system</w:t>
      </w:r>
      <w:r w:rsidR="0073675A">
        <w:rPr>
          <w:lang w:val="en-ZA"/>
        </w:rPr>
        <w:t xml:space="preserve"> and/or another PLC / SCADA system as supplied by separate contracts;</w:t>
      </w:r>
    </w:p>
    <w:p w14:paraId="4614521F" w14:textId="77777777" w:rsidR="0092515E" w:rsidRPr="00204B27" w:rsidRDefault="0092515E" w:rsidP="00864341">
      <w:pPr>
        <w:pStyle w:val="ListParagraph"/>
        <w:rPr>
          <w:lang w:val="en-ZA"/>
        </w:rPr>
      </w:pPr>
      <w:r w:rsidRPr="00204B27">
        <w:rPr>
          <w:lang w:val="en-ZA"/>
        </w:rPr>
        <w:t>Include an internal UPS for to allow for safe shutdown of the CVM in the case of power failure</w:t>
      </w:r>
      <w:r w:rsidR="000B7195">
        <w:rPr>
          <w:lang w:val="en-ZA"/>
        </w:rPr>
        <w:t>;</w:t>
      </w:r>
    </w:p>
    <w:p w14:paraId="149F529F" w14:textId="77777777" w:rsidR="0092515E" w:rsidRPr="00204B27" w:rsidRDefault="0092515E" w:rsidP="00864341">
      <w:pPr>
        <w:pStyle w:val="ListParagraph"/>
        <w:rPr>
          <w:lang w:val="en-ZA"/>
        </w:rPr>
      </w:pPr>
      <w:r w:rsidRPr="00204B27">
        <w:rPr>
          <w:lang w:val="en-ZA"/>
        </w:rPr>
        <w:t>Load transactions (preauthorised debit and transit products) shall be completed within 30 seconds</w:t>
      </w:r>
      <w:r w:rsidR="00366F22">
        <w:rPr>
          <w:lang w:val="en-ZA"/>
        </w:rPr>
        <w:t>;</w:t>
      </w:r>
    </w:p>
    <w:p w14:paraId="604C17FD" w14:textId="4F253257" w:rsidR="00366F22" w:rsidRDefault="00366F22">
      <w:pPr>
        <w:spacing w:before="0" w:after="0"/>
        <w:ind w:left="0"/>
      </w:pPr>
    </w:p>
    <w:p w14:paraId="610908F2" w14:textId="1471E83F" w:rsidR="00BD0C1A" w:rsidRDefault="00BD0C1A" w:rsidP="00BD0C1A">
      <w:pPr>
        <w:pStyle w:val="Heading3"/>
      </w:pPr>
      <w:bookmarkStart w:id="118" w:name="_Hlk80005854"/>
      <w:r>
        <w:t xml:space="preserve">CVM Compliance Matrix </w:t>
      </w:r>
    </w:p>
    <w:tbl>
      <w:tblPr>
        <w:tblW w:w="5444"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83"/>
        <w:gridCol w:w="3329"/>
        <w:gridCol w:w="1127"/>
        <w:gridCol w:w="1127"/>
        <w:gridCol w:w="1127"/>
        <w:gridCol w:w="3291"/>
      </w:tblGrid>
      <w:tr w:rsidR="00250C04" w:rsidRPr="00165425" w14:paraId="077113E0" w14:textId="77777777" w:rsidTr="00250C04">
        <w:trPr>
          <w:trHeight w:val="285"/>
          <w:tblHeader/>
        </w:trPr>
        <w:tc>
          <w:tcPr>
            <w:tcW w:w="230" w:type="pct"/>
            <w:tcBorders>
              <w:top w:val="nil"/>
            </w:tcBorders>
            <w:shd w:val="clear" w:color="auto" w:fill="1F497D"/>
          </w:tcPr>
          <w:p w14:paraId="47A63636" w14:textId="77777777" w:rsidR="00250C04" w:rsidRPr="00165425" w:rsidRDefault="00250C04" w:rsidP="001B3081">
            <w:pPr>
              <w:pStyle w:val="Tabletitle"/>
            </w:pPr>
            <w:r>
              <w:t>No</w:t>
            </w:r>
          </w:p>
        </w:tc>
        <w:tc>
          <w:tcPr>
            <w:tcW w:w="1588" w:type="pct"/>
            <w:tcBorders>
              <w:top w:val="nil"/>
            </w:tcBorders>
            <w:shd w:val="clear" w:color="auto" w:fill="1F497D"/>
          </w:tcPr>
          <w:p w14:paraId="4E7A9BBE" w14:textId="7B5BA81D" w:rsidR="00250C04" w:rsidRPr="00165425" w:rsidRDefault="00250C04" w:rsidP="001B3081">
            <w:pPr>
              <w:pStyle w:val="Tabletitle"/>
            </w:pPr>
            <w:r>
              <w:t>Requirements</w:t>
            </w:r>
          </w:p>
        </w:tc>
        <w:tc>
          <w:tcPr>
            <w:tcW w:w="537" w:type="pct"/>
            <w:shd w:val="clear" w:color="auto" w:fill="1F497D"/>
          </w:tcPr>
          <w:p w14:paraId="50B5B7F7" w14:textId="77777777" w:rsidR="00250C04" w:rsidRPr="00165425" w:rsidRDefault="00250C04" w:rsidP="001B3081">
            <w:pPr>
              <w:pStyle w:val="Tabletitle"/>
            </w:pPr>
            <w:r>
              <w:t xml:space="preserve">Compliant </w:t>
            </w:r>
          </w:p>
        </w:tc>
        <w:tc>
          <w:tcPr>
            <w:tcW w:w="537" w:type="pct"/>
            <w:shd w:val="clear" w:color="auto" w:fill="1F497D"/>
          </w:tcPr>
          <w:p w14:paraId="665F66CE" w14:textId="77777777" w:rsidR="00250C04" w:rsidRPr="00165425" w:rsidRDefault="00250C04" w:rsidP="001B3081">
            <w:pPr>
              <w:pStyle w:val="Tabletitle"/>
            </w:pPr>
            <w:r>
              <w:t>Not Compliant</w:t>
            </w:r>
          </w:p>
        </w:tc>
        <w:tc>
          <w:tcPr>
            <w:tcW w:w="537" w:type="pct"/>
            <w:shd w:val="clear" w:color="auto" w:fill="1F497D"/>
          </w:tcPr>
          <w:p w14:paraId="74F7D223" w14:textId="77777777" w:rsidR="00250C04" w:rsidRDefault="00250C04" w:rsidP="001B3081">
            <w:pPr>
              <w:pStyle w:val="Tabletitle"/>
            </w:pPr>
            <w:r>
              <w:t>Partially</w:t>
            </w:r>
          </w:p>
          <w:p w14:paraId="624578BB" w14:textId="77777777" w:rsidR="00250C04" w:rsidRPr="00165425" w:rsidRDefault="00250C04" w:rsidP="001B3081">
            <w:pPr>
              <w:pStyle w:val="Tabletitle"/>
            </w:pPr>
            <w:r>
              <w:t>Compliant</w:t>
            </w:r>
          </w:p>
        </w:tc>
        <w:tc>
          <w:tcPr>
            <w:tcW w:w="1570" w:type="pct"/>
            <w:tcBorders>
              <w:top w:val="nil"/>
            </w:tcBorders>
            <w:shd w:val="clear" w:color="auto" w:fill="1F497D"/>
            <w:noWrap/>
          </w:tcPr>
          <w:p w14:paraId="1E358D0E" w14:textId="77777777" w:rsidR="00250C04" w:rsidRPr="00165425" w:rsidRDefault="00250C04" w:rsidP="001B3081">
            <w:pPr>
              <w:pStyle w:val="Tabletitle"/>
            </w:pPr>
            <w:r>
              <w:t>Remarks</w:t>
            </w:r>
          </w:p>
        </w:tc>
      </w:tr>
      <w:tr w:rsidR="00250C04" w:rsidRPr="00004C3A" w14:paraId="2F9F1688" w14:textId="77777777" w:rsidTr="00250C04">
        <w:trPr>
          <w:trHeight w:val="285"/>
        </w:trPr>
        <w:tc>
          <w:tcPr>
            <w:tcW w:w="230" w:type="pct"/>
          </w:tcPr>
          <w:p w14:paraId="18143E49" w14:textId="77777777" w:rsidR="00250C04" w:rsidRPr="00004C3A" w:rsidRDefault="00250C04" w:rsidP="00250C04">
            <w:pPr>
              <w:pStyle w:val="Tabletext0"/>
            </w:pPr>
            <w:r w:rsidRPr="00004C3A">
              <w:t>1</w:t>
            </w:r>
          </w:p>
        </w:tc>
        <w:tc>
          <w:tcPr>
            <w:tcW w:w="1588" w:type="pct"/>
            <w:tcBorders>
              <w:bottom w:val="single" w:sz="4" w:space="0" w:color="auto"/>
            </w:tcBorders>
            <w:vAlign w:val="center"/>
          </w:tcPr>
          <w:p w14:paraId="7E9593FE" w14:textId="77777777" w:rsidR="00250C04" w:rsidRPr="00250C04" w:rsidRDefault="00250C04" w:rsidP="00250C04">
            <w:pPr>
              <w:pStyle w:val="Tabletext0"/>
              <w:rPr>
                <w:rFonts w:ascii="Arial" w:hAnsi="Arial" w:cs="Arial"/>
                <w:lang w:eastAsia="en-US"/>
              </w:rPr>
            </w:pPr>
            <w:r w:rsidRPr="00250C04">
              <w:rPr>
                <w:rFonts w:ascii="Arial" w:hAnsi="Arial" w:cs="Arial"/>
                <w:lang w:eastAsia="en-US"/>
              </w:rPr>
              <w:t>The AFCS shall include automatic ticket vending machines (CVM), capable of issuing/reloading smart cards as well as barcode paper tickets. The CVM shall support payment by coins and banknotes.</w:t>
            </w:r>
          </w:p>
          <w:p w14:paraId="4B5B7FDE" w14:textId="77777777" w:rsidR="00250C04" w:rsidRPr="00250C04" w:rsidRDefault="00250C04" w:rsidP="00250C04">
            <w:pPr>
              <w:pStyle w:val="Tabletext0"/>
              <w:rPr>
                <w:rFonts w:ascii="Arial" w:hAnsi="Arial" w:cs="Arial"/>
                <w:lang w:eastAsia="en-US"/>
              </w:rPr>
            </w:pPr>
            <w:r w:rsidRPr="00250C04">
              <w:rPr>
                <w:rFonts w:ascii="Arial" w:hAnsi="Arial" w:cs="Arial"/>
                <w:lang w:eastAsia="en-US"/>
              </w:rPr>
              <w:t>The CVM shall enable adding funds to the account of the rider from the GUI of CVM.</w:t>
            </w:r>
          </w:p>
          <w:p w14:paraId="10454696" w14:textId="77777777" w:rsidR="00250C04" w:rsidRPr="00250C04" w:rsidRDefault="00250C04" w:rsidP="00250C04">
            <w:pPr>
              <w:pStyle w:val="Tabletext0"/>
              <w:rPr>
                <w:rFonts w:ascii="Arial" w:hAnsi="Arial" w:cs="Arial"/>
                <w:lang w:eastAsia="en-US"/>
              </w:rPr>
            </w:pPr>
            <w:r w:rsidRPr="00250C04">
              <w:rPr>
                <w:rFonts w:ascii="Arial" w:hAnsi="Arial" w:cs="Arial"/>
                <w:lang w:eastAsia="en-US"/>
              </w:rPr>
              <w:t>The CVM shall meet the following requirements:</w:t>
            </w:r>
          </w:p>
          <w:p w14:paraId="4CB1A14A" w14:textId="77777777" w:rsidR="00250C04" w:rsidRPr="00250C04" w:rsidRDefault="00250C04" w:rsidP="00250C04">
            <w:pPr>
              <w:pStyle w:val="Tablebullet"/>
              <w:ind w:left="284" w:hanging="284"/>
              <w:rPr>
                <w:rFonts w:ascii="Arial" w:hAnsi="Arial" w:cs="Arial"/>
                <w:lang w:eastAsia="en-US"/>
              </w:rPr>
            </w:pPr>
            <w:r w:rsidRPr="00250C04">
              <w:rPr>
                <w:rFonts w:ascii="Arial" w:hAnsi="Arial" w:cs="Arial"/>
                <w:lang w:eastAsia="en-US"/>
              </w:rPr>
              <w:t>Processing unit: industrial PC, ≥4GB flash memory, ≥1 GB RAM</w:t>
            </w:r>
          </w:p>
          <w:p w14:paraId="55856195" w14:textId="77777777" w:rsidR="00250C04" w:rsidRPr="00250C04" w:rsidRDefault="00250C04" w:rsidP="00250C04">
            <w:pPr>
              <w:pStyle w:val="Tablebullet"/>
              <w:ind w:left="284" w:hanging="284"/>
              <w:rPr>
                <w:rFonts w:ascii="Arial" w:hAnsi="Arial" w:cs="Arial"/>
                <w:lang w:eastAsia="en-US"/>
              </w:rPr>
            </w:pPr>
            <w:r w:rsidRPr="00250C04">
              <w:rPr>
                <w:rFonts w:ascii="Arial" w:hAnsi="Arial" w:cs="Arial"/>
                <w:lang w:eastAsia="en-US"/>
              </w:rPr>
              <w:t>Display: ≥15” sunlight readable anti-vandal colour displays with operation via touch panel</w:t>
            </w:r>
          </w:p>
          <w:p w14:paraId="78FD78D4" w14:textId="77777777" w:rsidR="00250C04" w:rsidRPr="00250C04" w:rsidRDefault="00250C04" w:rsidP="00250C04">
            <w:pPr>
              <w:pStyle w:val="Tablebullet"/>
              <w:ind w:left="284" w:hanging="284"/>
              <w:rPr>
                <w:rFonts w:ascii="Arial" w:hAnsi="Arial" w:cs="Arial"/>
                <w:lang w:eastAsia="en-US"/>
              </w:rPr>
            </w:pPr>
            <w:r w:rsidRPr="00250C04">
              <w:rPr>
                <w:rFonts w:ascii="Arial" w:hAnsi="Arial" w:cs="Arial"/>
                <w:lang w:eastAsia="en-US"/>
              </w:rPr>
              <w:t>Paper width up to 57 mm</w:t>
            </w:r>
          </w:p>
          <w:p w14:paraId="2F1145D7" w14:textId="77777777" w:rsidR="00250C04" w:rsidRPr="00250C04" w:rsidRDefault="00250C04" w:rsidP="00250C04">
            <w:pPr>
              <w:pStyle w:val="Tabletext0"/>
              <w:rPr>
                <w:rFonts w:ascii="Arial" w:hAnsi="Arial" w:cs="Arial"/>
                <w:lang w:eastAsia="en-US"/>
              </w:rPr>
            </w:pPr>
            <w:r w:rsidRPr="00250C04">
              <w:rPr>
                <w:rFonts w:ascii="Arial" w:hAnsi="Arial" w:cs="Arial"/>
                <w:lang w:eastAsia="en-US"/>
              </w:rPr>
              <w:t>Smart card support: RFID card reader-writer (dispenser), allowing passengers to issue a new contactless card or reload an existing contactless card.</w:t>
            </w:r>
          </w:p>
          <w:p w14:paraId="44B12771" w14:textId="77777777" w:rsidR="00250C04" w:rsidRPr="00250C04" w:rsidRDefault="00250C04" w:rsidP="00250C04">
            <w:pPr>
              <w:pStyle w:val="Tablebullet"/>
              <w:ind w:left="284" w:hanging="284"/>
              <w:rPr>
                <w:rFonts w:ascii="Arial" w:hAnsi="Arial" w:cs="Arial"/>
                <w:lang w:eastAsia="en-US"/>
              </w:rPr>
            </w:pPr>
            <w:r w:rsidRPr="00250C04">
              <w:rPr>
                <w:rFonts w:ascii="Arial" w:hAnsi="Arial" w:cs="Arial"/>
                <w:lang w:eastAsia="en-US"/>
              </w:rPr>
              <w:t>Communications: LAN Ethernet 10/100 Mbit, WLAN, GSM, GPRS, EDGE, UMTS</w:t>
            </w:r>
          </w:p>
          <w:p w14:paraId="5B42E7D3" w14:textId="77777777" w:rsidR="00250C04" w:rsidRPr="00250C04" w:rsidRDefault="00250C04" w:rsidP="00250C04">
            <w:pPr>
              <w:pStyle w:val="Tablebullet"/>
              <w:ind w:left="284" w:hanging="284"/>
              <w:rPr>
                <w:rFonts w:ascii="Arial" w:hAnsi="Arial" w:cs="Arial"/>
                <w:lang w:eastAsia="en-US"/>
              </w:rPr>
            </w:pPr>
            <w:r w:rsidRPr="00250C04">
              <w:rPr>
                <w:rFonts w:ascii="Arial" w:hAnsi="Arial" w:cs="Arial"/>
                <w:lang w:eastAsia="en-US"/>
              </w:rPr>
              <w:t>Operating temperature: comply with local environment in Johannesburg</w:t>
            </w:r>
          </w:p>
          <w:p w14:paraId="30C47853" w14:textId="77777777" w:rsidR="00250C04" w:rsidRPr="00250C04" w:rsidRDefault="00250C04" w:rsidP="00250C04">
            <w:pPr>
              <w:pStyle w:val="Tablebullet"/>
              <w:ind w:left="284" w:hanging="284"/>
              <w:rPr>
                <w:rFonts w:ascii="Arial" w:hAnsi="Arial" w:cs="Arial"/>
                <w:lang w:eastAsia="en-US"/>
              </w:rPr>
            </w:pPr>
            <w:r w:rsidRPr="00250C04">
              <w:rPr>
                <w:rFonts w:ascii="Arial" w:hAnsi="Arial" w:cs="Arial"/>
                <w:lang w:eastAsia="en-US"/>
              </w:rPr>
              <w:t>Storage temperature: comply with local environment in Johannesburg</w:t>
            </w:r>
          </w:p>
          <w:p w14:paraId="7C48C67D" w14:textId="77777777" w:rsidR="00250C04" w:rsidRPr="00250C04" w:rsidRDefault="00250C04" w:rsidP="00250C04">
            <w:pPr>
              <w:pStyle w:val="Tablebullet"/>
              <w:ind w:left="284" w:hanging="284"/>
              <w:rPr>
                <w:rFonts w:ascii="Arial" w:hAnsi="Arial" w:cs="Arial"/>
                <w:lang w:eastAsia="en-US"/>
              </w:rPr>
            </w:pPr>
            <w:r w:rsidRPr="00250C04">
              <w:rPr>
                <w:rFonts w:ascii="Arial" w:hAnsi="Arial" w:cs="Arial"/>
                <w:lang w:eastAsia="en-US"/>
              </w:rPr>
              <w:t>Humidity: comply with local environment in Johannesburg</w:t>
            </w:r>
          </w:p>
          <w:p w14:paraId="0EF3AE69" w14:textId="77777777" w:rsidR="00250C04" w:rsidRPr="00250C04" w:rsidRDefault="00250C04" w:rsidP="00250C04">
            <w:pPr>
              <w:pStyle w:val="Tablebullet"/>
              <w:ind w:left="284" w:hanging="284"/>
              <w:rPr>
                <w:rFonts w:ascii="Arial" w:hAnsi="Arial" w:cs="Arial"/>
                <w:lang w:eastAsia="en-US"/>
              </w:rPr>
            </w:pPr>
            <w:r w:rsidRPr="00250C04">
              <w:rPr>
                <w:rFonts w:ascii="Arial" w:hAnsi="Arial" w:cs="Arial"/>
                <w:lang w:eastAsia="en-US"/>
              </w:rPr>
              <w:t>Power supply: 220± 10% VAC</w:t>
            </w:r>
          </w:p>
          <w:p w14:paraId="3576B582" w14:textId="77777777" w:rsidR="00250C04" w:rsidRPr="00250C04" w:rsidRDefault="00250C04" w:rsidP="00250C04">
            <w:pPr>
              <w:pStyle w:val="Tablebullet"/>
              <w:ind w:left="284" w:hanging="284"/>
              <w:rPr>
                <w:rFonts w:ascii="Arial" w:hAnsi="Arial" w:cs="Arial"/>
                <w:lang w:eastAsia="en-US"/>
              </w:rPr>
            </w:pPr>
            <w:r w:rsidRPr="00250C04">
              <w:rPr>
                <w:rFonts w:ascii="Arial" w:hAnsi="Arial" w:cs="Arial"/>
                <w:lang w:eastAsia="en-US"/>
              </w:rPr>
              <w:t>Integrated UPS</w:t>
            </w:r>
          </w:p>
          <w:p w14:paraId="261DFB05" w14:textId="77777777" w:rsidR="00250C04" w:rsidRPr="00250C04" w:rsidRDefault="00250C04" w:rsidP="00250C04">
            <w:pPr>
              <w:pStyle w:val="Tablebullet"/>
              <w:ind w:left="284" w:hanging="284"/>
              <w:rPr>
                <w:rFonts w:ascii="Arial" w:hAnsi="Arial" w:cs="Arial"/>
                <w:lang w:eastAsia="en-US"/>
              </w:rPr>
            </w:pPr>
            <w:r w:rsidRPr="00250C04">
              <w:rPr>
                <w:rFonts w:ascii="Arial" w:hAnsi="Arial" w:cs="Arial"/>
                <w:lang w:eastAsia="en-US"/>
              </w:rPr>
              <w:t>Housing: Galvanized metal sheet, 2mm for the main body and 3mm for the door</w:t>
            </w:r>
          </w:p>
          <w:p w14:paraId="6733AA88" w14:textId="77777777" w:rsidR="00250C04" w:rsidRPr="00250C04" w:rsidRDefault="00250C04" w:rsidP="00250C04">
            <w:pPr>
              <w:pStyle w:val="Tablebullet"/>
              <w:ind w:left="284" w:hanging="284"/>
              <w:rPr>
                <w:rFonts w:ascii="Arial" w:hAnsi="Arial" w:cs="Arial"/>
                <w:lang w:eastAsia="en-US"/>
              </w:rPr>
            </w:pPr>
            <w:r w:rsidRPr="00250C04">
              <w:rPr>
                <w:rFonts w:ascii="Arial" w:hAnsi="Arial" w:cs="Arial"/>
                <w:lang w:eastAsia="en-US"/>
              </w:rPr>
              <w:t>Main case IP54. Slots IP34, 33</w:t>
            </w:r>
          </w:p>
          <w:p w14:paraId="44221AB1" w14:textId="77777777" w:rsidR="00250C04" w:rsidRPr="00250C04" w:rsidRDefault="00250C04" w:rsidP="00250C04">
            <w:pPr>
              <w:pStyle w:val="Tablebullet"/>
              <w:ind w:left="284" w:hanging="284"/>
              <w:rPr>
                <w:rFonts w:ascii="Arial" w:hAnsi="Arial" w:cs="Arial"/>
                <w:lang w:eastAsia="en-US"/>
              </w:rPr>
            </w:pPr>
            <w:r w:rsidRPr="00250C04">
              <w:rPr>
                <w:rFonts w:ascii="Arial" w:hAnsi="Arial" w:cs="Arial"/>
                <w:lang w:eastAsia="en-US"/>
              </w:rPr>
              <w:t>Vandalism-safe door with 5-point lock</w:t>
            </w:r>
          </w:p>
          <w:p w14:paraId="6B66D8BB" w14:textId="77777777" w:rsidR="00250C04" w:rsidRPr="00250C04" w:rsidRDefault="00250C04" w:rsidP="00250C04">
            <w:pPr>
              <w:pStyle w:val="Tablebullet"/>
              <w:ind w:left="284" w:hanging="284"/>
              <w:rPr>
                <w:rFonts w:ascii="Arial" w:hAnsi="Arial" w:cs="Arial"/>
                <w:lang w:eastAsia="en-US"/>
              </w:rPr>
            </w:pPr>
            <w:r w:rsidRPr="00250C04">
              <w:rPr>
                <w:rFonts w:ascii="Arial" w:hAnsi="Arial" w:cs="Arial"/>
                <w:lang w:eastAsia="en-US"/>
              </w:rPr>
              <w:t>Shutters in all slots for secure &amp; outdoor operation</w:t>
            </w:r>
          </w:p>
          <w:p w14:paraId="6395755E" w14:textId="77777777" w:rsidR="00250C04" w:rsidRPr="00250C04" w:rsidRDefault="00250C04" w:rsidP="00250C04">
            <w:pPr>
              <w:pStyle w:val="Tablebullet"/>
              <w:ind w:left="284" w:hanging="284"/>
              <w:rPr>
                <w:rFonts w:ascii="Arial" w:hAnsi="Arial" w:cs="Arial"/>
                <w:lang w:eastAsia="en-US"/>
              </w:rPr>
            </w:pPr>
            <w:r w:rsidRPr="00250C04">
              <w:rPr>
                <w:rFonts w:ascii="Arial" w:hAnsi="Arial" w:cs="Arial"/>
                <w:lang w:eastAsia="en-US"/>
              </w:rPr>
              <w:t>Dimensions: Height 1790mm, Width 600mm, Depth 560mm approx.</w:t>
            </w:r>
          </w:p>
          <w:p w14:paraId="77C485AA" w14:textId="77777777" w:rsidR="00250C04" w:rsidRPr="00250C04" w:rsidRDefault="00250C04" w:rsidP="00250C04">
            <w:pPr>
              <w:pStyle w:val="Tablebullet"/>
              <w:ind w:left="284" w:hanging="284"/>
              <w:rPr>
                <w:rFonts w:ascii="Arial" w:hAnsi="Arial" w:cs="Arial"/>
                <w:lang w:eastAsia="en-US"/>
              </w:rPr>
            </w:pPr>
            <w:r w:rsidRPr="00250C04">
              <w:rPr>
                <w:rFonts w:ascii="Arial" w:hAnsi="Arial" w:cs="Arial"/>
                <w:lang w:eastAsia="en-US"/>
              </w:rPr>
              <w:t>Security: Integrated alarm system with remote notifications via SMS/email.</w:t>
            </w:r>
          </w:p>
          <w:p w14:paraId="4948C7E3" w14:textId="77777777" w:rsidR="00250C04" w:rsidRPr="00250C04" w:rsidRDefault="00250C04" w:rsidP="00250C04">
            <w:pPr>
              <w:pStyle w:val="Tabletext0"/>
              <w:rPr>
                <w:rFonts w:ascii="Arial" w:hAnsi="Arial" w:cs="Arial"/>
                <w:lang w:eastAsia="en-US"/>
              </w:rPr>
            </w:pPr>
            <w:r w:rsidRPr="00250C04">
              <w:rPr>
                <w:rFonts w:ascii="Arial" w:hAnsi="Arial" w:cs="Arial"/>
                <w:lang w:eastAsia="en-US"/>
              </w:rPr>
              <w:t>Compliance: CE</w:t>
            </w:r>
          </w:p>
          <w:p w14:paraId="5BA63C0D" w14:textId="0829367F" w:rsidR="00250C04" w:rsidRPr="00250C04" w:rsidRDefault="00250C04" w:rsidP="00250C04">
            <w:pPr>
              <w:pStyle w:val="Tabletext0"/>
              <w:rPr>
                <w:rFonts w:ascii="Arial" w:hAnsi="Arial" w:cs="Arial"/>
              </w:rPr>
            </w:pPr>
            <w:r w:rsidRPr="00250C04">
              <w:rPr>
                <w:rFonts w:ascii="Arial" w:hAnsi="Arial" w:cs="Arial"/>
                <w:lang w:eastAsia="en-US"/>
              </w:rPr>
              <w:t>At each ATVM, a software application will be installed which will be used in order for the passengers to be able to reload a smart card or buy a barcode paper ticket. The application shall provide a user friendly graphical user interface, especially designed for touch screens. Also, the application will provide management functionality to the Client staff (device management, financial management, alarm handling, etc.).</w:t>
            </w:r>
          </w:p>
        </w:tc>
        <w:tc>
          <w:tcPr>
            <w:tcW w:w="537" w:type="pct"/>
            <w:shd w:val="clear" w:color="auto" w:fill="auto"/>
          </w:tcPr>
          <w:p w14:paraId="135AAE25" w14:textId="77777777" w:rsidR="00250C04" w:rsidRPr="00004C3A" w:rsidRDefault="00250C04" w:rsidP="00250C04">
            <w:pPr>
              <w:pStyle w:val="Tabletext0"/>
            </w:pPr>
          </w:p>
        </w:tc>
        <w:tc>
          <w:tcPr>
            <w:tcW w:w="537" w:type="pct"/>
            <w:shd w:val="clear" w:color="auto" w:fill="auto"/>
          </w:tcPr>
          <w:p w14:paraId="18D778BE" w14:textId="77777777" w:rsidR="00250C04" w:rsidRPr="00004C3A" w:rsidRDefault="00250C04" w:rsidP="00250C04">
            <w:pPr>
              <w:pStyle w:val="Tabletext0"/>
            </w:pPr>
          </w:p>
        </w:tc>
        <w:tc>
          <w:tcPr>
            <w:tcW w:w="537" w:type="pct"/>
            <w:shd w:val="clear" w:color="auto" w:fill="auto"/>
          </w:tcPr>
          <w:p w14:paraId="1D3FC673" w14:textId="77777777" w:rsidR="00250C04" w:rsidRPr="00004C3A" w:rsidRDefault="00250C04" w:rsidP="00250C04">
            <w:pPr>
              <w:pStyle w:val="Tabletext0"/>
            </w:pPr>
          </w:p>
        </w:tc>
        <w:tc>
          <w:tcPr>
            <w:tcW w:w="1570" w:type="pct"/>
            <w:shd w:val="clear" w:color="auto" w:fill="auto"/>
            <w:noWrap/>
          </w:tcPr>
          <w:p w14:paraId="32ACF0CF" w14:textId="77777777" w:rsidR="00250C04" w:rsidRPr="00004C3A" w:rsidRDefault="00250C04" w:rsidP="00250C04">
            <w:pPr>
              <w:pStyle w:val="Tabletext0"/>
            </w:pPr>
          </w:p>
        </w:tc>
      </w:tr>
      <w:tr w:rsidR="00250C04" w:rsidRPr="00004C3A" w14:paraId="48C5CB47" w14:textId="77777777" w:rsidTr="00250C04">
        <w:trPr>
          <w:trHeight w:val="285"/>
        </w:trPr>
        <w:tc>
          <w:tcPr>
            <w:tcW w:w="230" w:type="pct"/>
          </w:tcPr>
          <w:p w14:paraId="05303760" w14:textId="77777777" w:rsidR="00250C04" w:rsidRPr="00004C3A" w:rsidRDefault="00250C04" w:rsidP="00250C04">
            <w:pPr>
              <w:pStyle w:val="Tabletext0"/>
            </w:pPr>
            <w:r>
              <w:t>2</w:t>
            </w:r>
          </w:p>
        </w:tc>
        <w:tc>
          <w:tcPr>
            <w:tcW w:w="1588" w:type="pct"/>
            <w:tcBorders>
              <w:bottom w:val="nil"/>
            </w:tcBorders>
            <w:vAlign w:val="center"/>
          </w:tcPr>
          <w:p w14:paraId="301C503F" w14:textId="77777777" w:rsidR="00250C04" w:rsidRPr="00250C04" w:rsidRDefault="00250C04" w:rsidP="00250C04">
            <w:pPr>
              <w:ind w:left="0"/>
              <w:rPr>
                <w:rFonts w:cs="Arial"/>
              </w:rPr>
            </w:pPr>
            <w:r w:rsidRPr="00250C04">
              <w:rPr>
                <w:rFonts w:cs="Arial"/>
              </w:rPr>
              <w:t xml:space="preserve">The CVM shall provide the following </w:t>
            </w:r>
          </w:p>
          <w:p w14:paraId="25C91ACB" w14:textId="493F5DDF" w:rsidR="00250C04" w:rsidRPr="00250C04" w:rsidRDefault="00250C04" w:rsidP="00250C04">
            <w:pPr>
              <w:pStyle w:val="Tabletext0"/>
              <w:rPr>
                <w:rFonts w:ascii="Arial" w:hAnsi="Arial" w:cs="Arial"/>
              </w:rPr>
            </w:pPr>
            <w:r w:rsidRPr="00250C04">
              <w:rPr>
                <w:rFonts w:ascii="Arial" w:hAnsi="Arial" w:cs="Arial"/>
              </w:rPr>
              <w:t>allow the user to select a language preference (English, isiZulu, and Tswana);</w:t>
            </w:r>
          </w:p>
        </w:tc>
        <w:tc>
          <w:tcPr>
            <w:tcW w:w="537" w:type="pct"/>
            <w:shd w:val="clear" w:color="auto" w:fill="auto"/>
          </w:tcPr>
          <w:p w14:paraId="2F15AB13" w14:textId="77777777" w:rsidR="00250C04" w:rsidRPr="00004C3A" w:rsidRDefault="00250C04" w:rsidP="00250C04">
            <w:pPr>
              <w:pStyle w:val="Tabletext0"/>
            </w:pPr>
          </w:p>
        </w:tc>
        <w:tc>
          <w:tcPr>
            <w:tcW w:w="537" w:type="pct"/>
            <w:shd w:val="clear" w:color="auto" w:fill="auto"/>
          </w:tcPr>
          <w:p w14:paraId="6D50BCC2" w14:textId="77777777" w:rsidR="00250C04" w:rsidRPr="00004C3A" w:rsidRDefault="00250C04" w:rsidP="00250C04">
            <w:pPr>
              <w:pStyle w:val="Tabletext0"/>
            </w:pPr>
          </w:p>
        </w:tc>
        <w:tc>
          <w:tcPr>
            <w:tcW w:w="537" w:type="pct"/>
            <w:shd w:val="clear" w:color="auto" w:fill="auto"/>
          </w:tcPr>
          <w:p w14:paraId="4D665BE8" w14:textId="77777777" w:rsidR="00250C04" w:rsidRPr="00004C3A" w:rsidRDefault="00250C04" w:rsidP="00250C04">
            <w:pPr>
              <w:pStyle w:val="Tabletext0"/>
            </w:pPr>
          </w:p>
        </w:tc>
        <w:tc>
          <w:tcPr>
            <w:tcW w:w="1570" w:type="pct"/>
            <w:shd w:val="clear" w:color="auto" w:fill="auto"/>
            <w:noWrap/>
          </w:tcPr>
          <w:p w14:paraId="6AE0AFD1" w14:textId="77777777" w:rsidR="00250C04" w:rsidRPr="00004C3A" w:rsidRDefault="00250C04" w:rsidP="00250C04">
            <w:pPr>
              <w:pStyle w:val="Tabletext0"/>
            </w:pPr>
          </w:p>
        </w:tc>
      </w:tr>
      <w:tr w:rsidR="00250C04" w:rsidRPr="00004C3A" w14:paraId="0B6A9DF4" w14:textId="77777777" w:rsidTr="00250C04">
        <w:trPr>
          <w:trHeight w:val="285"/>
        </w:trPr>
        <w:tc>
          <w:tcPr>
            <w:tcW w:w="230" w:type="pct"/>
          </w:tcPr>
          <w:p w14:paraId="6714416D" w14:textId="77777777" w:rsidR="00250C04" w:rsidRPr="00004C3A" w:rsidRDefault="00250C04" w:rsidP="00250C04">
            <w:pPr>
              <w:pStyle w:val="Tabletext0"/>
            </w:pPr>
            <w:r>
              <w:t>3</w:t>
            </w:r>
          </w:p>
        </w:tc>
        <w:tc>
          <w:tcPr>
            <w:tcW w:w="1588" w:type="pct"/>
            <w:tcBorders>
              <w:bottom w:val="nil"/>
            </w:tcBorders>
            <w:vAlign w:val="center"/>
          </w:tcPr>
          <w:p w14:paraId="1F011DD0" w14:textId="77777777" w:rsidR="00250C04" w:rsidRPr="00250C04" w:rsidRDefault="00250C04" w:rsidP="00250C04">
            <w:pPr>
              <w:ind w:left="0"/>
              <w:rPr>
                <w:rFonts w:cs="Arial"/>
              </w:rPr>
            </w:pPr>
            <w:r w:rsidRPr="00250C04">
              <w:rPr>
                <w:rFonts w:cs="Arial"/>
              </w:rPr>
              <w:t>The CVM shall provide the following:</w:t>
            </w:r>
          </w:p>
          <w:p w14:paraId="0F1EDC40" w14:textId="08E17A53" w:rsidR="00250C04" w:rsidRPr="00250C04" w:rsidRDefault="00250C04" w:rsidP="00250C04">
            <w:pPr>
              <w:pStyle w:val="Tabletext0"/>
              <w:rPr>
                <w:rFonts w:ascii="Arial" w:hAnsi="Arial" w:cs="Arial"/>
              </w:rPr>
            </w:pPr>
            <w:r w:rsidRPr="00250C04">
              <w:rPr>
                <w:rFonts w:ascii="Arial" w:hAnsi="Arial" w:cs="Arial"/>
              </w:rPr>
              <w:t xml:space="preserve">Use pictograms and Iconography to ensure a full self-service vending machine using Nielsen and Molich's 10 User Interface Design Guidelines  </w:t>
            </w:r>
          </w:p>
        </w:tc>
        <w:tc>
          <w:tcPr>
            <w:tcW w:w="537" w:type="pct"/>
            <w:shd w:val="clear" w:color="auto" w:fill="auto"/>
          </w:tcPr>
          <w:p w14:paraId="2DF43B13" w14:textId="77777777" w:rsidR="00250C04" w:rsidRPr="00004C3A" w:rsidRDefault="00250C04" w:rsidP="00250C04">
            <w:pPr>
              <w:pStyle w:val="Tabletext0"/>
            </w:pPr>
          </w:p>
        </w:tc>
        <w:tc>
          <w:tcPr>
            <w:tcW w:w="537" w:type="pct"/>
            <w:shd w:val="clear" w:color="auto" w:fill="auto"/>
          </w:tcPr>
          <w:p w14:paraId="0D8B07BF" w14:textId="77777777" w:rsidR="00250C04" w:rsidRPr="00004C3A" w:rsidRDefault="00250C04" w:rsidP="00250C04">
            <w:pPr>
              <w:pStyle w:val="Tabletext0"/>
            </w:pPr>
          </w:p>
        </w:tc>
        <w:tc>
          <w:tcPr>
            <w:tcW w:w="537" w:type="pct"/>
            <w:shd w:val="clear" w:color="auto" w:fill="auto"/>
          </w:tcPr>
          <w:p w14:paraId="29B4D493" w14:textId="77777777" w:rsidR="00250C04" w:rsidRPr="00004C3A" w:rsidRDefault="00250C04" w:rsidP="00250C04">
            <w:pPr>
              <w:pStyle w:val="Tabletext0"/>
            </w:pPr>
          </w:p>
        </w:tc>
        <w:tc>
          <w:tcPr>
            <w:tcW w:w="1570" w:type="pct"/>
            <w:shd w:val="clear" w:color="auto" w:fill="auto"/>
            <w:noWrap/>
          </w:tcPr>
          <w:p w14:paraId="194BC8FF" w14:textId="77777777" w:rsidR="00250C04" w:rsidRPr="00004C3A" w:rsidRDefault="00250C04" w:rsidP="00250C04">
            <w:pPr>
              <w:pStyle w:val="Tabletext0"/>
            </w:pPr>
          </w:p>
        </w:tc>
      </w:tr>
      <w:tr w:rsidR="00250C04" w:rsidRPr="00004C3A" w14:paraId="33F1D6A3" w14:textId="77777777" w:rsidTr="00250C04">
        <w:trPr>
          <w:trHeight w:val="285"/>
        </w:trPr>
        <w:tc>
          <w:tcPr>
            <w:tcW w:w="230" w:type="pct"/>
          </w:tcPr>
          <w:p w14:paraId="143A5FC7" w14:textId="77777777" w:rsidR="00250C04" w:rsidRPr="00004C3A" w:rsidRDefault="00250C04" w:rsidP="00250C04">
            <w:pPr>
              <w:pStyle w:val="Tabletext0"/>
            </w:pPr>
            <w:r>
              <w:t>4</w:t>
            </w:r>
          </w:p>
        </w:tc>
        <w:tc>
          <w:tcPr>
            <w:tcW w:w="1588" w:type="pct"/>
            <w:vAlign w:val="center"/>
          </w:tcPr>
          <w:p w14:paraId="4D1E79C0" w14:textId="77777777" w:rsidR="00250C04" w:rsidRPr="00250C04" w:rsidRDefault="00250C04" w:rsidP="00250C04">
            <w:pPr>
              <w:ind w:left="0"/>
              <w:rPr>
                <w:rFonts w:cs="Arial"/>
              </w:rPr>
            </w:pPr>
            <w:r w:rsidRPr="00250C04">
              <w:rPr>
                <w:rFonts w:cs="Arial"/>
              </w:rPr>
              <w:t>The CVM shall provide the following functionality:</w:t>
            </w:r>
          </w:p>
          <w:p w14:paraId="1E79095F" w14:textId="25318C0D" w:rsidR="00250C04" w:rsidRPr="00250C04" w:rsidRDefault="00250C04" w:rsidP="00250C04">
            <w:pPr>
              <w:pStyle w:val="Tabletext0"/>
              <w:rPr>
                <w:rFonts w:ascii="Arial" w:hAnsi="Arial" w:cs="Arial"/>
              </w:rPr>
            </w:pPr>
            <w:r w:rsidRPr="00250C04">
              <w:rPr>
                <w:rFonts w:ascii="Arial" w:hAnsi="Arial" w:cs="Arial"/>
              </w:rPr>
              <w:t>Verification of Fare Media validity as prescribed in “Annexure A2 – AFC Fare Media”</w:t>
            </w:r>
          </w:p>
        </w:tc>
        <w:tc>
          <w:tcPr>
            <w:tcW w:w="537" w:type="pct"/>
            <w:shd w:val="clear" w:color="auto" w:fill="auto"/>
          </w:tcPr>
          <w:p w14:paraId="24693E35" w14:textId="77777777" w:rsidR="00250C04" w:rsidRPr="00004C3A" w:rsidRDefault="00250C04" w:rsidP="00250C04">
            <w:pPr>
              <w:pStyle w:val="Tabletext0"/>
            </w:pPr>
          </w:p>
        </w:tc>
        <w:tc>
          <w:tcPr>
            <w:tcW w:w="537" w:type="pct"/>
            <w:shd w:val="clear" w:color="auto" w:fill="auto"/>
          </w:tcPr>
          <w:p w14:paraId="74842FAC" w14:textId="77777777" w:rsidR="00250C04" w:rsidRPr="00004C3A" w:rsidRDefault="00250C04" w:rsidP="00250C04">
            <w:pPr>
              <w:pStyle w:val="Tabletext0"/>
            </w:pPr>
          </w:p>
        </w:tc>
        <w:tc>
          <w:tcPr>
            <w:tcW w:w="537" w:type="pct"/>
            <w:shd w:val="clear" w:color="auto" w:fill="auto"/>
          </w:tcPr>
          <w:p w14:paraId="0E25D113" w14:textId="77777777" w:rsidR="00250C04" w:rsidRPr="00004C3A" w:rsidRDefault="00250C04" w:rsidP="00250C04">
            <w:pPr>
              <w:pStyle w:val="Tabletext0"/>
            </w:pPr>
          </w:p>
        </w:tc>
        <w:tc>
          <w:tcPr>
            <w:tcW w:w="1570" w:type="pct"/>
            <w:shd w:val="clear" w:color="auto" w:fill="auto"/>
            <w:noWrap/>
          </w:tcPr>
          <w:p w14:paraId="5BD2757B" w14:textId="77777777" w:rsidR="00250C04" w:rsidRPr="00004C3A" w:rsidRDefault="00250C04" w:rsidP="00250C04">
            <w:pPr>
              <w:pStyle w:val="Tabletext0"/>
            </w:pPr>
          </w:p>
        </w:tc>
      </w:tr>
      <w:tr w:rsidR="00250C04" w:rsidRPr="00004C3A" w14:paraId="45F99525" w14:textId="77777777" w:rsidTr="00250C04">
        <w:trPr>
          <w:trHeight w:val="285"/>
        </w:trPr>
        <w:tc>
          <w:tcPr>
            <w:tcW w:w="230" w:type="pct"/>
          </w:tcPr>
          <w:p w14:paraId="5FC3F4B8" w14:textId="77777777" w:rsidR="00250C04" w:rsidRDefault="00250C04" w:rsidP="00250C04">
            <w:pPr>
              <w:pStyle w:val="Tabletext0"/>
            </w:pPr>
            <w:r>
              <w:t>5</w:t>
            </w:r>
          </w:p>
        </w:tc>
        <w:tc>
          <w:tcPr>
            <w:tcW w:w="1588" w:type="pct"/>
            <w:vAlign w:val="center"/>
          </w:tcPr>
          <w:p w14:paraId="78D68544" w14:textId="77777777" w:rsidR="00250C04" w:rsidRPr="00250C04" w:rsidRDefault="00250C04" w:rsidP="00250C04">
            <w:pPr>
              <w:ind w:left="0"/>
              <w:rPr>
                <w:rFonts w:cs="Arial"/>
              </w:rPr>
            </w:pPr>
            <w:r w:rsidRPr="00250C04">
              <w:rPr>
                <w:rFonts w:cs="Arial"/>
              </w:rPr>
              <w:t>Record the information for each card transaction (activation, transit product load, pre-authorised debit load, penalty fare paid, card reset, etc.) and send the information to the AFC Back-Office system. The following information shall be recorded as a minimum:</w:t>
            </w:r>
          </w:p>
          <w:p w14:paraId="58C38AE5" w14:textId="77777777" w:rsidR="00250C04" w:rsidRPr="00250C04" w:rsidRDefault="00250C04" w:rsidP="00250C04">
            <w:pPr>
              <w:numPr>
                <w:ilvl w:val="0"/>
                <w:numId w:val="12"/>
              </w:numPr>
              <w:spacing w:before="0" w:after="160" w:line="259" w:lineRule="auto"/>
              <w:ind w:left="1080"/>
              <w:contextualSpacing/>
              <w:rPr>
                <w:rFonts w:cs="Arial"/>
                <w:szCs w:val="20"/>
              </w:rPr>
            </w:pPr>
            <w:r w:rsidRPr="00250C04">
              <w:rPr>
                <w:rFonts w:cs="Arial"/>
                <w:szCs w:val="20"/>
              </w:rPr>
              <w:t>date and time;</w:t>
            </w:r>
          </w:p>
          <w:p w14:paraId="60B46382" w14:textId="77777777" w:rsidR="00250C04" w:rsidRPr="00250C04" w:rsidRDefault="00250C04" w:rsidP="00250C04">
            <w:pPr>
              <w:numPr>
                <w:ilvl w:val="0"/>
                <w:numId w:val="12"/>
              </w:numPr>
              <w:spacing w:before="0" w:after="160" w:line="259" w:lineRule="auto"/>
              <w:ind w:left="1080"/>
              <w:contextualSpacing/>
              <w:rPr>
                <w:rFonts w:cs="Arial"/>
                <w:szCs w:val="20"/>
              </w:rPr>
            </w:pPr>
            <w:r w:rsidRPr="00250C04">
              <w:rPr>
                <w:rFonts w:cs="Arial"/>
                <w:szCs w:val="20"/>
              </w:rPr>
              <w:t>unique ID of CVM device;</w:t>
            </w:r>
          </w:p>
          <w:p w14:paraId="035A56C9" w14:textId="77777777" w:rsidR="00250C04" w:rsidRPr="00250C04" w:rsidRDefault="00250C04" w:rsidP="00250C04">
            <w:pPr>
              <w:numPr>
                <w:ilvl w:val="0"/>
                <w:numId w:val="12"/>
              </w:numPr>
              <w:spacing w:before="0" w:after="160" w:line="259" w:lineRule="auto"/>
              <w:ind w:left="1080"/>
              <w:contextualSpacing/>
              <w:rPr>
                <w:rFonts w:cs="Arial"/>
                <w:szCs w:val="20"/>
              </w:rPr>
            </w:pPr>
            <w:r w:rsidRPr="00250C04">
              <w:rPr>
                <w:rFonts w:cs="Arial"/>
                <w:szCs w:val="20"/>
              </w:rPr>
              <w:t>unique consecutive ID of that transaction in the system;</w:t>
            </w:r>
          </w:p>
          <w:p w14:paraId="3BC0075B" w14:textId="77777777" w:rsidR="00250C04" w:rsidRPr="00250C04" w:rsidRDefault="00250C04" w:rsidP="00250C04">
            <w:pPr>
              <w:numPr>
                <w:ilvl w:val="0"/>
                <w:numId w:val="12"/>
              </w:numPr>
              <w:spacing w:before="0" w:after="160" w:line="259" w:lineRule="auto"/>
              <w:ind w:left="1080"/>
              <w:contextualSpacing/>
              <w:rPr>
                <w:rFonts w:cs="Arial"/>
                <w:szCs w:val="20"/>
              </w:rPr>
            </w:pPr>
            <w:r w:rsidRPr="00250C04">
              <w:rPr>
                <w:rFonts w:cs="Arial"/>
                <w:szCs w:val="20"/>
              </w:rPr>
              <w:t>transaction type identifier (activation, value loading, transit product load, etc.);</w:t>
            </w:r>
          </w:p>
          <w:p w14:paraId="50E6F996" w14:textId="77777777" w:rsidR="00250C04" w:rsidRPr="00250C04" w:rsidRDefault="00250C04" w:rsidP="00250C04">
            <w:pPr>
              <w:numPr>
                <w:ilvl w:val="0"/>
                <w:numId w:val="12"/>
              </w:numPr>
              <w:spacing w:before="0" w:after="160" w:line="259" w:lineRule="auto"/>
              <w:ind w:left="1080"/>
              <w:contextualSpacing/>
              <w:rPr>
                <w:rFonts w:cs="Arial"/>
                <w:szCs w:val="20"/>
              </w:rPr>
            </w:pPr>
            <w:r w:rsidRPr="00250C04">
              <w:rPr>
                <w:rFonts w:cs="Arial"/>
                <w:szCs w:val="20"/>
              </w:rPr>
              <w:t>value of transaction (or error);</w:t>
            </w:r>
          </w:p>
          <w:p w14:paraId="4801CCED" w14:textId="77777777" w:rsidR="00250C04" w:rsidRPr="00250C04" w:rsidRDefault="00250C04" w:rsidP="00250C04">
            <w:pPr>
              <w:numPr>
                <w:ilvl w:val="0"/>
                <w:numId w:val="12"/>
              </w:numPr>
              <w:spacing w:before="0" w:after="160" w:line="259" w:lineRule="auto"/>
              <w:ind w:left="1080"/>
              <w:contextualSpacing/>
              <w:rPr>
                <w:rFonts w:cs="Arial"/>
                <w:szCs w:val="20"/>
              </w:rPr>
            </w:pPr>
            <w:r w:rsidRPr="00250C04">
              <w:rPr>
                <w:rFonts w:cs="Arial"/>
              </w:rPr>
              <w:t>the AFC Data Structure before and after the transaction (irrespective if it was changed or not);</w:t>
            </w:r>
          </w:p>
          <w:p w14:paraId="081F8D59" w14:textId="77777777" w:rsidR="00250C04" w:rsidRPr="00250C04" w:rsidRDefault="00250C04" w:rsidP="00250C04">
            <w:pPr>
              <w:numPr>
                <w:ilvl w:val="0"/>
                <w:numId w:val="12"/>
              </w:numPr>
              <w:spacing w:before="0" w:after="160" w:line="259" w:lineRule="auto"/>
              <w:ind w:left="1080"/>
              <w:contextualSpacing/>
              <w:rPr>
                <w:rFonts w:cs="Arial"/>
                <w:szCs w:val="20"/>
              </w:rPr>
            </w:pPr>
            <w:r w:rsidRPr="00250C04">
              <w:rPr>
                <w:rFonts w:cs="Arial"/>
                <w:szCs w:val="20"/>
              </w:rPr>
              <w:t>unique ID of payment media in the transaction; and</w:t>
            </w:r>
          </w:p>
          <w:p w14:paraId="3D7E3C5D" w14:textId="77777777" w:rsidR="00250C04" w:rsidRPr="00250C04" w:rsidRDefault="00250C04" w:rsidP="00250C04">
            <w:pPr>
              <w:numPr>
                <w:ilvl w:val="0"/>
                <w:numId w:val="12"/>
              </w:numPr>
              <w:spacing w:before="0" w:after="160" w:line="259" w:lineRule="auto"/>
              <w:ind w:left="1080"/>
              <w:contextualSpacing/>
              <w:rPr>
                <w:rFonts w:cs="Arial"/>
                <w:szCs w:val="20"/>
              </w:rPr>
            </w:pPr>
            <w:r w:rsidRPr="00250C04">
              <w:rPr>
                <w:rFonts w:cs="Arial"/>
                <w:szCs w:val="20"/>
              </w:rPr>
              <w:t>Unique ID of techinical card used to activate the CVM device.</w:t>
            </w:r>
          </w:p>
          <w:p w14:paraId="2EDE9BFF" w14:textId="77777777" w:rsidR="00250C04" w:rsidRPr="00250C04" w:rsidRDefault="00250C04" w:rsidP="00250C04">
            <w:pPr>
              <w:numPr>
                <w:ilvl w:val="0"/>
                <w:numId w:val="12"/>
              </w:numPr>
              <w:spacing w:before="0" w:after="160" w:line="259" w:lineRule="auto"/>
              <w:ind w:left="1080"/>
              <w:contextualSpacing/>
              <w:rPr>
                <w:rFonts w:cs="Arial"/>
                <w:szCs w:val="20"/>
              </w:rPr>
            </w:pPr>
            <w:r w:rsidRPr="00250C04">
              <w:rPr>
                <w:rFonts w:cs="Arial"/>
                <w:szCs w:val="20"/>
              </w:rPr>
              <w:t>Value before loading and after loading a transaction</w:t>
            </w:r>
          </w:p>
          <w:p w14:paraId="2D1341CE" w14:textId="77777777" w:rsidR="00250C04" w:rsidRPr="00250C04" w:rsidRDefault="00250C04" w:rsidP="00250C04">
            <w:pPr>
              <w:numPr>
                <w:ilvl w:val="0"/>
                <w:numId w:val="12"/>
              </w:numPr>
              <w:spacing w:before="0" w:after="160" w:line="259" w:lineRule="auto"/>
              <w:ind w:left="1080"/>
              <w:contextualSpacing/>
              <w:rPr>
                <w:rFonts w:cs="Arial"/>
                <w:szCs w:val="20"/>
              </w:rPr>
            </w:pPr>
            <w:r w:rsidRPr="00250C04">
              <w:rPr>
                <w:rFonts w:cs="Arial"/>
                <w:szCs w:val="20"/>
              </w:rPr>
              <w:t>Unique transaction identifier</w:t>
            </w:r>
          </w:p>
          <w:p w14:paraId="56D05034" w14:textId="77777777" w:rsidR="00250C04" w:rsidRPr="00250C04" w:rsidRDefault="00250C04" w:rsidP="00250C04">
            <w:pPr>
              <w:numPr>
                <w:ilvl w:val="0"/>
                <w:numId w:val="12"/>
              </w:numPr>
              <w:spacing w:before="0" w:after="160" w:line="259" w:lineRule="auto"/>
              <w:ind w:left="1080"/>
              <w:contextualSpacing/>
              <w:rPr>
                <w:rFonts w:cs="Arial"/>
                <w:szCs w:val="20"/>
              </w:rPr>
            </w:pPr>
            <w:r w:rsidRPr="00250C04">
              <w:rPr>
                <w:rFonts w:cs="Arial"/>
                <w:szCs w:val="20"/>
              </w:rPr>
              <w:t>Send receipt to email, sms or watsapp.</w:t>
            </w:r>
          </w:p>
          <w:p w14:paraId="7B9017F3" w14:textId="34984DE4" w:rsidR="00250C04" w:rsidRPr="00250C04" w:rsidRDefault="00250C04" w:rsidP="00250C04">
            <w:pPr>
              <w:pStyle w:val="Tabletext0"/>
              <w:rPr>
                <w:rFonts w:ascii="Arial" w:hAnsi="Arial" w:cs="Arial"/>
              </w:rPr>
            </w:pPr>
          </w:p>
        </w:tc>
        <w:tc>
          <w:tcPr>
            <w:tcW w:w="537" w:type="pct"/>
            <w:shd w:val="clear" w:color="auto" w:fill="auto"/>
          </w:tcPr>
          <w:p w14:paraId="61F3AEB3" w14:textId="77777777" w:rsidR="00250C04" w:rsidRPr="00004C3A" w:rsidRDefault="00250C04" w:rsidP="00250C04">
            <w:pPr>
              <w:pStyle w:val="Tabletext0"/>
            </w:pPr>
          </w:p>
        </w:tc>
        <w:tc>
          <w:tcPr>
            <w:tcW w:w="537" w:type="pct"/>
            <w:shd w:val="clear" w:color="auto" w:fill="auto"/>
          </w:tcPr>
          <w:p w14:paraId="5C81F8BE" w14:textId="77777777" w:rsidR="00250C04" w:rsidRPr="00004C3A" w:rsidRDefault="00250C04" w:rsidP="00250C04">
            <w:pPr>
              <w:pStyle w:val="Tabletext0"/>
            </w:pPr>
          </w:p>
        </w:tc>
        <w:tc>
          <w:tcPr>
            <w:tcW w:w="537" w:type="pct"/>
            <w:shd w:val="clear" w:color="auto" w:fill="auto"/>
          </w:tcPr>
          <w:p w14:paraId="01308A90" w14:textId="77777777" w:rsidR="00250C04" w:rsidRPr="00004C3A" w:rsidRDefault="00250C04" w:rsidP="00250C04">
            <w:pPr>
              <w:pStyle w:val="Tabletext0"/>
            </w:pPr>
          </w:p>
        </w:tc>
        <w:tc>
          <w:tcPr>
            <w:tcW w:w="1570" w:type="pct"/>
            <w:shd w:val="clear" w:color="auto" w:fill="auto"/>
            <w:noWrap/>
          </w:tcPr>
          <w:p w14:paraId="3E405B41" w14:textId="77777777" w:rsidR="00250C04" w:rsidRPr="00004C3A" w:rsidRDefault="00250C04" w:rsidP="00250C04">
            <w:pPr>
              <w:pStyle w:val="Tabletext0"/>
            </w:pPr>
          </w:p>
        </w:tc>
      </w:tr>
      <w:tr w:rsidR="00250C04" w:rsidRPr="00004C3A" w14:paraId="7637C59B" w14:textId="77777777" w:rsidTr="00250C04">
        <w:trPr>
          <w:trHeight w:val="285"/>
        </w:trPr>
        <w:tc>
          <w:tcPr>
            <w:tcW w:w="230" w:type="pct"/>
          </w:tcPr>
          <w:p w14:paraId="3D0D57C5" w14:textId="77777777" w:rsidR="00250C04" w:rsidRDefault="00250C04" w:rsidP="00250C04">
            <w:pPr>
              <w:pStyle w:val="Tabletext0"/>
            </w:pPr>
          </w:p>
        </w:tc>
        <w:tc>
          <w:tcPr>
            <w:tcW w:w="1588" w:type="pct"/>
            <w:tcBorders>
              <w:bottom w:val="single" w:sz="4" w:space="0" w:color="auto"/>
            </w:tcBorders>
            <w:vAlign w:val="center"/>
          </w:tcPr>
          <w:p w14:paraId="43ECF875" w14:textId="10A1C8F7" w:rsidR="00250C04" w:rsidRPr="00250C04" w:rsidRDefault="00250C04" w:rsidP="00250C04">
            <w:pPr>
              <w:pStyle w:val="Tabletext0"/>
              <w:rPr>
                <w:rFonts w:ascii="Arial" w:hAnsi="Arial" w:cs="Arial"/>
              </w:rPr>
            </w:pPr>
            <w:r w:rsidRPr="00250C04">
              <w:rPr>
                <w:rFonts w:ascii="Arial" w:hAnsi="Arial" w:cs="Arial"/>
              </w:rPr>
              <w:t xml:space="preserve">CVM will only accommodate contactless and card transactions no CVM will take cash </w:t>
            </w:r>
          </w:p>
        </w:tc>
        <w:tc>
          <w:tcPr>
            <w:tcW w:w="537" w:type="pct"/>
            <w:shd w:val="clear" w:color="auto" w:fill="auto"/>
          </w:tcPr>
          <w:p w14:paraId="75047CD0" w14:textId="77777777" w:rsidR="00250C04" w:rsidRPr="00004C3A" w:rsidRDefault="00250C04" w:rsidP="00250C04">
            <w:pPr>
              <w:pStyle w:val="Tabletext0"/>
            </w:pPr>
          </w:p>
        </w:tc>
        <w:tc>
          <w:tcPr>
            <w:tcW w:w="537" w:type="pct"/>
            <w:shd w:val="clear" w:color="auto" w:fill="auto"/>
          </w:tcPr>
          <w:p w14:paraId="48352F5F" w14:textId="77777777" w:rsidR="00250C04" w:rsidRPr="00004C3A" w:rsidRDefault="00250C04" w:rsidP="00250C04">
            <w:pPr>
              <w:pStyle w:val="Tabletext0"/>
            </w:pPr>
          </w:p>
        </w:tc>
        <w:tc>
          <w:tcPr>
            <w:tcW w:w="537" w:type="pct"/>
            <w:shd w:val="clear" w:color="auto" w:fill="auto"/>
          </w:tcPr>
          <w:p w14:paraId="3B673A6F" w14:textId="77777777" w:rsidR="00250C04" w:rsidRPr="00004C3A" w:rsidRDefault="00250C04" w:rsidP="00250C04">
            <w:pPr>
              <w:pStyle w:val="Tabletext0"/>
            </w:pPr>
          </w:p>
        </w:tc>
        <w:tc>
          <w:tcPr>
            <w:tcW w:w="1570" w:type="pct"/>
            <w:shd w:val="clear" w:color="auto" w:fill="auto"/>
            <w:noWrap/>
          </w:tcPr>
          <w:p w14:paraId="023995E3" w14:textId="77777777" w:rsidR="00250C04" w:rsidRPr="00004C3A" w:rsidRDefault="00250C04" w:rsidP="00250C04">
            <w:pPr>
              <w:pStyle w:val="Tabletext0"/>
            </w:pPr>
          </w:p>
        </w:tc>
      </w:tr>
      <w:tr w:rsidR="00250C04" w:rsidRPr="00004C3A" w14:paraId="279F0522" w14:textId="77777777" w:rsidTr="00250C04">
        <w:trPr>
          <w:trHeight w:val="285"/>
        </w:trPr>
        <w:tc>
          <w:tcPr>
            <w:tcW w:w="230" w:type="pct"/>
          </w:tcPr>
          <w:p w14:paraId="01A4E145" w14:textId="77777777" w:rsidR="00250C04" w:rsidRDefault="00250C04" w:rsidP="001B3081">
            <w:pPr>
              <w:pStyle w:val="Tabletext0"/>
            </w:pPr>
          </w:p>
        </w:tc>
        <w:tc>
          <w:tcPr>
            <w:tcW w:w="1588" w:type="pct"/>
            <w:shd w:val="clear" w:color="auto" w:fill="auto"/>
          </w:tcPr>
          <w:p w14:paraId="2D62C73E" w14:textId="77777777" w:rsidR="00250C04" w:rsidRPr="00CD2C5A" w:rsidRDefault="00250C04" w:rsidP="001B3081">
            <w:pPr>
              <w:pStyle w:val="Tabletext0"/>
            </w:pPr>
          </w:p>
        </w:tc>
        <w:tc>
          <w:tcPr>
            <w:tcW w:w="537" w:type="pct"/>
            <w:shd w:val="clear" w:color="auto" w:fill="auto"/>
          </w:tcPr>
          <w:p w14:paraId="418271B0" w14:textId="77777777" w:rsidR="00250C04" w:rsidRPr="00004C3A" w:rsidRDefault="00250C04" w:rsidP="001B3081">
            <w:pPr>
              <w:pStyle w:val="Tabletext0"/>
            </w:pPr>
          </w:p>
        </w:tc>
        <w:tc>
          <w:tcPr>
            <w:tcW w:w="537" w:type="pct"/>
            <w:shd w:val="clear" w:color="auto" w:fill="auto"/>
          </w:tcPr>
          <w:p w14:paraId="44503BF3" w14:textId="77777777" w:rsidR="00250C04" w:rsidRPr="00004C3A" w:rsidRDefault="00250C04" w:rsidP="001B3081">
            <w:pPr>
              <w:pStyle w:val="Tabletext0"/>
            </w:pPr>
          </w:p>
        </w:tc>
        <w:tc>
          <w:tcPr>
            <w:tcW w:w="537" w:type="pct"/>
            <w:shd w:val="clear" w:color="auto" w:fill="auto"/>
          </w:tcPr>
          <w:p w14:paraId="5518B4B0" w14:textId="77777777" w:rsidR="00250C04" w:rsidRPr="00004C3A" w:rsidRDefault="00250C04" w:rsidP="001B3081">
            <w:pPr>
              <w:pStyle w:val="Tabletext0"/>
            </w:pPr>
          </w:p>
        </w:tc>
        <w:tc>
          <w:tcPr>
            <w:tcW w:w="1570" w:type="pct"/>
            <w:shd w:val="clear" w:color="auto" w:fill="auto"/>
            <w:noWrap/>
          </w:tcPr>
          <w:p w14:paraId="2FD8B4DB" w14:textId="77777777" w:rsidR="00250C04" w:rsidRPr="00004C3A" w:rsidRDefault="00250C04" w:rsidP="001B3081">
            <w:pPr>
              <w:pStyle w:val="Tabletext0"/>
            </w:pPr>
          </w:p>
        </w:tc>
      </w:tr>
      <w:bookmarkEnd w:id="118"/>
    </w:tbl>
    <w:p w14:paraId="70E77E6B" w14:textId="7BE9BE49" w:rsidR="00250C04" w:rsidRDefault="00250C04" w:rsidP="00250C04"/>
    <w:p w14:paraId="5135FA9E" w14:textId="1EDC623B" w:rsidR="00250C04" w:rsidRDefault="00250C04" w:rsidP="00250C04"/>
    <w:p w14:paraId="07B13B51" w14:textId="77777777" w:rsidR="00250C04" w:rsidRPr="00250C04" w:rsidRDefault="00250C04" w:rsidP="00250C04"/>
    <w:p w14:paraId="432B56C1" w14:textId="77777777" w:rsidR="00BD0C1A" w:rsidRDefault="00BD0C1A">
      <w:pPr>
        <w:spacing w:before="0" w:after="0"/>
        <w:ind w:left="0"/>
      </w:pPr>
    </w:p>
    <w:p w14:paraId="1E6A73F2" w14:textId="74EEC2A8" w:rsidR="00BD0C1A" w:rsidRDefault="00BD0C1A">
      <w:pPr>
        <w:spacing w:before="0" w:after="0"/>
        <w:ind w:left="0"/>
      </w:pPr>
    </w:p>
    <w:p w14:paraId="06AEACA2" w14:textId="7621713B" w:rsidR="00BD0C1A" w:rsidRDefault="00BD0C1A">
      <w:pPr>
        <w:spacing w:before="0" w:after="0"/>
        <w:ind w:left="0"/>
      </w:pPr>
    </w:p>
    <w:p w14:paraId="7C01CEFA" w14:textId="6C6E5869" w:rsidR="00BD0C1A" w:rsidRDefault="00BD0C1A">
      <w:pPr>
        <w:spacing w:before="0" w:after="0"/>
        <w:ind w:left="0"/>
      </w:pPr>
    </w:p>
    <w:p w14:paraId="60429D44" w14:textId="41D0CC0E" w:rsidR="00BD0C1A" w:rsidRDefault="00BD0C1A">
      <w:pPr>
        <w:spacing w:before="0" w:after="0"/>
        <w:ind w:left="0"/>
      </w:pPr>
    </w:p>
    <w:p w14:paraId="02310F3B" w14:textId="2F21EB41" w:rsidR="00F87E79" w:rsidRDefault="00F87E79">
      <w:pPr>
        <w:spacing w:before="0" w:after="0"/>
        <w:ind w:left="0"/>
      </w:pPr>
    </w:p>
    <w:p w14:paraId="434AE585" w14:textId="2B54060B" w:rsidR="00F87E79" w:rsidRDefault="00F87E79">
      <w:pPr>
        <w:spacing w:before="0" w:after="0"/>
        <w:ind w:left="0"/>
      </w:pPr>
    </w:p>
    <w:p w14:paraId="5178AEF5" w14:textId="1DDCDA7A" w:rsidR="00F87E79" w:rsidRDefault="00F87E79">
      <w:pPr>
        <w:spacing w:before="0" w:after="0"/>
        <w:ind w:left="0"/>
      </w:pPr>
    </w:p>
    <w:p w14:paraId="3CB63C42" w14:textId="363283D2" w:rsidR="00F87E79" w:rsidRDefault="00F87E79">
      <w:pPr>
        <w:spacing w:before="0" w:after="0"/>
        <w:ind w:left="0"/>
      </w:pPr>
    </w:p>
    <w:p w14:paraId="4AF7F2F1" w14:textId="252FF7B8" w:rsidR="00F87E79" w:rsidRDefault="00F87E79">
      <w:pPr>
        <w:spacing w:before="0" w:after="0"/>
        <w:ind w:left="0"/>
      </w:pPr>
    </w:p>
    <w:p w14:paraId="3C3F2476" w14:textId="5D669BCE" w:rsidR="00F87E79" w:rsidRDefault="00F87E79">
      <w:pPr>
        <w:spacing w:before="0" w:after="0"/>
        <w:ind w:left="0"/>
      </w:pPr>
    </w:p>
    <w:p w14:paraId="44741EFA" w14:textId="35D5414D" w:rsidR="00F87E79" w:rsidRDefault="00F87E79">
      <w:pPr>
        <w:spacing w:before="0" w:after="0"/>
        <w:ind w:left="0"/>
      </w:pPr>
    </w:p>
    <w:p w14:paraId="5136F0B4" w14:textId="43BCF90A" w:rsidR="00F87E79" w:rsidRDefault="00F87E79">
      <w:pPr>
        <w:spacing w:before="0" w:after="0"/>
        <w:ind w:left="0"/>
      </w:pPr>
    </w:p>
    <w:p w14:paraId="43AAD1B2" w14:textId="0B3B6412" w:rsidR="00F87E79" w:rsidRDefault="00F87E79">
      <w:pPr>
        <w:spacing w:before="0" w:after="0"/>
        <w:ind w:left="0"/>
      </w:pPr>
    </w:p>
    <w:p w14:paraId="007AC82E" w14:textId="015E44B0" w:rsidR="00F87E79" w:rsidRDefault="00F87E79">
      <w:pPr>
        <w:spacing w:before="0" w:after="0"/>
        <w:ind w:left="0"/>
      </w:pPr>
    </w:p>
    <w:p w14:paraId="187DBB5B" w14:textId="2A893F80" w:rsidR="00F87E79" w:rsidRDefault="00F87E79">
      <w:pPr>
        <w:spacing w:before="0" w:after="0"/>
        <w:ind w:left="0"/>
      </w:pPr>
    </w:p>
    <w:p w14:paraId="6E55EDD9" w14:textId="719285F1" w:rsidR="00F87E79" w:rsidRDefault="00F87E79">
      <w:pPr>
        <w:spacing w:before="0" w:after="0"/>
        <w:ind w:left="0"/>
      </w:pPr>
    </w:p>
    <w:p w14:paraId="1D296A8F" w14:textId="58E9BB1A" w:rsidR="00F87E79" w:rsidRDefault="00F87E79">
      <w:pPr>
        <w:spacing w:before="0" w:after="0"/>
        <w:ind w:left="0"/>
      </w:pPr>
    </w:p>
    <w:p w14:paraId="19BBB568" w14:textId="512B0BE8" w:rsidR="00F87E79" w:rsidRDefault="00F87E79">
      <w:pPr>
        <w:spacing w:before="0" w:after="0"/>
        <w:ind w:left="0"/>
      </w:pPr>
    </w:p>
    <w:p w14:paraId="7B7494CD" w14:textId="427D6E4A" w:rsidR="00F87E79" w:rsidRDefault="00F87E79">
      <w:pPr>
        <w:spacing w:before="0" w:after="0"/>
        <w:ind w:left="0"/>
      </w:pPr>
    </w:p>
    <w:p w14:paraId="60FCE36C" w14:textId="60AD9E91" w:rsidR="00F87E79" w:rsidRDefault="00F87E79">
      <w:pPr>
        <w:spacing w:before="0" w:after="0"/>
        <w:ind w:left="0"/>
      </w:pPr>
    </w:p>
    <w:p w14:paraId="7FA915EF" w14:textId="77777777" w:rsidR="00F87E79" w:rsidRDefault="00F87E79">
      <w:pPr>
        <w:spacing w:before="0" w:after="0"/>
        <w:ind w:left="0"/>
      </w:pPr>
    </w:p>
    <w:p w14:paraId="480C554D" w14:textId="77777777" w:rsidR="00BD0C1A" w:rsidRDefault="00BD0C1A">
      <w:pPr>
        <w:spacing w:before="0" w:after="0"/>
        <w:ind w:left="0"/>
      </w:pPr>
    </w:p>
    <w:p w14:paraId="4C3103C6" w14:textId="77777777" w:rsidR="003B5DBA" w:rsidRDefault="003B5DBA">
      <w:pPr>
        <w:spacing w:before="0" w:after="0"/>
        <w:ind w:left="0"/>
      </w:pPr>
    </w:p>
    <w:p w14:paraId="624136F3" w14:textId="14BB7C4B" w:rsidR="00366F22" w:rsidRDefault="00366F22">
      <w:pPr>
        <w:spacing w:before="0" w:after="0"/>
        <w:ind w:left="0"/>
        <w:rPr>
          <w:rFonts w:ascii="Arial Bold" w:hAnsi="Arial Bold" w:cs="Arial"/>
          <w:b/>
          <w:bCs/>
          <w:kern w:val="32"/>
          <w:sz w:val="28"/>
          <w:szCs w:val="32"/>
        </w:rPr>
      </w:pPr>
    </w:p>
    <w:p w14:paraId="779C167E" w14:textId="3A17EA64" w:rsidR="00F87E79" w:rsidRDefault="00F87E79">
      <w:pPr>
        <w:spacing w:before="0" w:after="0"/>
        <w:ind w:left="0"/>
        <w:rPr>
          <w:rFonts w:ascii="Arial Bold" w:hAnsi="Arial Bold" w:cs="Arial"/>
          <w:b/>
          <w:bCs/>
          <w:kern w:val="32"/>
          <w:sz w:val="28"/>
          <w:szCs w:val="32"/>
        </w:rPr>
      </w:pPr>
    </w:p>
    <w:p w14:paraId="4287D9AA" w14:textId="351D5092" w:rsidR="00F87E79" w:rsidRDefault="00F87E79">
      <w:pPr>
        <w:spacing w:before="0" w:after="0"/>
        <w:ind w:left="0"/>
        <w:rPr>
          <w:rFonts w:ascii="Arial Bold" w:hAnsi="Arial Bold" w:cs="Arial"/>
          <w:b/>
          <w:bCs/>
          <w:kern w:val="32"/>
          <w:sz w:val="28"/>
          <w:szCs w:val="32"/>
        </w:rPr>
      </w:pPr>
    </w:p>
    <w:p w14:paraId="40A8CA0E" w14:textId="172487C4" w:rsidR="00F87E79" w:rsidRDefault="00F87E79">
      <w:pPr>
        <w:spacing w:before="0" w:after="0"/>
        <w:ind w:left="0"/>
        <w:rPr>
          <w:rFonts w:ascii="Arial Bold" w:hAnsi="Arial Bold" w:cs="Arial"/>
          <w:b/>
          <w:bCs/>
          <w:kern w:val="32"/>
          <w:sz w:val="28"/>
          <w:szCs w:val="32"/>
        </w:rPr>
      </w:pPr>
    </w:p>
    <w:p w14:paraId="6F793654" w14:textId="7E3AB293" w:rsidR="00F87E79" w:rsidRDefault="00F87E79">
      <w:pPr>
        <w:spacing w:before="0" w:after="0"/>
        <w:ind w:left="0"/>
        <w:rPr>
          <w:rFonts w:ascii="Arial Bold" w:hAnsi="Arial Bold" w:cs="Arial"/>
          <w:b/>
          <w:bCs/>
          <w:kern w:val="32"/>
          <w:sz w:val="28"/>
          <w:szCs w:val="32"/>
        </w:rPr>
      </w:pPr>
    </w:p>
    <w:p w14:paraId="2CE1BE0B" w14:textId="41DA372D" w:rsidR="00F87E79" w:rsidRDefault="00F87E79">
      <w:pPr>
        <w:spacing w:before="0" w:after="0"/>
        <w:ind w:left="0"/>
        <w:rPr>
          <w:rFonts w:ascii="Arial Bold" w:hAnsi="Arial Bold" w:cs="Arial"/>
          <w:b/>
          <w:bCs/>
          <w:kern w:val="32"/>
          <w:sz w:val="28"/>
          <w:szCs w:val="32"/>
        </w:rPr>
      </w:pPr>
    </w:p>
    <w:p w14:paraId="6B83A2B2" w14:textId="76045561" w:rsidR="00F87E79" w:rsidRDefault="00F87E79">
      <w:pPr>
        <w:spacing w:before="0" w:after="0"/>
        <w:ind w:left="0"/>
        <w:rPr>
          <w:rFonts w:ascii="Arial Bold" w:hAnsi="Arial Bold" w:cs="Arial"/>
          <w:b/>
          <w:bCs/>
          <w:kern w:val="32"/>
          <w:sz w:val="28"/>
          <w:szCs w:val="32"/>
        </w:rPr>
      </w:pPr>
    </w:p>
    <w:p w14:paraId="1F4C5829" w14:textId="76809038" w:rsidR="00F87E79" w:rsidRDefault="00F87E79">
      <w:pPr>
        <w:spacing w:before="0" w:after="0"/>
        <w:ind w:left="0"/>
        <w:rPr>
          <w:rFonts w:ascii="Arial Bold" w:hAnsi="Arial Bold" w:cs="Arial"/>
          <w:b/>
          <w:bCs/>
          <w:kern w:val="32"/>
          <w:sz w:val="28"/>
          <w:szCs w:val="32"/>
        </w:rPr>
      </w:pPr>
    </w:p>
    <w:p w14:paraId="3D29B61F" w14:textId="41B1B698" w:rsidR="00F87E79" w:rsidRDefault="00F87E79">
      <w:pPr>
        <w:spacing w:before="0" w:after="0"/>
        <w:ind w:left="0"/>
        <w:rPr>
          <w:rFonts w:ascii="Arial Bold" w:hAnsi="Arial Bold" w:cs="Arial"/>
          <w:b/>
          <w:bCs/>
          <w:kern w:val="32"/>
          <w:sz w:val="28"/>
          <w:szCs w:val="32"/>
        </w:rPr>
      </w:pPr>
    </w:p>
    <w:p w14:paraId="59B6B3BE" w14:textId="175C6047" w:rsidR="00F87E79" w:rsidRDefault="00F87E79">
      <w:pPr>
        <w:spacing w:before="0" w:after="0"/>
        <w:ind w:left="0"/>
        <w:rPr>
          <w:rFonts w:ascii="Arial Bold" w:hAnsi="Arial Bold" w:cs="Arial"/>
          <w:b/>
          <w:bCs/>
          <w:kern w:val="32"/>
          <w:sz w:val="28"/>
          <w:szCs w:val="32"/>
        </w:rPr>
      </w:pPr>
    </w:p>
    <w:p w14:paraId="4DE64A4D" w14:textId="4670CB73" w:rsidR="00F87E79" w:rsidRDefault="00F87E79">
      <w:pPr>
        <w:spacing w:before="0" w:after="0"/>
        <w:ind w:left="0"/>
        <w:rPr>
          <w:rFonts w:ascii="Arial Bold" w:hAnsi="Arial Bold" w:cs="Arial"/>
          <w:b/>
          <w:bCs/>
          <w:kern w:val="32"/>
          <w:sz w:val="28"/>
          <w:szCs w:val="32"/>
        </w:rPr>
      </w:pPr>
    </w:p>
    <w:p w14:paraId="7039E0E7" w14:textId="788CF3C1" w:rsidR="00F87E79" w:rsidRDefault="00F87E79">
      <w:pPr>
        <w:spacing w:before="0" w:after="0"/>
        <w:ind w:left="0"/>
        <w:rPr>
          <w:rFonts w:ascii="Arial Bold" w:hAnsi="Arial Bold" w:cs="Arial"/>
          <w:b/>
          <w:bCs/>
          <w:kern w:val="32"/>
          <w:sz w:val="28"/>
          <w:szCs w:val="32"/>
        </w:rPr>
      </w:pPr>
    </w:p>
    <w:p w14:paraId="527021DC" w14:textId="5E7AEB43" w:rsidR="00F87E79" w:rsidRDefault="00F87E79">
      <w:pPr>
        <w:spacing w:before="0" w:after="0"/>
        <w:ind w:left="0"/>
        <w:rPr>
          <w:rFonts w:ascii="Arial Bold" w:hAnsi="Arial Bold" w:cs="Arial"/>
          <w:b/>
          <w:bCs/>
          <w:kern w:val="32"/>
          <w:sz w:val="28"/>
          <w:szCs w:val="32"/>
        </w:rPr>
      </w:pPr>
    </w:p>
    <w:p w14:paraId="2CA0444E" w14:textId="222D2E8B" w:rsidR="00F87E79" w:rsidRDefault="00F87E79">
      <w:pPr>
        <w:spacing w:before="0" w:after="0"/>
        <w:ind w:left="0"/>
        <w:rPr>
          <w:rFonts w:ascii="Arial Bold" w:hAnsi="Arial Bold" w:cs="Arial"/>
          <w:b/>
          <w:bCs/>
          <w:kern w:val="32"/>
          <w:sz w:val="28"/>
          <w:szCs w:val="32"/>
        </w:rPr>
      </w:pPr>
    </w:p>
    <w:p w14:paraId="3A5F47CA" w14:textId="52BC0406" w:rsidR="00F87E79" w:rsidRDefault="00F87E79">
      <w:pPr>
        <w:spacing w:before="0" w:after="0"/>
        <w:ind w:left="0"/>
        <w:rPr>
          <w:rFonts w:ascii="Arial Bold" w:hAnsi="Arial Bold" w:cs="Arial"/>
          <w:b/>
          <w:bCs/>
          <w:kern w:val="32"/>
          <w:sz w:val="28"/>
          <w:szCs w:val="32"/>
        </w:rPr>
      </w:pPr>
    </w:p>
    <w:p w14:paraId="11F34B54" w14:textId="0CD69332" w:rsidR="00F87E79" w:rsidRDefault="00F87E79">
      <w:pPr>
        <w:spacing w:before="0" w:after="0"/>
        <w:ind w:left="0"/>
        <w:rPr>
          <w:rFonts w:ascii="Arial Bold" w:hAnsi="Arial Bold" w:cs="Arial"/>
          <w:b/>
          <w:bCs/>
          <w:kern w:val="32"/>
          <w:sz w:val="28"/>
          <w:szCs w:val="32"/>
        </w:rPr>
      </w:pPr>
    </w:p>
    <w:p w14:paraId="1ED99BCA" w14:textId="795E7F51" w:rsidR="00F87E79" w:rsidRDefault="00F87E79">
      <w:pPr>
        <w:spacing w:before="0" w:after="0"/>
        <w:ind w:left="0"/>
        <w:rPr>
          <w:rFonts w:ascii="Arial Bold" w:hAnsi="Arial Bold" w:cs="Arial"/>
          <w:b/>
          <w:bCs/>
          <w:kern w:val="32"/>
          <w:sz w:val="28"/>
          <w:szCs w:val="32"/>
        </w:rPr>
      </w:pPr>
    </w:p>
    <w:p w14:paraId="39473E16" w14:textId="5CBD1785" w:rsidR="00F87E79" w:rsidRDefault="00F87E79">
      <w:pPr>
        <w:spacing w:before="0" w:after="0"/>
        <w:ind w:left="0"/>
        <w:rPr>
          <w:rFonts w:ascii="Arial Bold" w:hAnsi="Arial Bold" w:cs="Arial"/>
          <w:b/>
          <w:bCs/>
          <w:kern w:val="32"/>
          <w:sz w:val="28"/>
          <w:szCs w:val="32"/>
        </w:rPr>
      </w:pPr>
    </w:p>
    <w:p w14:paraId="5D3C2746" w14:textId="332E6689" w:rsidR="00F87E79" w:rsidRDefault="00F87E79">
      <w:pPr>
        <w:spacing w:before="0" w:after="0"/>
        <w:ind w:left="0"/>
        <w:rPr>
          <w:rFonts w:ascii="Arial Bold" w:hAnsi="Arial Bold" w:cs="Arial"/>
          <w:b/>
          <w:bCs/>
          <w:kern w:val="32"/>
          <w:sz w:val="28"/>
          <w:szCs w:val="32"/>
        </w:rPr>
      </w:pPr>
    </w:p>
    <w:p w14:paraId="16205FA7" w14:textId="2B168E76" w:rsidR="00F87E79" w:rsidRDefault="00F87E79">
      <w:pPr>
        <w:spacing w:before="0" w:after="0"/>
        <w:ind w:left="0"/>
        <w:rPr>
          <w:rFonts w:ascii="Arial Bold" w:hAnsi="Arial Bold" w:cs="Arial"/>
          <w:b/>
          <w:bCs/>
          <w:kern w:val="32"/>
          <w:sz w:val="28"/>
          <w:szCs w:val="32"/>
        </w:rPr>
      </w:pPr>
    </w:p>
    <w:p w14:paraId="1B63FF77" w14:textId="02FF9896" w:rsidR="00F87E79" w:rsidRDefault="00F87E79">
      <w:pPr>
        <w:spacing w:before="0" w:after="0"/>
        <w:ind w:left="0"/>
        <w:rPr>
          <w:rFonts w:ascii="Arial Bold" w:hAnsi="Arial Bold" w:cs="Arial"/>
          <w:b/>
          <w:bCs/>
          <w:kern w:val="32"/>
          <w:sz w:val="28"/>
          <w:szCs w:val="32"/>
        </w:rPr>
      </w:pPr>
    </w:p>
    <w:p w14:paraId="228D6299" w14:textId="77777777" w:rsidR="00F87E79" w:rsidRDefault="00F87E79">
      <w:pPr>
        <w:spacing w:before="0" w:after="0"/>
        <w:ind w:left="0"/>
        <w:rPr>
          <w:rFonts w:ascii="Arial Bold" w:hAnsi="Arial Bold" w:cs="Arial"/>
          <w:b/>
          <w:bCs/>
          <w:kern w:val="32"/>
          <w:sz w:val="28"/>
          <w:szCs w:val="32"/>
        </w:rPr>
      </w:pPr>
    </w:p>
    <w:p w14:paraId="7AE5F3A5" w14:textId="77777777" w:rsidR="006638D4" w:rsidRPr="00204B27" w:rsidRDefault="007D00EF" w:rsidP="007D00EF">
      <w:pPr>
        <w:pStyle w:val="Heading1"/>
      </w:pPr>
      <w:bookmarkStart w:id="119" w:name="_Toc78998086"/>
      <w:r w:rsidRPr="00204B27">
        <w:t>AFC GATES</w:t>
      </w:r>
      <w:bookmarkEnd w:id="119"/>
    </w:p>
    <w:p w14:paraId="62C10C4E" w14:textId="77777777" w:rsidR="00C501A1" w:rsidRPr="00204B27" w:rsidRDefault="00C501A1">
      <w:pPr>
        <w:spacing w:before="0" w:after="0"/>
        <w:ind w:left="0"/>
        <w:rPr>
          <w:rFonts w:ascii="Arial Bold" w:hAnsi="Arial Bold" w:cs="Arial"/>
          <w:b/>
          <w:bCs/>
          <w:iCs/>
          <w:sz w:val="24"/>
          <w:szCs w:val="28"/>
        </w:rPr>
      </w:pPr>
      <w:bookmarkStart w:id="120" w:name="_Toc380942310"/>
      <w:bookmarkStart w:id="121" w:name="_Toc393917262"/>
      <w:bookmarkStart w:id="122" w:name="_Toc246399991"/>
      <w:bookmarkStart w:id="123" w:name="_Toc251929395"/>
      <w:bookmarkEnd w:id="77"/>
      <w:bookmarkEnd w:id="78"/>
      <w:r w:rsidRPr="00204B27">
        <w:br w:type="page"/>
      </w:r>
    </w:p>
    <w:p w14:paraId="230206D9" w14:textId="77777777" w:rsidR="004C1FED" w:rsidRPr="00204B27" w:rsidRDefault="004C1FED" w:rsidP="000457C6">
      <w:pPr>
        <w:pStyle w:val="Heading20"/>
        <w:numPr>
          <w:ilvl w:val="1"/>
          <w:numId w:val="101"/>
        </w:numPr>
      </w:pPr>
      <w:bookmarkStart w:id="124" w:name="_Toc78998087"/>
      <w:r w:rsidRPr="00204B27">
        <w:t>Scope of Specification</w:t>
      </w:r>
      <w:bookmarkEnd w:id="120"/>
      <w:bookmarkEnd w:id="121"/>
      <w:bookmarkEnd w:id="124"/>
    </w:p>
    <w:p w14:paraId="1FCD65A3" w14:textId="77777777" w:rsidR="004C1FED" w:rsidRPr="00204B27" w:rsidRDefault="004C1FED" w:rsidP="004C1FED">
      <w:pPr>
        <w:rPr>
          <w:rFonts w:cs="Arial"/>
          <w:szCs w:val="20"/>
        </w:rPr>
      </w:pPr>
      <w:r w:rsidRPr="00204B27">
        <w:rPr>
          <w:rFonts w:cs="Arial"/>
          <w:szCs w:val="20"/>
        </w:rPr>
        <w:t>This specification addresses the AFC gates that will be installed on AFC stations for access control and fare collection.</w:t>
      </w:r>
    </w:p>
    <w:p w14:paraId="25C0D789" w14:textId="77777777" w:rsidR="004C1FED" w:rsidRPr="00204B27" w:rsidRDefault="004C1FED" w:rsidP="007261DE">
      <w:pPr>
        <w:pStyle w:val="Heading20"/>
      </w:pPr>
      <w:bookmarkStart w:id="125" w:name="_Toc380942311"/>
      <w:bookmarkStart w:id="126" w:name="_Toc393917263"/>
      <w:bookmarkStart w:id="127" w:name="_Toc78998088"/>
      <w:r w:rsidRPr="00204B27">
        <w:t>Overview</w:t>
      </w:r>
      <w:bookmarkEnd w:id="125"/>
      <w:bookmarkEnd w:id="126"/>
      <w:bookmarkEnd w:id="127"/>
    </w:p>
    <w:p w14:paraId="72197AE2" w14:textId="77777777" w:rsidR="004C1FED" w:rsidRPr="00204B27" w:rsidRDefault="004C1FED" w:rsidP="004C1FED">
      <w:pPr>
        <w:rPr>
          <w:rFonts w:cs="Arial"/>
          <w:szCs w:val="20"/>
        </w:rPr>
      </w:pPr>
      <w:r w:rsidRPr="00204B27">
        <w:rPr>
          <w:rFonts w:cs="Arial"/>
          <w:szCs w:val="20"/>
        </w:rPr>
        <w:t>The Contract requires the design, build, operation and maintenance of AFC gates that are used for access control and fare collection on the AFC stations. The specification address the following types of AFC gates:</w:t>
      </w:r>
    </w:p>
    <w:p w14:paraId="568C2151" w14:textId="77777777" w:rsidR="001E228A" w:rsidRPr="00204B27" w:rsidRDefault="001E228A" w:rsidP="000457C6">
      <w:pPr>
        <w:pStyle w:val="ListParagraph"/>
        <w:numPr>
          <w:ilvl w:val="0"/>
          <w:numId w:val="64"/>
        </w:numPr>
        <w:rPr>
          <w:lang w:val="en-ZA"/>
        </w:rPr>
      </w:pPr>
      <w:r w:rsidRPr="00204B27">
        <w:rPr>
          <w:lang w:val="en-ZA"/>
        </w:rPr>
        <w:t>Single Sided gates (one paddle)</w:t>
      </w:r>
      <w:r w:rsidR="00BA6608">
        <w:rPr>
          <w:lang w:val="en-ZA"/>
        </w:rPr>
        <w:t>;</w:t>
      </w:r>
    </w:p>
    <w:p w14:paraId="58E70BF2" w14:textId="77777777" w:rsidR="001E228A" w:rsidRPr="00204B27" w:rsidRDefault="001E228A" w:rsidP="000457C6">
      <w:pPr>
        <w:pStyle w:val="ListParagraph"/>
        <w:numPr>
          <w:ilvl w:val="0"/>
          <w:numId w:val="64"/>
        </w:numPr>
        <w:rPr>
          <w:lang w:val="en-ZA"/>
        </w:rPr>
      </w:pPr>
      <w:r w:rsidRPr="00204B27">
        <w:rPr>
          <w:lang w:val="en-ZA"/>
        </w:rPr>
        <w:t>Double Sided gates (two paddles)</w:t>
      </w:r>
      <w:r w:rsidR="00BA6608">
        <w:rPr>
          <w:lang w:val="en-ZA"/>
        </w:rPr>
        <w:t>;</w:t>
      </w:r>
    </w:p>
    <w:p w14:paraId="32C235DB" w14:textId="77777777" w:rsidR="001E228A" w:rsidRPr="00204B27" w:rsidRDefault="001E228A" w:rsidP="000457C6">
      <w:pPr>
        <w:pStyle w:val="ListParagraph"/>
        <w:numPr>
          <w:ilvl w:val="0"/>
          <w:numId w:val="64"/>
        </w:numPr>
        <w:rPr>
          <w:lang w:val="en-ZA"/>
        </w:rPr>
      </w:pPr>
      <w:r w:rsidRPr="00204B27">
        <w:rPr>
          <w:lang w:val="en-ZA"/>
        </w:rPr>
        <w:t>Single Sided Universal Access gates (one paddle)</w:t>
      </w:r>
      <w:r w:rsidR="00BA6608">
        <w:rPr>
          <w:lang w:val="en-ZA"/>
        </w:rPr>
        <w:t>; and</w:t>
      </w:r>
    </w:p>
    <w:p w14:paraId="5F98DE76" w14:textId="77777777" w:rsidR="001E228A" w:rsidRPr="00204B27" w:rsidRDefault="001E228A" w:rsidP="000457C6">
      <w:pPr>
        <w:pStyle w:val="ListParagraph"/>
        <w:numPr>
          <w:ilvl w:val="0"/>
          <w:numId w:val="64"/>
        </w:numPr>
        <w:rPr>
          <w:lang w:val="en-ZA"/>
        </w:rPr>
      </w:pPr>
      <w:r w:rsidRPr="00204B27">
        <w:rPr>
          <w:lang w:val="en-ZA"/>
        </w:rPr>
        <w:t>Double Sided Universal Access gates (two paddles):</w:t>
      </w:r>
    </w:p>
    <w:p w14:paraId="069B2EC9" w14:textId="77777777" w:rsidR="001E228A" w:rsidRPr="00204B27" w:rsidRDefault="001E228A" w:rsidP="000457C6">
      <w:pPr>
        <w:pStyle w:val="ListParagraph"/>
        <w:numPr>
          <w:ilvl w:val="0"/>
          <w:numId w:val="65"/>
        </w:numPr>
        <w:spacing w:before="0" w:after="160" w:line="259" w:lineRule="auto"/>
        <w:ind w:left="2410"/>
        <w:contextualSpacing/>
        <w:rPr>
          <w:rFonts w:cs="Arial"/>
          <w:lang w:val="en-ZA"/>
        </w:rPr>
      </w:pPr>
      <w:r w:rsidRPr="00204B27">
        <w:rPr>
          <w:rFonts w:cs="Arial"/>
          <w:lang w:val="en-ZA"/>
        </w:rPr>
        <w:t>Normal Lane/Universal Lane combination</w:t>
      </w:r>
    </w:p>
    <w:p w14:paraId="0A5E874D" w14:textId="77777777" w:rsidR="004C1FED" w:rsidRPr="00204B27" w:rsidRDefault="001E228A" w:rsidP="000457C6">
      <w:pPr>
        <w:pStyle w:val="ListParagraph"/>
        <w:numPr>
          <w:ilvl w:val="0"/>
          <w:numId w:val="65"/>
        </w:numPr>
        <w:spacing w:before="0" w:after="160" w:line="259" w:lineRule="auto"/>
        <w:ind w:left="2410"/>
        <w:contextualSpacing/>
        <w:rPr>
          <w:rFonts w:cs="Arial"/>
          <w:lang w:val="en-ZA"/>
        </w:rPr>
      </w:pPr>
      <w:r w:rsidRPr="00204B27">
        <w:rPr>
          <w:rFonts w:cs="Arial"/>
          <w:lang w:val="en-ZA"/>
        </w:rPr>
        <w:t>Universal Lane/Universal Lane combination</w:t>
      </w:r>
    </w:p>
    <w:p w14:paraId="677943E0" w14:textId="77777777" w:rsidR="004C1FED" w:rsidRPr="00204B27" w:rsidRDefault="004C1FED" w:rsidP="007261DE">
      <w:pPr>
        <w:pStyle w:val="Heading20"/>
      </w:pPr>
      <w:bookmarkStart w:id="128" w:name="_Toc380942312"/>
      <w:bookmarkStart w:id="129" w:name="_Toc393917264"/>
      <w:bookmarkStart w:id="130" w:name="_Toc78998089"/>
      <w:r w:rsidRPr="00204B27">
        <w:t>Applicable Standards</w:t>
      </w:r>
      <w:bookmarkEnd w:id="128"/>
      <w:bookmarkEnd w:id="129"/>
      <w:bookmarkEnd w:id="130"/>
    </w:p>
    <w:p w14:paraId="322DDD57" w14:textId="77777777" w:rsidR="004C1FED" w:rsidRPr="00204B27" w:rsidRDefault="004C1FED" w:rsidP="004C1FED">
      <w:pPr>
        <w:rPr>
          <w:rFonts w:cs="Arial"/>
          <w:szCs w:val="20"/>
        </w:rPr>
      </w:pPr>
      <w:r w:rsidRPr="00204B27">
        <w:rPr>
          <w:rFonts w:cs="Arial"/>
          <w:szCs w:val="20"/>
        </w:rPr>
        <w:t>The AFC Gates must comply with the following standards and certifications:</w:t>
      </w:r>
    </w:p>
    <w:p w14:paraId="24911AD7" w14:textId="77777777" w:rsidR="004C1FED" w:rsidRPr="00204B27" w:rsidRDefault="004C1FED" w:rsidP="000457C6">
      <w:pPr>
        <w:pStyle w:val="ListParagraph"/>
        <w:numPr>
          <w:ilvl w:val="0"/>
          <w:numId w:val="66"/>
        </w:numPr>
        <w:rPr>
          <w:lang w:val="en-ZA"/>
        </w:rPr>
      </w:pPr>
      <w:r w:rsidRPr="00204B27">
        <w:rPr>
          <w:lang w:val="en-ZA"/>
        </w:rPr>
        <w:t>Impact Resistance: EN 62262 rating as stated in technical specification</w:t>
      </w:r>
      <w:r w:rsidR="00C64381">
        <w:rPr>
          <w:lang w:val="en-ZA"/>
        </w:rPr>
        <w:t>;</w:t>
      </w:r>
    </w:p>
    <w:p w14:paraId="21715E77" w14:textId="77777777" w:rsidR="0068087E" w:rsidRDefault="004C1FED" w:rsidP="000457C6">
      <w:pPr>
        <w:pStyle w:val="ListParagraph"/>
        <w:numPr>
          <w:ilvl w:val="0"/>
          <w:numId w:val="66"/>
        </w:numPr>
        <w:rPr>
          <w:lang w:val="en-ZA"/>
        </w:rPr>
      </w:pPr>
      <w:r w:rsidRPr="00204B27">
        <w:rPr>
          <w:lang w:val="en-ZA"/>
        </w:rPr>
        <w:t>Flammability of Plastic Material: UL 94 rating as stated in technical specification</w:t>
      </w:r>
      <w:r w:rsidR="00C64381">
        <w:rPr>
          <w:lang w:val="en-ZA"/>
        </w:rPr>
        <w:t>;</w:t>
      </w:r>
    </w:p>
    <w:p w14:paraId="19A26260" w14:textId="77777777" w:rsidR="00312861" w:rsidRPr="00312861" w:rsidRDefault="00312861" w:rsidP="000457C6">
      <w:pPr>
        <w:pStyle w:val="ListParagraph"/>
        <w:numPr>
          <w:ilvl w:val="0"/>
          <w:numId w:val="66"/>
        </w:numPr>
        <w:rPr>
          <w:lang w:val="en-ZA"/>
        </w:rPr>
      </w:pPr>
      <w:r w:rsidRPr="00312861">
        <w:rPr>
          <w:lang w:val="en-ZA"/>
        </w:rPr>
        <w:t>Impact Resistance rating of IK10 on housing: EN 62262 rating as stated in technical specification;</w:t>
      </w:r>
    </w:p>
    <w:p w14:paraId="05A4BF91" w14:textId="14894CD0" w:rsidR="00312861" w:rsidRPr="00312861" w:rsidRDefault="00312861" w:rsidP="000457C6">
      <w:pPr>
        <w:pStyle w:val="ListParagraph"/>
        <w:numPr>
          <w:ilvl w:val="0"/>
          <w:numId w:val="66"/>
        </w:numPr>
        <w:rPr>
          <w:lang w:val="en-ZA"/>
        </w:rPr>
      </w:pPr>
      <w:r w:rsidRPr="00312861">
        <w:rPr>
          <w:lang w:val="en-ZA"/>
        </w:rPr>
        <w:t xml:space="preserve">Ingress Protection rating of IP54: EN </w:t>
      </w:r>
      <w:r w:rsidRPr="00204B27">
        <w:rPr>
          <w:lang w:val="en-ZA"/>
        </w:rPr>
        <w:t xml:space="preserve">EN 62262 </w:t>
      </w:r>
      <w:r w:rsidRPr="00312861">
        <w:rPr>
          <w:lang w:val="en-ZA"/>
        </w:rPr>
        <w:t xml:space="preserve"> rating as stated in technical specification;</w:t>
      </w:r>
    </w:p>
    <w:p w14:paraId="1C55C41E" w14:textId="77777777" w:rsidR="00312861" w:rsidRPr="00312861" w:rsidRDefault="00312861" w:rsidP="000457C6">
      <w:pPr>
        <w:pStyle w:val="ListParagraph"/>
        <w:numPr>
          <w:ilvl w:val="0"/>
          <w:numId w:val="66"/>
        </w:numPr>
        <w:rPr>
          <w:lang w:val="en-ZA"/>
        </w:rPr>
      </w:pPr>
      <w:r w:rsidRPr="00312861">
        <w:rPr>
          <w:lang w:val="en-ZA"/>
        </w:rPr>
        <w:t>Flammability of Plastic Material: UL 94 rating as stated in technical specification;</w:t>
      </w:r>
    </w:p>
    <w:p w14:paraId="21516D58" w14:textId="77777777" w:rsidR="00312861" w:rsidRPr="00312861" w:rsidRDefault="00312861" w:rsidP="000457C6">
      <w:pPr>
        <w:pStyle w:val="ListParagraph"/>
        <w:numPr>
          <w:ilvl w:val="0"/>
          <w:numId w:val="66"/>
        </w:numPr>
        <w:rPr>
          <w:lang w:val="en-ZA"/>
        </w:rPr>
      </w:pPr>
      <w:r w:rsidRPr="00312861">
        <w:rPr>
          <w:lang w:val="en-ZA"/>
        </w:rPr>
        <w:t>EMVCo Terminal Level 1 and Terminal Level 2 certification;</w:t>
      </w:r>
    </w:p>
    <w:p w14:paraId="4BDC9685" w14:textId="77777777" w:rsidR="00312861" w:rsidRPr="00312861" w:rsidRDefault="00312861" w:rsidP="000457C6">
      <w:pPr>
        <w:pStyle w:val="ListParagraph"/>
        <w:numPr>
          <w:ilvl w:val="0"/>
          <w:numId w:val="66"/>
        </w:numPr>
        <w:rPr>
          <w:lang w:val="en-ZA"/>
        </w:rPr>
      </w:pPr>
      <w:r w:rsidRPr="00312861">
        <w:rPr>
          <w:lang w:val="en-ZA"/>
        </w:rPr>
        <w:t>NDoT AFC Data Structure compliance certification.</w:t>
      </w:r>
    </w:p>
    <w:p w14:paraId="68874614" w14:textId="77777777" w:rsidR="00312861" w:rsidRPr="00312861" w:rsidRDefault="00312861" w:rsidP="000457C6">
      <w:pPr>
        <w:pStyle w:val="ListParagraph"/>
        <w:numPr>
          <w:ilvl w:val="0"/>
          <w:numId w:val="66"/>
        </w:numPr>
        <w:rPr>
          <w:lang w:val="en-ZA"/>
        </w:rPr>
      </w:pPr>
      <w:r w:rsidRPr="00312861">
        <w:rPr>
          <w:lang w:val="en-ZA"/>
        </w:rPr>
        <w:t>ISO 14443 A/B, ISO 18092 (NFC)</w:t>
      </w:r>
    </w:p>
    <w:p w14:paraId="28985E56" w14:textId="77777777" w:rsidR="00312861" w:rsidRPr="00312861" w:rsidRDefault="00312861" w:rsidP="000457C6">
      <w:pPr>
        <w:pStyle w:val="ListParagraph"/>
        <w:numPr>
          <w:ilvl w:val="0"/>
          <w:numId w:val="66"/>
        </w:numPr>
        <w:rPr>
          <w:lang w:val="en-ZA"/>
        </w:rPr>
      </w:pPr>
      <w:r w:rsidRPr="00312861">
        <w:rPr>
          <w:lang w:val="en-ZA"/>
        </w:rPr>
        <w:t>Cipurse T Card 8K.</w:t>
      </w:r>
    </w:p>
    <w:p w14:paraId="7867C063" w14:textId="77777777" w:rsidR="00312861" w:rsidRPr="00312861" w:rsidRDefault="00312861" w:rsidP="000457C6">
      <w:pPr>
        <w:pStyle w:val="ListParagraph"/>
        <w:numPr>
          <w:ilvl w:val="0"/>
          <w:numId w:val="66"/>
        </w:numPr>
        <w:rPr>
          <w:lang w:val="en-ZA"/>
        </w:rPr>
      </w:pPr>
      <w:r w:rsidRPr="00312861">
        <w:rPr>
          <w:lang w:val="en-ZA"/>
        </w:rPr>
        <w:t>EMV L1 Certified</w:t>
      </w:r>
    </w:p>
    <w:p w14:paraId="3F4C8A2E" w14:textId="77777777" w:rsidR="00312861" w:rsidRPr="00312861" w:rsidRDefault="00312861" w:rsidP="000457C6">
      <w:pPr>
        <w:pStyle w:val="ListParagraph"/>
        <w:numPr>
          <w:ilvl w:val="0"/>
          <w:numId w:val="66"/>
        </w:numPr>
        <w:rPr>
          <w:lang w:val="en-ZA"/>
        </w:rPr>
      </w:pPr>
      <w:r w:rsidRPr="00312861">
        <w:rPr>
          <w:lang w:val="en-ZA"/>
        </w:rPr>
        <w:t>EMV L2 Certified (Mastercard, Visa, American Express)</w:t>
      </w:r>
    </w:p>
    <w:p w14:paraId="765DD60F" w14:textId="77777777" w:rsidR="00312861" w:rsidRPr="00312861" w:rsidRDefault="00312861" w:rsidP="000457C6">
      <w:pPr>
        <w:pStyle w:val="ListParagraph"/>
        <w:numPr>
          <w:ilvl w:val="0"/>
          <w:numId w:val="66"/>
        </w:numPr>
        <w:rPr>
          <w:lang w:val="en-ZA"/>
        </w:rPr>
      </w:pPr>
      <w:r w:rsidRPr="00312861">
        <w:rPr>
          <w:lang w:val="en-ZA"/>
        </w:rPr>
        <w:t>EMV L3 ready for each new project</w:t>
      </w:r>
    </w:p>
    <w:p w14:paraId="08E9E501" w14:textId="77777777" w:rsidR="00312861" w:rsidRPr="00312861" w:rsidRDefault="00312861" w:rsidP="000457C6">
      <w:pPr>
        <w:pStyle w:val="ListParagraph"/>
        <w:numPr>
          <w:ilvl w:val="0"/>
          <w:numId w:val="66"/>
        </w:numPr>
        <w:rPr>
          <w:lang w:val="en-ZA"/>
        </w:rPr>
      </w:pPr>
      <w:r w:rsidRPr="00312861">
        <w:rPr>
          <w:lang w:val="en-ZA"/>
        </w:rPr>
        <w:t>Supporting Mobile payments (Google Pay, Samsung Pay, Garmin Pay,...)</w:t>
      </w:r>
    </w:p>
    <w:p w14:paraId="10030C0B" w14:textId="77777777" w:rsidR="00312861" w:rsidRPr="00312861" w:rsidRDefault="00312861" w:rsidP="000457C6">
      <w:pPr>
        <w:pStyle w:val="ListParagraph"/>
        <w:numPr>
          <w:ilvl w:val="0"/>
          <w:numId w:val="66"/>
        </w:numPr>
        <w:rPr>
          <w:lang w:val="en-ZA"/>
        </w:rPr>
      </w:pPr>
      <w:r w:rsidRPr="00312861">
        <w:rPr>
          <w:lang w:val="en-ZA"/>
        </w:rPr>
        <w:t>PCI-PTS 5.1 SCR (Tamper Proof, Crypto Processor, Secure Element)</w:t>
      </w:r>
    </w:p>
    <w:p w14:paraId="5FF1A9B5" w14:textId="18D064D3" w:rsidR="00312861" w:rsidRDefault="00312861" w:rsidP="000457C6">
      <w:pPr>
        <w:pStyle w:val="ListParagraph"/>
        <w:numPr>
          <w:ilvl w:val="0"/>
          <w:numId w:val="66"/>
        </w:numPr>
        <w:rPr>
          <w:lang w:val="en-ZA"/>
        </w:rPr>
      </w:pPr>
      <w:r w:rsidRPr="00312861">
        <w:rPr>
          <w:lang w:val="en-ZA"/>
        </w:rPr>
        <w:t>Modular build, other applications are available (Discover, JCB, CUP, ...)</w:t>
      </w:r>
    </w:p>
    <w:p w14:paraId="0DB8A96E" w14:textId="00488BF9" w:rsidR="000F0360" w:rsidRPr="00312861" w:rsidRDefault="000F0360" w:rsidP="000457C6">
      <w:pPr>
        <w:pStyle w:val="ListParagraph"/>
        <w:numPr>
          <w:ilvl w:val="0"/>
          <w:numId w:val="66"/>
        </w:numPr>
        <w:rPr>
          <w:lang w:val="en-ZA"/>
        </w:rPr>
      </w:pPr>
      <w:r w:rsidRPr="000F0360">
        <w:rPr>
          <w:lang w:val="en-ZA"/>
        </w:rPr>
        <w:t>Accept QR code</w:t>
      </w:r>
    </w:p>
    <w:p w14:paraId="628F3B4F" w14:textId="77777777" w:rsidR="004C1FED" w:rsidRPr="00204B27" w:rsidRDefault="004C1FED" w:rsidP="004C1FED">
      <w:pPr>
        <w:rPr>
          <w:rFonts w:cs="Arial"/>
          <w:szCs w:val="20"/>
        </w:rPr>
      </w:pPr>
      <w:r w:rsidRPr="00204B27">
        <w:rPr>
          <w:rFonts w:cs="Arial"/>
          <w:szCs w:val="20"/>
        </w:rPr>
        <w:t>Proof of compliance must be submitted prior to commencement of the “Testing of the Works” under Sub-Clause 11.1 of the Contract.</w:t>
      </w:r>
    </w:p>
    <w:p w14:paraId="2BE33B7D" w14:textId="77777777" w:rsidR="004C1FED" w:rsidRDefault="004C1FED" w:rsidP="007261DE">
      <w:pPr>
        <w:pStyle w:val="Heading20"/>
      </w:pPr>
      <w:bookmarkStart w:id="131" w:name="_Toc380942313"/>
      <w:bookmarkStart w:id="132" w:name="_Toc393917265"/>
      <w:bookmarkStart w:id="133" w:name="_Toc78998090"/>
      <w:r w:rsidRPr="00204B27">
        <w:t>Functional Specification</w:t>
      </w:r>
      <w:bookmarkEnd w:id="131"/>
      <w:bookmarkEnd w:id="132"/>
      <w:bookmarkEnd w:id="133"/>
    </w:p>
    <w:p w14:paraId="476DF291" w14:textId="77777777" w:rsidR="00A05F71" w:rsidRPr="00A05F71" w:rsidRDefault="00A05F71" w:rsidP="000457C6">
      <w:pPr>
        <w:pStyle w:val="ListParagraph"/>
        <w:numPr>
          <w:ilvl w:val="0"/>
          <w:numId w:val="102"/>
        </w:numPr>
      </w:pPr>
      <w:r>
        <w:t xml:space="preserve">Functionality of the AFC Gates must comply with the items mentioned within Annexure A1 </w:t>
      </w:r>
      <w:r w:rsidR="0051487E">
        <w:t>–</w:t>
      </w:r>
      <w:r>
        <w:t xml:space="preserve"> </w:t>
      </w:r>
      <w:r w:rsidR="0051487E">
        <w:t>Section 1.4 Functional Specification as a minimum.</w:t>
      </w:r>
    </w:p>
    <w:p w14:paraId="5FFF7B71" w14:textId="77777777" w:rsidR="004C1FED" w:rsidRPr="00204B27" w:rsidRDefault="004C1FED" w:rsidP="007261DE">
      <w:pPr>
        <w:pStyle w:val="Heading20"/>
      </w:pPr>
      <w:bookmarkStart w:id="134" w:name="_Toc380942314"/>
      <w:bookmarkStart w:id="135" w:name="_Toc393917266"/>
      <w:bookmarkStart w:id="136" w:name="_Toc78998091"/>
      <w:r w:rsidRPr="00204B27">
        <w:t>Design Specification</w:t>
      </w:r>
      <w:bookmarkEnd w:id="134"/>
      <w:bookmarkEnd w:id="135"/>
      <w:bookmarkEnd w:id="136"/>
    </w:p>
    <w:p w14:paraId="672F84ED" w14:textId="77777777" w:rsidR="004C1FED" w:rsidRPr="00204B27" w:rsidRDefault="004C1FED" w:rsidP="007261DE">
      <w:pPr>
        <w:pStyle w:val="Heading3"/>
      </w:pPr>
      <w:bookmarkStart w:id="137" w:name="_Toc380942315"/>
      <w:bookmarkStart w:id="138" w:name="_Toc393917267"/>
      <w:r w:rsidRPr="00204B27">
        <w:t>Access Lane</w:t>
      </w:r>
      <w:bookmarkEnd w:id="137"/>
      <w:bookmarkEnd w:id="138"/>
    </w:p>
    <w:p w14:paraId="250B6100" w14:textId="77777777" w:rsidR="004C1FED" w:rsidRPr="00204B27" w:rsidRDefault="004C1FED" w:rsidP="000457C6">
      <w:pPr>
        <w:pStyle w:val="ListParagraph"/>
        <w:numPr>
          <w:ilvl w:val="0"/>
          <w:numId w:val="67"/>
        </w:numPr>
        <w:rPr>
          <w:lang w:val="en-ZA"/>
        </w:rPr>
      </w:pPr>
      <w:r w:rsidRPr="00204B27">
        <w:rPr>
          <w:lang w:val="en-ZA"/>
        </w:rPr>
        <w:t xml:space="preserve">An Access Lane shall have a </w:t>
      </w:r>
      <w:r w:rsidR="00C558B1">
        <w:rPr>
          <w:lang w:val="en-ZA"/>
        </w:rPr>
        <w:t xml:space="preserve">minimum </w:t>
      </w:r>
      <w:r w:rsidRPr="00204B27">
        <w:rPr>
          <w:lang w:val="en-ZA"/>
        </w:rPr>
        <w:t>width of 520 mm. The width shall be measured at the narrowest point of the Access Lane with the paddles in the open position</w:t>
      </w:r>
      <w:r w:rsidR="00C558B1">
        <w:rPr>
          <w:lang w:val="en-ZA"/>
        </w:rPr>
        <w:t>;</w:t>
      </w:r>
    </w:p>
    <w:p w14:paraId="4094FBDD" w14:textId="77777777" w:rsidR="004C1FED" w:rsidRDefault="004C1FED" w:rsidP="000457C6">
      <w:pPr>
        <w:pStyle w:val="ListParagraph"/>
        <w:numPr>
          <w:ilvl w:val="0"/>
          <w:numId w:val="67"/>
        </w:numPr>
        <w:rPr>
          <w:lang w:val="en-ZA"/>
        </w:rPr>
      </w:pPr>
      <w:r w:rsidRPr="00204B27">
        <w:rPr>
          <w:lang w:val="en-ZA"/>
        </w:rPr>
        <w:t xml:space="preserve">A Universal Access Lane shall have a </w:t>
      </w:r>
      <w:r w:rsidR="00C40E6D">
        <w:rPr>
          <w:lang w:val="en-ZA"/>
        </w:rPr>
        <w:t xml:space="preserve">minimum </w:t>
      </w:r>
      <w:r w:rsidR="001E0A4A">
        <w:rPr>
          <w:lang w:val="en-ZA"/>
        </w:rPr>
        <w:t>width of 90</w:t>
      </w:r>
      <w:r w:rsidRPr="00204B27">
        <w:rPr>
          <w:lang w:val="en-ZA"/>
        </w:rPr>
        <w:t>0 mm. The width shall be measured at the narrowest point of the Access Lane with the paddles in the open position</w:t>
      </w:r>
      <w:r w:rsidR="00C40E6D">
        <w:rPr>
          <w:lang w:val="en-ZA"/>
        </w:rPr>
        <w:t>;</w:t>
      </w:r>
    </w:p>
    <w:p w14:paraId="2E8F3656" w14:textId="77777777" w:rsidR="00092677" w:rsidRPr="00204B27" w:rsidRDefault="00092677" w:rsidP="000457C6">
      <w:pPr>
        <w:pStyle w:val="ListParagraph"/>
        <w:numPr>
          <w:ilvl w:val="0"/>
          <w:numId w:val="67"/>
        </w:numPr>
        <w:rPr>
          <w:lang w:val="en-ZA"/>
        </w:rPr>
      </w:pPr>
      <w:r>
        <w:rPr>
          <w:lang w:val="en-ZA"/>
        </w:rPr>
        <w:t xml:space="preserve">Cabinets between access lanes shall have a safety glass pane installed in parallel </w:t>
      </w:r>
      <w:r w:rsidR="001C012B">
        <w:rPr>
          <w:lang w:val="en-ZA"/>
        </w:rPr>
        <w:t xml:space="preserve">on top of the cabinet </w:t>
      </w:r>
      <w:r>
        <w:rPr>
          <w:lang w:val="en-ZA"/>
        </w:rPr>
        <w:t>that is as high as the paddles, with widths no more than 75mm between paddles; and</w:t>
      </w:r>
    </w:p>
    <w:p w14:paraId="47244E0B" w14:textId="77777777" w:rsidR="004C1FED" w:rsidRPr="00204B27" w:rsidRDefault="004C1FED" w:rsidP="000457C6">
      <w:pPr>
        <w:pStyle w:val="ListParagraph"/>
        <w:numPr>
          <w:ilvl w:val="0"/>
          <w:numId w:val="67"/>
        </w:numPr>
        <w:rPr>
          <w:lang w:val="en-ZA"/>
        </w:rPr>
      </w:pPr>
      <w:r w:rsidRPr="00204B27">
        <w:rPr>
          <w:lang w:val="en-ZA"/>
        </w:rPr>
        <w:t>The maximum width of the opening between closed paddles for two adjacent AFC Gates shall be 75 mm</w:t>
      </w:r>
      <w:r w:rsidR="008B4FE0">
        <w:rPr>
          <w:lang w:val="en-ZA"/>
        </w:rPr>
        <w:t>.</w:t>
      </w:r>
    </w:p>
    <w:p w14:paraId="56D2DCCD" w14:textId="77777777" w:rsidR="004C1FED" w:rsidRPr="00204B27" w:rsidRDefault="004C1FED" w:rsidP="007261DE">
      <w:pPr>
        <w:pStyle w:val="Heading3"/>
      </w:pPr>
      <w:bookmarkStart w:id="139" w:name="_Toc380942316"/>
      <w:bookmarkStart w:id="140" w:name="_Toc393917268"/>
      <w:r w:rsidRPr="00204B27">
        <w:t>AFC Gate</w:t>
      </w:r>
      <w:bookmarkEnd w:id="139"/>
      <w:bookmarkEnd w:id="140"/>
    </w:p>
    <w:p w14:paraId="726D9862" w14:textId="77777777" w:rsidR="004C1FED" w:rsidRPr="00204B27" w:rsidRDefault="004C1FED" w:rsidP="000457C6">
      <w:pPr>
        <w:pStyle w:val="ListParagraph"/>
        <w:numPr>
          <w:ilvl w:val="0"/>
          <w:numId w:val="68"/>
        </w:numPr>
        <w:rPr>
          <w:lang w:val="en-ZA"/>
        </w:rPr>
      </w:pPr>
      <w:r w:rsidRPr="00204B27">
        <w:rPr>
          <w:lang w:val="en-ZA"/>
        </w:rPr>
        <w:t>The maximum total length of an AFC Gate shall not exceed 2 000 mm</w:t>
      </w:r>
      <w:r w:rsidR="000E1242">
        <w:rPr>
          <w:lang w:val="en-ZA"/>
        </w:rPr>
        <w:t>;</w:t>
      </w:r>
    </w:p>
    <w:p w14:paraId="717BE7BA" w14:textId="77777777" w:rsidR="004C1FED" w:rsidRPr="00204B27" w:rsidRDefault="004C1FED" w:rsidP="000457C6">
      <w:pPr>
        <w:pStyle w:val="ListParagraph"/>
        <w:numPr>
          <w:ilvl w:val="0"/>
          <w:numId w:val="68"/>
        </w:numPr>
        <w:rPr>
          <w:lang w:val="en-ZA"/>
        </w:rPr>
      </w:pPr>
      <w:r w:rsidRPr="00204B27">
        <w:rPr>
          <w:lang w:val="en-ZA"/>
        </w:rPr>
        <w:t xml:space="preserve">The paddles shall have a </w:t>
      </w:r>
      <w:r w:rsidR="000E1242">
        <w:rPr>
          <w:lang w:val="en-ZA"/>
        </w:rPr>
        <w:t>distance</w:t>
      </w:r>
      <w:r w:rsidRPr="00204B27">
        <w:rPr>
          <w:lang w:val="en-ZA"/>
        </w:rPr>
        <w:t xml:space="preserve"> from the ground level of 200 mm and a minimum total height from the ground level to the top of the paddle of 1 500 mm</w:t>
      </w:r>
      <w:r w:rsidR="007E046A">
        <w:rPr>
          <w:lang w:val="en-ZA"/>
        </w:rPr>
        <w:t>;</w:t>
      </w:r>
    </w:p>
    <w:p w14:paraId="3975BBCA" w14:textId="77777777" w:rsidR="004C1FED" w:rsidRPr="00204B27" w:rsidRDefault="004C1FED" w:rsidP="000457C6">
      <w:pPr>
        <w:pStyle w:val="ListParagraph"/>
        <w:numPr>
          <w:ilvl w:val="0"/>
          <w:numId w:val="68"/>
        </w:numPr>
        <w:rPr>
          <w:lang w:val="en-ZA"/>
        </w:rPr>
      </w:pPr>
      <w:r w:rsidRPr="00204B27">
        <w:rPr>
          <w:lang w:val="en-ZA"/>
        </w:rPr>
        <w:t xml:space="preserve">The paddle shall be securely attached to the drive unit and the drive </w:t>
      </w:r>
      <w:r w:rsidR="0041650D">
        <w:rPr>
          <w:lang w:val="en-ZA"/>
        </w:rPr>
        <w:t>unit shave the appropriate kinetic strength for opening and closing the paddles continuously for 24 hours without falter</w:t>
      </w:r>
      <w:r w:rsidR="00A067A7">
        <w:rPr>
          <w:lang w:val="en-ZA"/>
        </w:rPr>
        <w:t>;</w:t>
      </w:r>
    </w:p>
    <w:p w14:paraId="74B1F98A" w14:textId="77777777" w:rsidR="004C1FED" w:rsidRPr="00204B27" w:rsidRDefault="004C1FED" w:rsidP="000457C6">
      <w:pPr>
        <w:pStyle w:val="ListParagraph"/>
        <w:numPr>
          <w:ilvl w:val="0"/>
          <w:numId w:val="68"/>
        </w:numPr>
        <w:rPr>
          <w:lang w:val="en-ZA"/>
        </w:rPr>
      </w:pPr>
      <w:r w:rsidRPr="00204B27">
        <w:rPr>
          <w:lang w:val="en-ZA"/>
        </w:rPr>
        <w:t xml:space="preserve">The Gate Cabinet inclusive of paddle mechanism shall </w:t>
      </w:r>
      <w:r w:rsidR="00884C71">
        <w:rPr>
          <w:lang w:val="en-ZA"/>
        </w:rPr>
        <w:t>have a maximum width of 23</w:t>
      </w:r>
      <w:r w:rsidRPr="00204B27">
        <w:rPr>
          <w:lang w:val="en-ZA"/>
        </w:rPr>
        <w:t>0 mm measured at its widest point when the paddles are open</w:t>
      </w:r>
      <w:r w:rsidR="00A067A7">
        <w:rPr>
          <w:lang w:val="en-ZA"/>
        </w:rPr>
        <w:t>;</w:t>
      </w:r>
    </w:p>
    <w:p w14:paraId="6ABF1612" w14:textId="77777777" w:rsidR="004C1FED" w:rsidRDefault="004C1FED" w:rsidP="000457C6">
      <w:pPr>
        <w:pStyle w:val="ListParagraph"/>
        <w:numPr>
          <w:ilvl w:val="0"/>
          <w:numId w:val="68"/>
        </w:numPr>
        <w:rPr>
          <w:lang w:val="en-ZA"/>
        </w:rPr>
      </w:pPr>
      <w:r w:rsidRPr="00204B27">
        <w:rPr>
          <w:lang w:val="en-ZA"/>
        </w:rPr>
        <w:t>The Gate Cabinet design shall prevent a person from climbing over the cabinet/paddles</w:t>
      </w:r>
      <w:r w:rsidR="0041650D">
        <w:rPr>
          <w:lang w:val="en-ZA"/>
        </w:rPr>
        <w:t>;</w:t>
      </w:r>
    </w:p>
    <w:p w14:paraId="3FBEA2F4" w14:textId="77777777" w:rsidR="0041650D" w:rsidRPr="00204B27" w:rsidRDefault="005B3F81" w:rsidP="000457C6">
      <w:pPr>
        <w:pStyle w:val="ListParagraph"/>
        <w:numPr>
          <w:ilvl w:val="0"/>
          <w:numId w:val="68"/>
        </w:numPr>
        <w:rPr>
          <w:lang w:val="en-ZA"/>
        </w:rPr>
      </w:pPr>
      <w:r>
        <w:rPr>
          <w:lang w:val="en-ZA"/>
        </w:rPr>
        <w:t>The paddles shall be made of safety glass;</w:t>
      </w:r>
    </w:p>
    <w:p w14:paraId="0F7E527F" w14:textId="029F43AC" w:rsidR="004C1FED" w:rsidRPr="003D1CFF" w:rsidRDefault="004C1FED" w:rsidP="007261DE">
      <w:pPr>
        <w:pStyle w:val="Heading3"/>
      </w:pPr>
      <w:bookmarkStart w:id="141" w:name="_Toc380942317"/>
      <w:bookmarkStart w:id="142" w:name="_Toc393917269"/>
      <w:bookmarkStart w:id="143" w:name="_Hlk80005908"/>
      <w:r w:rsidRPr="003D1CFF">
        <w:t>AFC</w:t>
      </w:r>
      <w:r w:rsidR="00903739" w:rsidRPr="003D1CFF">
        <w:t xml:space="preserve"> Gate </w:t>
      </w:r>
      <w:r w:rsidRPr="003D1CFF">
        <w:t>Validator</w:t>
      </w:r>
      <w:bookmarkEnd w:id="141"/>
      <w:bookmarkEnd w:id="142"/>
      <w:r w:rsidR="00903739" w:rsidRPr="003D1CFF">
        <w:t xml:space="preserve"> must at minimum comply with the below matrix </w:t>
      </w:r>
    </w:p>
    <w:tbl>
      <w:tblPr>
        <w:tblW w:w="4781"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562"/>
        <w:gridCol w:w="3119"/>
        <w:gridCol w:w="1560"/>
        <w:gridCol w:w="1132"/>
        <w:gridCol w:w="1134"/>
        <w:gridCol w:w="1700"/>
      </w:tblGrid>
      <w:tr w:rsidR="001D0575" w:rsidRPr="00165425" w14:paraId="4A9089A6" w14:textId="77777777" w:rsidTr="001D0575">
        <w:trPr>
          <w:trHeight w:val="285"/>
          <w:tblHeader/>
        </w:trPr>
        <w:tc>
          <w:tcPr>
            <w:tcW w:w="305" w:type="pct"/>
            <w:tcBorders>
              <w:top w:val="nil"/>
            </w:tcBorders>
            <w:shd w:val="clear" w:color="auto" w:fill="1F497D"/>
          </w:tcPr>
          <w:p w14:paraId="06AE9389" w14:textId="2BC73584" w:rsidR="001D0575" w:rsidRPr="00165425" w:rsidRDefault="001D0575" w:rsidP="001D0575">
            <w:pPr>
              <w:pStyle w:val="Tabletitle"/>
            </w:pPr>
            <w:r>
              <w:t>No</w:t>
            </w:r>
          </w:p>
        </w:tc>
        <w:tc>
          <w:tcPr>
            <w:tcW w:w="1694" w:type="pct"/>
            <w:tcBorders>
              <w:top w:val="nil"/>
            </w:tcBorders>
            <w:shd w:val="clear" w:color="auto" w:fill="1F497D"/>
          </w:tcPr>
          <w:p w14:paraId="725E9DBF" w14:textId="145CC161" w:rsidR="001D0575" w:rsidRPr="00DB3D34" w:rsidRDefault="001D0575" w:rsidP="001D0575">
            <w:pPr>
              <w:pStyle w:val="Tabletitle"/>
              <w:rPr>
                <w:rFonts w:ascii="Arial" w:hAnsi="Arial" w:cs="Arial"/>
              </w:rPr>
            </w:pPr>
            <w:r>
              <w:t>Requirement</w:t>
            </w:r>
          </w:p>
        </w:tc>
        <w:tc>
          <w:tcPr>
            <w:tcW w:w="847" w:type="pct"/>
            <w:shd w:val="clear" w:color="auto" w:fill="1F497D"/>
          </w:tcPr>
          <w:p w14:paraId="32D6A452" w14:textId="73FB0206" w:rsidR="001D0575" w:rsidRPr="00DB3D34" w:rsidRDefault="001D0575" w:rsidP="001D0575">
            <w:pPr>
              <w:pStyle w:val="Tabletitle"/>
              <w:rPr>
                <w:rFonts w:ascii="Arial" w:hAnsi="Arial" w:cs="Arial"/>
              </w:rPr>
            </w:pPr>
            <w:r>
              <w:t xml:space="preserve">Compliant </w:t>
            </w:r>
          </w:p>
        </w:tc>
        <w:tc>
          <w:tcPr>
            <w:tcW w:w="615" w:type="pct"/>
            <w:shd w:val="clear" w:color="auto" w:fill="1F497D"/>
          </w:tcPr>
          <w:p w14:paraId="6F6AA20C" w14:textId="5A11ED01" w:rsidR="001D0575" w:rsidRPr="00DB3D34" w:rsidRDefault="001D0575" w:rsidP="001D0575">
            <w:pPr>
              <w:pStyle w:val="Tabletitle"/>
              <w:rPr>
                <w:rFonts w:ascii="Arial" w:hAnsi="Arial" w:cs="Arial"/>
              </w:rPr>
            </w:pPr>
            <w:r>
              <w:t>Not Compliant</w:t>
            </w:r>
          </w:p>
        </w:tc>
        <w:tc>
          <w:tcPr>
            <w:tcW w:w="616" w:type="pct"/>
            <w:shd w:val="clear" w:color="auto" w:fill="1F497D"/>
          </w:tcPr>
          <w:p w14:paraId="270A0CD6" w14:textId="77777777" w:rsidR="001D0575" w:rsidRDefault="001D0575" w:rsidP="001D0575">
            <w:pPr>
              <w:pStyle w:val="Tabletitle"/>
            </w:pPr>
            <w:r>
              <w:t>Partially</w:t>
            </w:r>
          </w:p>
          <w:p w14:paraId="311876ED" w14:textId="479B33CD" w:rsidR="001D0575" w:rsidRPr="00DB3D34" w:rsidRDefault="001D0575" w:rsidP="001D0575">
            <w:pPr>
              <w:pStyle w:val="Tabletitle"/>
              <w:rPr>
                <w:rFonts w:ascii="Arial" w:hAnsi="Arial" w:cs="Arial"/>
              </w:rPr>
            </w:pPr>
            <w:r>
              <w:t>Compliant</w:t>
            </w:r>
          </w:p>
        </w:tc>
        <w:tc>
          <w:tcPr>
            <w:tcW w:w="923" w:type="pct"/>
            <w:tcBorders>
              <w:top w:val="nil"/>
            </w:tcBorders>
            <w:shd w:val="clear" w:color="auto" w:fill="1F497D"/>
            <w:noWrap/>
          </w:tcPr>
          <w:p w14:paraId="12971F18" w14:textId="4B268EBA" w:rsidR="001D0575" w:rsidRPr="00DB3D34" w:rsidRDefault="001D0575" w:rsidP="001D0575">
            <w:pPr>
              <w:pStyle w:val="Tabletitle"/>
              <w:rPr>
                <w:rFonts w:ascii="Arial" w:hAnsi="Arial" w:cs="Arial"/>
              </w:rPr>
            </w:pPr>
            <w:r>
              <w:t>Remarks</w:t>
            </w:r>
          </w:p>
        </w:tc>
      </w:tr>
      <w:tr w:rsidR="001D0575" w:rsidRPr="008E3DA9" w14:paraId="4C86FBAF" w14:textId="77777777" w:rsidTr="001D0575">
        <w:trPr>
          <w:trHeight w:val="285"/>
        </w:trPr>
        <w:tc>
          <w:tcPr>
            <w:tcW w:w="305" w:type="pct"/>
          </w:tcPr>
          <w:p w14:paraId="25FD8C68" w14:textId="77777777" w:rsidR="001D0575" w:rsidRPr="008E3DA9" w:rsidRDefault="001D0575" w:rsidP="006A2825">
            <w:pPr>
              <w:pStyle w:val="Tabletext0"/>
            </w:pPr>
            <w:r>
              <w:t>1</w:t>
            </w:r>
          </w:p>
        </w:tc>
        <w:tc>
          <w:tcPr>
            <w:tcW w:w="1694" w:type="pct"/>
            <w:shd w:val="clear" w:color="auto" w:fill="auto"/>
          </w:tcPr>
          <w:p w14:paraId="0B00493A" w14:textId="77777777" w:rsidR="001D0575" w:rsidRPr="00DB3D34" w:rsidRDefault="001D0575" w:rsidP="006A2825">
            <w:pPr>
              <w:pStyle w:val="Tabletext0"/>
              <w:jc w:val="both"/>
              <w:rPr>
                <w:rFonts w:ascii="Arial" w:hAnsi="Arial" w:cs="Arial"/>
                <w:lang w:eastAsia="en-US"/>
              </w:rPr>
            </w:pPr>
            <w:r w:rsidRPr="00DB3D34">
              <w:rPr>
                <w:rFonts w:ascii="Arial" w:hAnsi="Arial" w:cs="Arial"/>
                <w:lang w:eastAsia="en-US"/>
              </w:rPr>
              <w:t>Smart card validators shall perform the following functions:</w:t>
            </w:r>
          </w:p>
          <w:p w14:paraId="2505E893" w14:textId="77777777" w:rsidR="001D0575" w:rsidRPr="00DB3D34" w:rsidRDefault="001D0575" w:rsidP="006A2825">
            <w:pPr>
              <w:pStyle w:val="Tablebullet"/>
              <w:jc w:val="both"/>
              <w:rPr>
                <w:rFonts w:ascii="Arial" w:hAnsi="Arial" w:cs="Arial"/>
                <w:lang w:eastAsia="en-US"/>
              </w:rPr>
            </w:pPr>
            <w:r w:rsidRPr="00DB3D34">
              <w:rPr>
                <w:rFonts w:ascii="Arial" w:hAnsi="Arial" w:cs="Arial"/>
                <w:lang w:eastAsia="en-US"/>
              </w:rPr>
              <w:t>Support top-ups and reloads</w:t>
            </w:r>
          </w:p>
          <w:p w14:paraId="6EB81336" w14:textId="77777777" w:rsidR="001D0575" w:rsidRPr="00DB3D34" w:rsidRDefault="001D0575" w:rsidP="006A2825">
            <w:pPr>
              <w:pStyle w:val="Tablebullet"/>
              <w:jc w:val="both"/>
              <w:rPr>
                <w:rFonts w:ascii="Arial" w:hAnsi="Arial" w:cs="Arial"/>
                <w:lang w:eastAsia="en-US"/>
              </w:rPr>
            </w:pPr>
            <w:r w:rsidRPr="00DB3D34">
              <w:rPr>
                <w:rFonts w:ascii="Arial" w:hAnsi="Arial" w:cs="Arial"/>
                <w:lang w:eastAsia="en-US"/>
              </w:rPr>
              <w:t>Support ISO7816 SAM-size card slots</w:t>
            </w:r>
          </w:p>
          <w:p w14:paraId="114418B4" w14:textId="59ACBF2F" w:rsidR="001D0575" w:rsidRPr="00903739" w:rsidRDefault="001D0575" w:rsidP="009D20E4">
            <w:pPr>
              <w:pStyle w:val="Tablebullet"/>
              <w:jc w:val="both"/>
              <w:rPr>
                <w:rFonts w:ascii="Arial" w:hAnsi="Arial" w:cs="Arial"/>
                <w:lang w:eastAsia="en-US"/>
              </w:rPr>
            </w:pPr>
            <w:r w:rsidRPr="00DB3D34">
              <w:rPr>
                <w:rFonts w:ascii="Arial" w:hAnsi="Arial" w:cs="Arial"/>
                <w:lang w:eastAsia="en-US"/>
              </w:rPr>
              <w:t>Firmware upgradable</w:t>
            </w:r>
          </w:p>
          <w:p w14:paraId="7C745E32" w14:textId="77777777" w:rsidR="001D0575" w:rsidRPr="00DB3D34" w:rsidRDefault="001D0575" w:rsidP="006A2825">
            <w:pPr>
              <w:pStyle w:val="Tablebullet"/>
              <w:jc w:val="both"/>
              <w:rPr>
                <w:rFonts w:ascii="Arial" w:hAnsi="Arial" w:cs="Arial"/>
                <w:lang w:eastAsia="en-US"/>
              </w:rPr>
            </w:pPr>
            <w:r w:rsidRPr="00DB3D34">
              <w:rPr>
                <w:rFonts w:ascii="Arial" w:hAnsi="Arial" w:cs="Arial"/>
                <w:lang w:eastAsia="en-US"/>
              </w:rPr>
              <w:t>Dust and water resistant</w:t>
            </w:r>
          </w:p>
          <w:p w14:paraId="174E95D5" w14:textId="77777777" w:rsidR="001D0575" w:rsidRPr="00DB3D34" w:rsidRDefault="001D0575" w:rsidP="006A2825">
            <w:pPr>
              <w:pStyle w:val="Tablebullet"/>
              <w:jc w:val="both"/>
              <w:rPr>
                <w:rFonts w:ascii="Arial" w:hAnsi="Arial" w:cs="Arial"/>
                <w:lang w:eastAsia="en-US"/>
              </w:rPr>
            </w:pPr>
            <w:r w:rsidRPr="00DB3D34">
              <w:rPr>
                <w:rFonts w:ascii="Arial" w:hAnsi="Arial" w:cs="Arial"/>
                <w:lang w:eastAsia="en-US"/>
              </w:rPr>
              <w:t>Overvoltage and overcurrent protection</w:t>
            </w:r>
          </w:p>
          <w:p w14:paraId="3CD6D4FC" w14:textId="77777777" w:rsidR="001D0575" w:rsidRPr="00DB3D34" w:rsidRDefault="001D0575" w:rsidP="006A2825">
            <w:pPr>
              <w:pStyle w:val="Tablebullet"/>
              <w:jc w:val="both"/>
              <w:rPr>
                <w:rFonts w:ascii="Arial" w:hAnsi="Arial" w:cs="Arial"/>
                <w:lang w:eastAsia="en-US"/>
              </w:rPr>
            </w:pPr>
            <w:r w:rsidRPr="00DB3D34">
              <w:rPr>
                <w:rFonts w:ascii="Arial" w:hAnsi="Arial" w:cs="Arial"/>
                <w:lang w:eastAsia="en-US"/>
              </w:rPr>
              <w:t>Ensure that all transactions between card and reader are secure by supporting various forms of cryptography to protect the system from unauthorised access to the system and unauthorised transactions. The SAM provides a higher level of security by managing the security keys for all data exchange and transactions.</w:t>
            </w:r>
          </w:p>
          <w:p w14:paraId="18B5A1C3" w14:textId="77777777" w:rsidR="001D0575" w:rsidRPr="00DB3D34" w:rsidRDefault="001D0575" w:rsidP="009D20E4">
            <w:pPr>
              <w:pStyle w:val="Tablebullet"/>
              <w:jc w:val="both"/>
              <w:rPr>
                <w:rFonts w:ascii="Arial" w:hAnsi="Arial" w:cs="Arial"/>
                <w:lang w:eastAsia="en-US"/>
              </w:rPr>
            </w:pPr>
            <w:r w:rsidRPr="00DB3D34">
              <w:rPr>
                <w:rFonts w:ascii="Arial" w:hAnsi="Arial" w:cs="Arial"/>
                <w:lang w:eastAsia="en-US"/>
              </w:rPr>
              <w:t>Integrated 2D barcode reader</w:t>
            </w:r>
          </w:p>
        </w:tc>
        <w:tc>
          <w:tcPr>
            <w:tcW w:w="847" w:type="pct"/>
            <w:shd w:val="clear" w:color="auto" w:fill="auto"/>
          </w:tcPr>
          <w:p w14:paraId="0B0B83FE" w14:textId="77777777" w:rsidR="001D0575" w:rsidRPr="00DB3D34" w:rsidRDefault="001D0575" w:rsidP="006A2825">
            <w:pPr>
              <w:pStyle w:val="Tabletext0"/>
              <w:rPr>
                <w:rFonts w:ascii="Arial" w:hAnsi="Arial" w:cs="Arial"/>
              </w:rPr>
            </w:pPr>
          </w:p>
        </w:tc>
        <w:tc>
          <w:tcPr>
            <w:tcW w:w="615" w:type="pct"/>
            <w:shd w:val="clear" w:color="auto" w:fill="auto"/>
          </w:tcPr>
          <w:p w14:paraId="53D36C0F" w14:textId="77777777" w:rsidR="001D0575" w:rsidRPr="00DB3D34" w:rsidRDefault="001D0575" w:rsidP="006A2825">
            <w:pPr>
              <w:pStyle w:val="Tabletext0"/>
              <w:rPr>
                <w:rFonts w:ascii="Arial" w:hAnsi="Arial" w:cs="Arial"/>
              </w:rPr>
            </w:pPr>
          </w:p>
        </w:tc>
        <w:tc>
          <w:tcPr>
            <w:tcW w:w="616" w:type="pct"/>
            <w:shd w:val="clear" w:color="auto" w:fill="auto"/>
          </w:tcPr>
          <w:p w14:paraId="27901A5E" w14:textId="77777777" w:rsidR="001D0575" w:rsidRPr="00DB3D34" w:rsidRDefault="001D0575" w:rsidP="006A2825">
            <w:pPr>
              <w:pStyle w:val="Tabletext0"/>
              <w:rPr>
                <w:rFonts w:ascii="Arial" w:hAnsi="Arial" w:cs="Arial"/>
              </w:rPr>
            </w:pPr>
          </w:p>
        </w:tc>
        <w:tc>
          <w:tcPr>
            <w:tcW w:w="923" w:type="pct"/>
            <w:shd w:val="clear" w:color="auto" w:fill="auto"/>
            <w:noWrap/>
          </w:tcPr>
          <w:p w14:paraId="5E506030" w14:textId="77777777" w:rsidR="001D0575" w:rsidRPr="00DB3D34" w:rsidRDefault="001D0575" w:rsidP="006A2825">
            <w:pPr>
              <w:pStyle w:val="Tabletext0"/>
              <w:rPr>
                <w:rFonts w:ascii="Arial" w:hAnsi="Arial" w:cs="Arial"/>
              </w:rPr>
            </w:pPr>
          </w:p>
        </w:tc>
      </w:tr>
      <w:tr w:rsidR="001D0575" w:rsidRPr="008E3DA9" w14:paraId="678205DA" w14:textId="77777777" w:rsidTr="001D0575">
        <w:trPr>
          <w:trHeight w:val="285"/>
        </w:trPr>
        <w:tc>
          <w:tcPr>
            <w:tcW w:w="305" w:type="pct"/>
          </w:tcPr>
          <w:p w14:paraId="71725824" w14:textId="77777777" w:rsidR="001D0575" w:rsidRPr="008E3DA9" w:rsidRDefault="001D0575" w:rsidP="006A2825">
            <w:pPr>
              <w:pStyle w:val="Tabletext0"/>
            </w:pPr>
            <w:r>
              <w:t>2</w:t>
            </w:r>
          </w:p>
        </w:tc>
        <w:tc>
          <w:tcPr>
            <w:tcW w:w="1694" w:type="pct"/>
            <w:shd w:val="clear" w:color="auto" w:fill="auto"/>
          </w:tcPr>
          <w:p w14:paraId="4AAC48AD" w14:textId="77777777" w:rsidR="001D0575" w:rsidRPr="00DB3D34" w:rsidRDefault="001D0575" w:rsidP="006A2825">
            <w:pPr>
              <w:pStyle w:val="Tablebullet"/>
              <w:ind w:left="284" w:hanging="284"/>
              <w:jc w:val="both"/>
              <w:rPr>
                <w:rFonts w:ascii="Arial" w:hAnsi="Arial" w:cs="Arial"/>
                <w:lang w:eastAsia="en-US"/>
              </w:rPr>
            </w:pPr>
            <w:r w:rsidRPr="00DB3D34">
              <w:rPr>
                <w:rFonts w:ascii="Arial" w:hAnsi="Arial" w:cs="Arial"/>
                <w:lang w:eastAsia="en-US"/>
              </w:rPr>
              <w:t>ISO 14443 A/B, ISO 18092 (NFC)</w:t>
            </w:r>
          </w:p>
          <w:p w14:paraId="4E6CE864" w14:textId="77777777" w:rsidR="001D0575" w:rsidRPr="00DB3D34" w:rsidRDefault="001D0575" w:rsidP="006A2825">
            <w:pPr>
              <w:pStyle w:val="Tablebullet"/>
              <w:ind w:left="284" w:hanging="284"/>
              <w:jc w:val="both"/>
              <w:rPr>
                <w:rFonts w:ascii="Arial" w:hAnsi="Arial" w:cs="Arial"/>
                <w:lang w:eastAsia="en-US"/>
              </w:rPr>
            </w:pPr>
            <w:r w:rsidRPr="00DB3D34">
              <w:rPr>
                <w:rFonts w:ascii="Arial" w:hAnsi="Arial" w:cs="Arial"/>
                <w:lang w:eastAsia="en-US"/>
              </w:rPr>
              <w:t xml:space="preserve"> EMV L1 Certified</w:t>
            </w:r>
          </w:p>
          <w:p w14:paraId="431C3279" w14:textId="77777777" w:rsidR="001D0575" w:rsidRPr="00DB3D34" w:rsidRDefault="001D0575" w:rsidP="006A2825">
            <w:pPr>
              <w:pStyle w:val="Tablebullet"/>
              <w:ind w:left="284" w:hanging="284"/>
              <w:jc w:val="both"/>
              <w:rPr>
                <w:rFonts w:ascii="Arial" w:hAnsi="Arial" w:cs="Arial"/>
                <w:lang w:eastAsia="en-US"/>
              </w:rPr>
            </w:pPr>
            <w:r w:rsidRPr="00DB3D34">
              <w:rPr>
                <w:rFonts w:ascii="Arial" w:hAnsi="Arial" w:cs="Arial"/>
                <w:lang w:eastAsia="en-US"/>
              </w:rPr>
              <w:t>EMV L2 Certified (Mastercard, Visa, American Express)</w:t>
            </w:r>
          </w:p>
          <w:p w14:paraId="2BC9263F" w14:textId="77777777" w:rsidR="001D0575" w:rsidRPr="00DB3D34" w:rsidRDefault="001D0575" w:rsidP="006A2825">
            <w:pPr>
              <w:pStyle w:val="Tablebullet"/>
              <w:ind w:left="284" w:hanging="284"/>
              <w:jc w:val="both"/>
              <w:rPr>
                <w:rFonts w:ascii="Arial" w:hAnsi="Arial" w:cs="Arial"/>
                <w:lang w:eastAsia="en-US"/>
              </w:rPr>
            </w:pPr>
            <w:r w:rsidRPr="00DB3D34">
              <w:rPr>
                <w:rFonts w:ascii="Arial" w:hAnsi="Arial" w:cs="Arial"/>
                <w:lang w:eastAsia="en-US"/>
              </w:rPr>
              <w:t>EMV L3 ready for each new project</w:t>
            </w:r>
          </w:p>
          <w:p w14:paraId="5ECD1401" w14:textId="77777777" w:rsidR="001D0575" w:rsidRPr="00DB3D34" w:rsidRDefault="001D0575" w:rsidP="006A2825">
            <w:pPr>
              <w:pStyle w:val="Tablebullet"/>
              <w:ind w:left="284" w:hanging="284"/>
              <w:jc w:val="both"/>
              <w:rPr>
                <w:rFonts w:ascii="Arial" w:hAnsi="Arial" w:cs="Arial"/>
                <w:lang w:eastAsia="en-US"/>
              </w:rPr>
            </w:pPr>
            <w:r w:rsidRPr="00DB3D34">
              <w:rPr>
                <w:rFonts w:ascii="Arial" w:hAnsi="Arial" w:cs="Arial"/>
                <w:lang w:eastAsia="en-US"/>
              </w:rPr>
              <w:t>Supporting Mobile payments (Google Pay, Samsung Pay, Garmin Pay,...)</w:t>
            </w:r>
          </w:p>
          <w:p w14:paraId="7C855163" w14:textId="77777777" w:rsidR="001D0575" w:rsidRPr="00DB3D34" w:rsidRDefault="001D0575" w:rsidP="006A2825">
            <w:pPr>
              <w:pStyle w:val="Tablebullet"/>
              <w:ind w:left="284" w:hanging="284"/>
              <w:jc w:val="both"/>
              <w:rPr>
                <w:rFonts w:ascii="Arial" w:hAnsi="Arial" w:cs="Arial"/>
                <w:lang w:eastAsia="en-US"/>
              </w:rPr>
            </w:pPr>
            <w:r w:rsidRPr="00DB3D34">
              <w:rPr>
                <w:rFonts w:ascii="Arial" w:hAnsi="Arial" w:cs="Arial"/>
                <w:lang w:eastAsia="en-US"/>
              </w:rPr>
              <w:t xml:space="preserve"> PCI-PTS 5.1 SCR (Tamper Proof, Crypto Processor, Secure Element)</w:t>
            </w:r>
          </w:p>
          <w:p w14:paraId="219039CE" w14:textId="77777777" w:rsidR="001D0575" w:rsidRPr="00DB3D34" w:rsidRDefault="001D0575" w:rsidP="006A2825">
            <w:pPr>
              <w:pStyle w:val="Tablebullet"/>
              <w:ind w:left="284" w:hanging="284"/>
              <w:jc w:val="both"/>
              <w:rPr>
                <w:rFonts w:ascii="Arial" w:hAnsi="Arial" w:cs="Arial"/>
                <w:lang w:eastAsia="en-US"/>
              </w:rPr>
            </w:pPr>
            <w:r w:rsidRPr="00DB3D34">
              <w:rPr>
                <w:rFonts w:ascii="Arial" w:hAnsi="Arial" w:cs="Arial"/>
                <w:lang w:eastAsia="en-US"/>
              </w:rPr>
              <w:t>Modular build, other applications are available (Discover, JCB, CUP, ...)</w:t>
            </w:r>
          </w:p>
          <w:p w14:paraId="35064A9C" w14:textId="77777777" w:rsidR="001D0575" w:rsidRPr="00DB3D34" w:rsidRDefault="001D0575" w:rsidP="006A2825">
            <w:pPr>
              <w:pStyle w:val="Tablebullet"/>
              <w:ind w:left="284" w:hanging="284"/>
              <w:jc w:val="both"/>
              <w:rPr>
                <w:rFonts w:ascii="Arial" w:hAnsi="Arial" w:cs="Arial"/>
                <w:lang w:eastAsia="en-US"/>
              </w:rPr>
            </w:pPr>
            <w:r w:rsidRPr="00DB3D34">
              <w:rPr>
                <w:rFonts w:ascii="Arial" w:hAnsi="Arial" w:cs="Arial"/>
                <w:lang w:eastAsia="en-US"/>
              </w:rPr>
              <w:t xml:space="preserve"> Accept QR code</w:t>
            </w:r>
          </w:p>
        </w:tc>
        <w:tc>
          <w:tcPr>
            <w:tcW w:w="847" w:type="pct"/>
            <w:shd w:val="clear" w:color="auto" w:fill="auto"/>
          </w:tcPr>
          <w:p w14:paraId="4D69140B" w14:textId="77777777" w:rsidR="001D0575" w:rsidRPr="00DB3D34" w:rsidRDefault="001D0575" w:rsidP="006A2825">
            <w:pPr>
              <w:pStyle w:val="Tabletext0"/>
              <w:rPr>
                <w:rFonts w:ascii="Arial" w:hAnsi="Arial" w:cs="Arial"/>
              </w:rPr>
            </w:pPr>
          </w:p>
        </w:tc>
        <w:tc>
          <w:tcPr>
            <w:tcW w:w="615" w:type="pct"/>
            <w:shd w:val="clear" w:color="auto" w:fill="auto"/>
          </w:tcPr>
          <w:p w14:paraId="5332CDE0" w14:textId="77777777" w:rsidR="001D0575" w:rsidRPr="00DB3D34" w:rsidRDefault="001D0575" w:rsidP="006A2825">
            <w:pPr>
              <w:pStyle w:val="Tabletext0"/>
              <w:rPr>
                <w:rFonts w:ascii="Arial" w:hAnsi="Arial" w:cs="Arial"/>
              </w:rPr>
            </w:pPr>
          </w:p>
        </w:tc>
        <w:tc>
          <w:tcPr>
            <w:tcW w:w="616" w:type="pct"/>
            <w:shd w:val="clear" w:color="auto" w:fill="auto"/>
          </w:tcPr>
          <w:p w14:paraId="26CABB3F" w14:textId="77777777" w:rsidR="001D0575" w:rsidRPr="00DB3D34" w:rsidRDefault="001D0575" w:rsidP="006A2825">
            <w:pPr>
              <w:pStyle w:val="Tabletext0"/>
              <w:rPr>
                <w:rFonts w:ascii="Arial" w:hAnsi="Arial" w:cs="Arial"/>
              </w:rPr>
            </w:pPr>
          </w:p>
        </w:tc>
        <w:tc>
          <w:tcPr>
            <w:tcW w:w="923" w:type="pct"/>
            <w:shd w:val="clear" w:color="auto" w:fill="auto"/>
            <w:noWrap/>
          </w:tcPr>
          <w:p w14:paraId="4A7E39F3" w14:textId="77777777" w:rsidR="001D0575" w:rsidRPr="00DB3D34" w:rsidRDefault="001D0575" w:rsidP="006A2825">
            <w:pPr>
              <w:pStyle w:val="Tabletext0"/>
              <w:rPr>
                <w:rFonts w:ascii="Arial" w:hAnsi="Arial" w:cs="Arial"/>
              </w:rPr>
            </w:pPr>
          </w:p>
        </w:tc>
      </w:tr>
      <w:tr w:rsidR="001D0575" w:rsidRPr="008E3DA9" w14:paraId="17F882C7" w14:textId="77777777" w:rsidTr="001D0575">
        <w:trPr>
          <w:trHeight w:val="285"/>
        </w:trPr>
        <w:tc>
          <w:tcPr>
            <w:tcW w:w="305" w:type="pct"/>
          </w:tcPr>
          <w:p w14:paraId="02276F97" w14:textId="77777777" w:rsidR="001D0575" w:rsidRPr="008E3DA9" w:rsidRDefault="001D0575" w:rsidP="006A2825">
            <w:pPr>
              <w:pStyle w:val="Tabletext0"/>
            </w:pPr>
            <w:r>
              <w:t>3</w:t>
            </w:r>
          </w:p>
        </w:tc>
        <w:tc>
          <w:tcPr>
            <w:tcW w:w="1694" w:type="pct"/>
            <w:shd w:val="clear" w:color="auto" w:fill="auto"/>
          </w:tcPr>
          <w:p w14:paraId="3DF09CD7" w14:textId="77777777" w:rsidR="001D0575" w:rsidRPr="00DB3D34" w:rsidRDefault="001D0575" w:rsidP="006A2825">
            <w:pPr>
              <w:pStyle w:val="Tabletext0"/>
              <w:jc w:val="both"/>
              <w:rPr>
                <w:rFonts w:ascii="Arial" w:hAnsi="Arial" w:cs="Arial"/>
                <w:lang w:eastAsia="en-US"/>
              </w:rPr>
            </w:pPr>
            <w:r w:rsidRPr="00DB3D34">
              <w:rPr>
                <w:rFonts w:ascii="Arial" w:hAnsi="Arial" w:cs="Arial"/>
                <w:lang w:eastAsia="en-US"/>
              </w:rPr>
              <w:t>The validator should check on whether the presented card:</w:t>
            </w:r>
          </w:p>
          <w:p w14:paraId="52BDCBA8" w14:textId="77777777" w:rsidR="001D0575" w:rsidRPr="00DB3D34" w:rsidRDefault="001D0575" w:rsidP="006A2825">
            <w:pPr>
              <w:pStyle w:val="Tablebullet"/>
              <w:jc w:val="both"/>
              <w:rPr>
                <w:rFonts w:ascii="Arial" w:hAnsi="Arial" w:cs="Arial"/>
                <w:lang w:eastAsia="en-US"/>
              </w:rPr>
            </w:pPr>
            <w:r w:rsidRPr="00DB3D34">
              <w:rPr>
                <w:rFonts w:ascii="Arial" w:hAnsi="Arial" w:cs="Arial"/>
                <w:lang w:eastAsia="en-US"/>
              </w:rPr>
              <w:t>Is valid</w:t>
            </w:r>
          </w:p>
          <w:p w14:paraId="563ADDEC" w14:textId="77777777" w:rsidR="001D0575" w:rsidRPr="00DB3D34" w:rsidRDefault="001D0575" w:rsidP="006A2825">
            <w:pPr>
              <w:pStyle w:val="Tablebullet"/>
              <w:jc w:val="both"/>
              <w:rPr>
                <w:rFonts w:ascii="Arial" w:hAnsi="Arial" w:cs="Arial"/>
                <w:lang w:eastAsia="en-US"/>
              </w:rPr>
            </w:pPr>
            <w:r w:rsidRPr="00DB3D34">
              <w:rPr>
                <w:rFonts w:ascii="Arial" w:hAnsi="Arial" w:cs="Arial"/>
                <w:lang w:eastAsia="en-US"/>
              </w:rPr>
              <w:t>Issued by a recognized entity</w:t>
            </w:r>
          </w:p>
          <w:p w14:paraId="2B60842C" w14:textId="77777777" w:rsidR="001D0575" w:rsidRPr="00DB3D34" w:rsidRDefault="001D0575" w:rsidP="006A2825">
            <w:pPr>
              <w:pStyle w:val="Tablebullet"/>
              <w:jc w:val="both"/>
              <w:rPr>
                <w:rFonts w:ascii="Arial" w:hAnsi="Arial" w:cs="Arial"/>
                <w:lang w:eastAsia="en-US"/>
              </w:rPr>
            </w:pPr>
            <w:r w:rsidRPr="00DB3D34">
              <w:rPr>
                <w:rFonts w:ascii="Arial" w:hAnsi="Arial" w:cs="Arial"/>
                <w:lang w:eastAsia="en-US"/>
              </w:rPr>
              <w:t>Initialised, authorised for use</w:t>
            </w:r>
          </w:p>
          <w:p w14:paraId="30BB52DE" w14:textId="77777777" w:rsidR="001D0575" w:rsidRPr="00DB3D34" w:rsidRDefault="001D0575" w:rsidP="006A2825">
            <w:pPr>
              <w:pStyle w:val="Tablebullet"/>
              <w:jc w:val="both"/>
              <w:rPr>
                <w:rFonts w:ascii="Arial" w:hAnsi="Arial" w:cs="Arial"/>
              </w:rPr>
            </w:pPr>
            <w:r w:rsidRPr="00DB3D34">
              <w:rPr>
                <w:rFonts w:ascii="Arial" w:hAnsi="Arial" w:cs="Arial"/>
                <w:lang w:eastAsia="en-US"/>
              </w:rPr>
              <w:t>Contains any valid fare product or travel authorisation</w:t>
            </w:r>
          </w:p>
        </w:tc>
        <w:tc>
          <w:tcPr>
            <w:tcW w:w="847" w:type="pct"/>
            <w:shd w:val="clear" w:color="auto" w:fill="auto"/>
          </w:tcPr>
          <w:p w14:paraId="1D66E20C" w14:textId="77777777" w:rsidR="001D0575" w:rsidRPr="00DB3D34" w:rsidRDefault="001D0575" w:rsidP="006A2825">
            <w:pPr>
              <w:pStyle w:val="Tabletext0"/>
              <w:rPr>
                <w:rFonts w:ascii="Arial" w:hAnsi="Arial" w:cs="Arial"/>
              </w:rPr>
            </w:pPr>
          </w:p>
        </w:tc>
        <w:tc>
          <w:tcPr>
            <w:tcW w:w="615" w:type="pct"/>
            <w:shd w:val="clear" w:color="auto" w:fill="auto"/>
          </w:tcPr>
          <w:p w14:paraId="0EFAA035" w14:textId="77777777" w:rsidR="001D0575" w:rsidRPr="00DB3D34" w:rsidRDefault="001D0575" w:rsidP="006A2825">
            <w:pPr>
              <w:pStyle w:val="Tabletext0"/>
              <w:rPr>
                <w:rFonts w:ascii="Arial" w:hAnsi="Arial" w:cs="Arial"/>
              </w:rPr>
            </w:pPr>
          </w:p>
        </w:tc>
        <w:tc>
          <w:tcPr>
            <w:tcW w:w="616" w:type="pct"/>
            <w:shd w:val="clear" w:color="auto" w:fill="auto"/>
          </w:tcPr>
          <w:p w14:paraId="2E357C9B" w14:textId="77777777" w:rsidR="001D0575" w:rsidRPr="00DB3D34" w:rsidRDefault="001D0575" w:rsidP="006A2825">
            <w:pPr>
              <w:pStyle w:val="Tabletext0"/>
              <w:rPr>
                <w:rFonts w:ascii="Arial" w:hAnsi="Arial" w:cs="Arial"/>
              </w:rPr>
            </w:pPr>
          </w:p>
        </w:tc>
        <w:tc>
          <w:tcPr>
            <w:tcW w:w="923" w:type="pct"/>
            <w:shd w:val="clear" w:color="auto" w:fill="auto"/>
            <w:noWrap/>
          </w:tcPr>
          <w:p w14:paraId="54FA0E04" w14:textId="77777777" w:rsidR="001D0575" w:rsidRPr="00DB3D34" w:rsidRDefault="001D0575" w:rsidP="006A2825">
            <w:pPr>
              <w:pStyle w:val="Tabletext0"/>
              <w:rPr>
                <w:rFonts w:ascii="Arial" w:hAnsi="Arial" w:cs="Arial"/>
              </w:rPr>
            </w:pPr>
          </w:p>
        </w:tc>
      </w:tr>
      <w:tr w:rsidR="001D0575" w:rsidRPr="008E3DA9" w14:paraId="3DB14C2E" w14:textId="77777777" w:rsidTr="001D0575">
        <w:trPr>
          <w:trHeight w:val="285"/>
        </w:trPr>
        <w:tc>
          <w:tcPr>
            <w:tcW w:w="305" w:type="pct"/>
          </w:tcPr>
          <w:p w14:paraId="33BDBF2C" w14:textId="77777777" w:rsidR="001D0575" w:rsidRPr="008E3DA9" w:rsidRDefault="001D0575" w:rsidP="006A2825">
            <w:pPr>
              <w:pStyle w:val="Tabletext0"/>
            </w:pPr>
            <w:r>
              <w:t>4</w:t>
            </w:r>
          </w:p>
        </w:tc>
        <w:tc>
          <w:tcPr>
            <w:tcW w:w="1694" w:type="pct"/>
            <w:shd w:val="clear" w:color="auto" w:fill="auto"/>
          </w:tcPr>
          <w:p w14:paraId="115BBB47" w14:textId="77777777" w:rsidR="001D0575" w:rsidRPr="00DB3D34" w:rsidRDefault="001D0575" w:rsidP="006A2825">
            <w:pPr>
              <w:pStyle w:val="Tabletext0"/>
              <w:jc w:val="both"/>
              <w:rPr>
                <w:rFonts w:ascii="Arial" w:hAnsi="Arial" w:cs="Arial"/>
              </w:rPr>
            </w:pPr>
            <w:r w:rsidRPr="00DB3D34">
              <w:rPr>
                <w:rFonts w:ascii="Arial" w:hAnsi="Arial" w:cs="Arial"/>
              </w:rPr>
              <w:t>The validator should do blacklist check which must be downloaded on agreed frequency that will be determined in the design phase.</w:t>
            </w:r>
          </w:p>
        </w:tc>
        <w:tc>
          <w:tcPr>
            <w:tcW w:w="847" w:type="pct"/>
            <w:shd w:val="clear" w:color="auto" w:fill="auto"/>
          </w:tcPr>
          <w:p w14:paraId="072C406E" w14:textId="77777777" w:rsidR="001D0575" w:rsidRPr="00DB3D34" w:rsidRDefault="001D0575" w:rsidP="006A2825">
            <w:pPr>
              <w:pStyle w:val="Tabletext0"/>
              <w:rPr>
                <w:rFonts w:ascii="Arial" w:hAnsi="Arial" w:cs="Arial"/>
              </w:rPr>
            </w:pPr>
          </w:p>
        </w:tc>
        <w:tc>
          <w:tcPr>
            <w:tcW w:w="615" w:type="pct"/>
            <w:shd w:val="clear" w:color="auto" w:fill="auto"/>
          </w:tcPr>
          <w:p w14:paraId="47B060D3" w14:textId="77777777" w:rsidR="001D0575" w:rsidRPr="00DB3D34" w:rsidRDefault="001D0575" w:rsidP="006A2825">
            <w:pPr>
              <w:pStyle w:val="Tabletext0"/>
              <w:rPr>
                <w:rFonts w:ascii="Arial" w:hAnsi="Arial" w:cs="Arial"/>
              </w:rPr>
            </w:pPr>
          </w:p>
        </w:tc>
        <w:tc>
          <w:tcPr>
            <w:tcW w:w="616" w:type="pct"/>
            <w:shd w:val="clear" w:color="auto" w:fill="auto"/>
          </w:tcPr>
          <w:p w14:paraId="368F1322" w14:textId="77777777" w:rsidR="001D0575" w:rsidRPr="00DB3D34" w:rsidRDefault="001D0575" w:rsidP="006A2825">
            <w:pPr>
              <w:pStyle w:val="Tabletext0"/>
              <w:rPr>
                <w:rFonts w:ascii="Arial" w:hAnsi="Arial" w:cs="Arial"/>
              </w:rPr>
            </w:pPr>
          </w:p>
        </w:tc>
        <w:tc>
          <w:tcPr>
            <w:tcW w:w="923" w:type="pct"/>
            <w:shd w:val="clear" w:color="auto" w:fill="auto"/>
            <w:noWrap/>
          </w:tcPr>
          <w:p w14:paraId="29DDD140" w14:textId="77777777" w:rsidR="001D0575" w:rsidRPr="00DB3D34" w:rsidRDefault="001D0575" w:rsidP="006A2825">
            <w:pPr>
              <w:pStyle w:val="Tabletext0"/>
              <w:rPr>
                <w:rFonts w:ascii="Arial" w:hAnsi="Arial" w:cs="Arial"/>
              </w:rPr>
            </w:pPr>
          </w:p>
        </w:tc>
      </w:tr>
      <w:tr w:rsidR="001D0575" w:rsidRPr="008E3DA9" w14:paraId="28E28673" w14:textId="77777777" w:rsidTr="001D0575">
        <w:trPr>
          <w:trHeight w:val="285"/>
        </w:trPr>
        <w:tc>
          <w:tcPr>
            <w:tcW w:w="305" w:type="pct"/>
          </w:tcPr>
          <w:p w14:paraId="55C468EF" w14:textId="77777777" w:rsidR="001D0575" w:rsidRPr="008E3DA9" w:rsidRDefault="001D0575" w:rsidP="006A2825">
            <w:pPr>
              <w:pStyle w:val="Tabletext0"/>
            </w:pPr>
            <w:r>
              <w:t>5</w:t>
            </w:r>
          </w:p>
        </w:tc>
        <w:tc>
          <w:tcPr>
            <w:tcW w:w="1694" w:type="pct"/>
            <w:shd w:val="clear" w:color="auto" w:fill="auto"/>
          </w:tcPr>
          <w:p w14:paraId="6AFA8C10" w14:textId="77777777" w:rsidR="001D0575" w:rsidRPr="00DB3D34" w:rsidRDefault="001D0575" w:rsidP="006A2825">
            <w:pPr>
              <w:pStyle w:val="Tabletext0"/>
              <w:jc w:val="both"/>
              <w:rPr>
                <w:rFonts w:ascii="Arial" w:hAnsi="Arial" w:cs="Arial"/>
              </w:rPr>
            </w:pPr>
            <w:r w:rsidRPr="00DB3D34">
              <w:rPr>
                <w:rFonts w:ascii="Arial" w:hAnsi="Arial" w:cs="Arial"/>
              </w:rPr>
              <w:t>The system should be capable to upload transactions completed while offline to the AFCS when the communication is restored. Account balances and whitelists can be maintained on the validators and transactions approved without back office approval. This would require the system to regularly publish account updates to the back office to keep accounts up-to-date.</w:t>
            </w:r>
          </w:p>
        </w:tc>
        <w:tc>
          <w:tcPr>
            <w:tcW w:w="847" w:type="pct"/>
            <w:shd w:val="clear" w:color="auto" w:fill="auto"/>
          </w:tcPr>
          <w:p w14:paraId="28DC2997" w14:textId="77777777" w:rsidR="001D0575" w:rsidRPr="00DB3D34" w:rsidRDefault="001D0575" w:rsidP="006A2825">
            <w:pPr>
              <w:pStyle w:val="Tabletext0"/>
              <w:rPr>
                <w:rFonts w:ascii="Arial" w:hAnsi="Arial" w:cs="Arial"/>
              </w:rPr>
            </w:pPr>
          </w:p>
        </w:tc>
        <w:tc>
          <w:tcPr>
            <w:tcW w:w="615" w:type="pct"/>
            <w:shd w:val="clear" w:color="auto" w:fill="auto"/>
          </w:tcPr>
          <w:p w14:paraId="21344F5D" w14:textId="77777777" w:rsidR="001D0575" w:rsidRPr="00DB3D34" w:rsidRDefault="001D0575" w:rsidP="006A2825">
            <w:pPr>
              <w:pStyle w:val="Tabletext0"/>
              <w:rPr>
                <w:rFonts w:ascii="Arial" w:hAnsi="Arial" w:cs="Arial"/>
              </w:rPr>
            </w:pPr>
          </w:p>
        </w:tc>
        <w:tc>
          <w:tcPr>
            <w:tcW w:w="616" w:type="pct"/>
            <w:shd w:val="clear" w:color="auto" w:fill="auto"/>
          </w:tcPr>
          <w:p w14:paraId="0A71ED78" w14:textId="77777777" w:rsidR="001D0575" w:rsidRPr="00DB3D34" w:rsidRDefault="001D0575" w:rsidP="006A2825">
            <w:pPr>
              <w:pStyle w:val="Tabletext0"/>
              <w:rPr>
                <w:rFonts w:ascii="Arial" w:hAnsi="Arial" w:cs="Arial"/>
              </w:rPr>
            </w:pPr>
          </w:p>
        </w:tc>
        <w:tc>
          <w:tcPr>
            <w:tcW w:w="923" w:type="pct"/>
            <w:shd w:val="clear" w:color="auto" w:fill="auto"/>
            <w:noWrap/>
          </w:tcPr>
          <w:p w14:paraId="4FAFDDF3" w14:textId="77777777" w:rsidR="001D0575" w:rsidRPr="00DB3D34" w:rsidRDefault="001D0575" w:rsidP="006A2825">
            <w:pPr>
              <w:pStyle w:val="Tabletext0"/>
              <w:rPr>
                <w:rFonts w:ascii="Arial" w:hAnsi="Arial" w:cs="Arial"/>
              </w:rPr>
            </w:pPr>
          </w:p>
        </w:tc>
      </w:tr>
      <w:tr w:rsidR="001D0575" w:rsidRPr="008E3DA9" w14:paraId="04B8F04A" w14:textId="77777777" w:rsidTr="001D0575">
        <w:trPr>
          <w:trHeight w:val="285"/>
        </w:trPr>
        <w:tc>
          <w:tcPr>
            <w:tcW w:w="305" w:type="pct"/>
          </w:tcPr>
          <w:p w14:paraId="154CB515" w14:textId="77777777" w:rsidR="001D0575" w:rsidRPr="008E3DA9" w:rsidRDefault="001D0575" w:rsidP="006A2825">
            <w:pPr>
              <w:pStyle w:val="Tabletext0"/>
            </w:pPr>
            <w:r>
              <w:t>6</w:t>
            </w:r>
          </w:p>
        </w:tc>
        <w:tc>
          <w:tcPr>
            <w:tcW w:w="1694" w:type="pct"/>
            <w:shd w:val="clear" w:color="auto" w:fill="auto"/>
          </w:tcPr>
          <w:p w14:paraId="3ACBAF29" w14:textId="77777777" w:rsidR="001D0575" w:rsidRPr="00DB3D34" w:rsidRDefault="001D0575" w:rsidP="006A2825">
            <w:pPr>
              <w:pStyle w:val="Tabletext0"/>
              <w:rPr>
                <w:rFonts w:ascii="Arial" w:hAnsi="Arial" w:cs="Arial"/>
              </w:rPr>
            </w:pPr>
            <w:r w:rsidRPr="00DB3D34">
              <w:rPr>
                <w:rFonts w:ascii="Arial" w:hAnsi="Arial" w:cs="Arial"/>
              </w:rPr>
              <w:t>For travel passes, the system should verify that the travel pass is current, checks any applicable restrictions, approves or rejects its use, and stores or transmits transaction data for downstream processing and reimbursement.</w:t>
            </w:r>
          </w:p>
        </w:tc>
        <w:tc>
          <w:tcPr>
            <w:tcW w:w="847" w:type="pct"/>
            <w:shd w:val="clear" w:color="auto" w:fill="auto"/>
          </w:tcPr>
          <w:p w14:paraId="330B8B24" w14:textId="77777777" w:rsidR="001D0575" w:rsidRPr="00DB3D34" w:rsidRDefault="001D0575" w:rsidP="006A2825">
            <w:pPr>
              <w:pStyle w:val="Tabletext0"/>
              <w:rPr>
                <w:rFonts w:ascii="Arial" w:hAnsi="Arial" w:cs="Arial"/>
              </w:rPr>
            </w:pPr>
          </w:p>
        </w:tc>
        <w:tc>
          <w:tcPr>
            <w:tcW w:w="615" w:type="pct"/>
            <w:shd w:val="clear" w:color="auto" w:fill="auto"/>
          </w:tcPr>
          <w:p w14:paraId="5CE5B659" w14:textId="77777777" w:rsidR="001D0575" w:rsidRPr="00DB3D34" w:rsidRDefault="001D0575" w:rsidP="006A2825">
            <w:pPr>
              <w:pStyle w:val="Tabletext0"/>
              <w:rPr>
                <w:rFonts w:ascii="Arial" w:hAnsi="Arial" w:cs="Arial"/>
              </w:rPr>
            </w:pPr>
          </w:p>
        </w:tc>
        <w:tc>
          <w:tcPr>
            <w:tcW w:w="616" w:type="pct"/>
            <w:shd w:val="clear" w:color="auto" w:fill="auto"/>
          </w:tcPr>
          <w:p w14:paraId="2AFA626E" w14:textId="77777777" w:rsidR="001D0575" w:rsidRPr="00DB3D34" w:rsidRDefault="001D0575" w:rsidP="006A2825">
            <w:pPr>
              <w:pStyle w:val="Tabletext0"/>
              <w:rPr>
                <w:rFonts w:ascii="Arial" w:hAnsi="Arial" w:cs="Arial"/>
              </w:rPr>
            </w:pPr>
          </w:p>
        </w:tc>
        <w:tc>
          <w:tcPr>
            <w:tcW w:w="923" w:type="pct"/>
            <w:shd w:val="clear" w:color="auto" w:fill="auto"/>
            <w:noWrap/>
          </w:tcPr>
          <w:p w14:paraId="629EE4B5" w14:textId="77777777" w:rsidR="001D0575" w:rsidRPr="00DB3D34" w:rsidRDefault="001D0575" w:rsidP="006A2825">
            <w:pPr>
              <w:pStyle w:val="Tabletext0"/>
              <w:rPr>
                <w:rFonts w:ascii="Arial" w:hAnsi="Arial" w:cs="Arial"/>
              </w:rPr>
            </w:pPr>
          </w:p>
        </w:tc>
      </w:tr>
      <w:tr w:rsidR="001D0575" w:rsidRPr="008E3DA9" w14:paraId="4597ED6A" w14:textId="77777777" w:rsidTr="001D0575">
        <w:trPr>
          <w:trHeight w:val="285"/>
        </w:trPr>
        <w:tc>
          <w:tcPr>
            <w:tcW w:w="305" w:type="pct"/>
          </w:tcPr>
          <w:p w14:paraId="45E6F603" w14:textId="77777777" w:rsidR="001D0575" w:rsidRPr="008E3DA9" w:rsidRDefault="001D0575" w:rsidP="006A2825">
            <w:pPr>
              <w:pStyle w:val="Tabletext0"/>
            </w:pPr>
            <w:r>
              <w:t>7</w:t>
            </w:r>
          </w:p>
        </w:tc>
        <w:tc>
          <w:tcPr>
            <w:tcW w:w="1694" w:type="pct"/>
            <w:shd w:val="clear" w:color="auto" w:fill="auto"/>
          </w:tcPr>
          <w:p w14:paraId="4878B498" w14:textId="77777777" w:rsidR="001D0575" w:rsidRPr="00DB3D34" w:rsidRDefault="001D0575" w:rsidP="006A2825">
            <w:pPr>
              <w:pStyle w:val="Tabletext0"/>
              <w:rPr>
                <w:rFonts w:ascii="Arial" w:hAnsi="Arial" w:cs="Arial"/>
              </w:rPr>
            </w:pPr>
            <w:r w:rsidRPr="00DB3D34">
              <w:rPr>
                <w:rFonts w:ascii="Arial" w:hAnsi="Arial" w:cs="Arial"/>
              </w:rPr>
              <w:t>For time based passes, the system should identify applicable fare products, checks period of validity and any other restrictions, approves/rejects the transaction, and stores/transmits the transaction record.</w:t>
            </w:r>
          </w:p>
        </w:tc>
        <w:tc>
          <w:tcPr>
            <w:tcW w:w="847" w:type="pct"/>
            <w:shd w:val="clear" w:color="auto" w:fill="auto"/>
          </w:tcPr>
          <w:p w14:paraId="59B50D73" w14:textId="77777777" w:rsidR="001D0575" w:rsidRPr="00DB3D34" w:rsidRDefault="001D0575" w:rsidP="006A2825">
            <w:pPr>
              <w:pStyle w:val="Tabletext0"/>
              <w:rPr>
                <w:rFonts w:ascii="Arial" w:hAnsi="Arial" w:cs="Arial"/>
              </w:rPr>
            </w:pPr>
          </w:p>
        </w:tc>
        <w:tc>
          <w:tcPr>
            <w:tcW w:w="615" w:type="pct"/>
            <w:shd w:val="clear" w:color="auto" w:fill="auto"/>
          </w:tcPr>
          <w:p w14:paraId="11D1D3A4" w14:textId="77777777" w:rsidR="001D0575" w:rsidRPr="00DB3D34" w:rsidRDefault="001D0575" w:rsidP="006A2825">
            <w:pPr>
              <w:pStyle w:val="Tabletext0"/>
              <w:rPr>
                <w:rFonts w:ascii="Arial" w:hAnsi="Arial" w:cs="Arial"/>
              </w:rPr>
            </w:pPr>
          </w:p>
        </w:tc>
        <w:tc>
          <w:tcPr>
            <w:tcW w:w="616" w:type="pct"/>
            <w:shd w:val="clear" w:color="auto" w:fill="auto"/>
          </w:tcPr>
          <w:p w14:paraId="536A239A" w14:textId="77777777" w:rsidR="001D0575" w:rsidRPr="00DB3D34" w:rsidRDefault="001D0575" w:rsidP="006A2825">
            <w:pPr>
              <w:pStyle w:val="Tabletext0"/>
              <w:rPr>
                <w:rFonts w:ascii="Arial" w:hAnsi="Arial" w:cs="Arial"/>
              </w:rPr>
            </w:pPr>
          </w:p>
        </w:tc>
        <w:tc>
          <w:tcPr>
            <w:tcW w:w="923" w:type="pct"/>
            <w:shd w:val="clear" w:color="auto" w:fill="auto"/>
            <w:noWrap/>
          </w:tcPr>
          <w:p w14:paraId="29E4B246" w14:textId="77777777" w:rsidR="001D0575" w:rsidRPr="00DB3D34" w:rsidRDefault="001D0575" w:rsidP="006A2825">
            <w:pPr>
              <w:pStyle w:val="Tabletext0"/>
              <w:rPr>
                <w:rFonts w:ascii="Arial" w:hAnsi="Arial" w:cs="Arial"/>
              </w:rPr>
            </w:pPr>
          </w:p>
        </w:tc>
      </w:tr>
      <w:tr w:rsidR="001D0575" w:rsidRPr="008E3DA9" w14:paraId="0940B49C" w14:textId="77777777" w:rsidTr="001D0575">
        <w:trPr>
          <w:trHeight w:val="285"/>
        </w:trPr>
        <w:tc>
          <w:tcPr>
            <w:tcW w:w="305" w:type="pct"/>
          </w:tcPr>
          <w:p w14:paraId="707BC802" w14:textId="77777777" w:rsidR="001D0575" w:rsidRPr="008E3DA9" w:rsidRDefault="001D0575" w:rsidP="006A2825">
            <w:pPr>
              <w:pStyle w:val="Tabletext0"/>
            </w:pPr>
            <w:r>
              <w:t>8</w:t>
            </w:r>
          </w:p>
        </w:tc>
        <w:tc>
          <w:tcPr>
            <w:tcW w:w="1694" w:type="pct"/>
            <w:shd w:val="clear" w:color="auto" w:fill="auto"/>
          </w:tcPr>
          <w:p w14:paraId="57B4E006" w14:textId="6BAFF0B3" w:rsidR="001D0575" w:rsidRPr="00DB3D34" w:rsidRDefault="001D0575" w:rsidP="006A2825">
            <w:pPr>
              <w:pStyle w:val="Tabletext0"/>
              <w:rPr>
                <w:rFonts w:ascii="Arial" w:hAnsi="Arial" w:cs="Arial"/>
              </w:rPr>
            </w:pPr>
            <w:r w:rsidRPr="00DB3D34">
              <w:rPr>
                <w:rFonts w:ascii="Arial" w:hAnsi="Arial" w:cs="Arial"/>
              </w:rPr>
              <w:t xml:space="preserve">For “tap-on, tap-off”, the validator at entry may deduct the applicable fare </w:t>
            </w:r>
            <w:r w:rsidRPr="00DB3D34">
              <w:rPr>
                <w:rFonts w:ascii="Arial" w:hAnsi="Arial" w:cs="Arial"/>
                <w:color w:val="FF0000"/>
              </w:rPr>
              <w:t>and the validator</w:t>
            </w:r>
            <w:r w:rsidRPr="00DB3D34">
              <w:rPr>
                <w:rFonts w:ascii="Arial" w:hAnsi="Arial" w:cs="Arial"/>
              </w:rPr>
              <w:t xml:space="preserve">. This option should be validated during the design phase. The bidder should consider </w:t>
            </w:r>
            <w:r>
              <w:rPr>
                <w:rFonts w:ascii="Arial" w:hAnsi="Arial" w:cs="Arial"/>
              </w:rPr>
              <w:t xml:space="preserve"> that there are two parts to the station an unpaid area and a paid area.</w:t>
            </w:r>
          </w:p>
        </w:tc>
        <w:tc>
          <w:tcPr>
            <w:tcW w:w="847" w:type="pct"/>
            <w:shd w:val="clear" w:color="auto" w:fill="auto"/>
          </w:tcPr>
          <w:p w14:paraId="51032437" w14:textId="77777777" w:rsidR="001D0575" w:rsidRPr="00DB3D34" w:rsidRDefault="001D0575" w:rsidP="006A2825">
            <w:pPr>
              <w:pStyle w:val="Tabletext0"/>
              <w:rPr>
                <w:rFonts w:ascii="Arial" w:hAnsi="Arial" w:cs="Arial"/>
              </w:rPr>
            </w:pPr>
            <w:bookmarkStart w:id="144" w:name="_GoBack"/>
            <w:bookmarkEnd w:id="144"/>
          </w:p>
        </w:tc>
        <w:tc>
          <w:tcPr>
            <w:tcW w:w="615" w:type="pct"/>
            <w:shd w:val="clear" w:color="auto" w:fill="auto"/>
          </w:tcPr>
          <w:p w14:paraId="00912A40" w14:textId="77777777" w:rsidR="001D0575" w:rsidRPr="00DB3D34" w:rsidRDefault="001D0575" w:rsidP="006A2825">
            <w:pPr>
              <w:pStyle w:val="Tabletext0"/>
              <w:rPr>
                <w:rFonts w:ascii="Arial" w:hAnsi="Arial" w:cs="Arial"/>
              </w:rPr>
            </w:pPr>
          </w:p>
        </w:tc>
        <w:tc>
          <w:tcPr>
            <w:tcW w:w="616" w:type="pct"/>
            <w:shd w:val="clear" w:color="auto" w:fill="auto"/>
          </w:tcPr>
          <w:p w14:paraId="35114F0E" w14:textId="77777777" w:rsidR="001D0575" w:rsidRPr="00DB3D34" w:rsidRDefault="001D0575" w:rsidP="006A2825">
            <w:pPr>
              <w:pStyle w:val="Tabletext0"/>
              <w:rPr>
                <w:rFonts w:ascii="Arial" w:hAnsi="Arial" w:cs="Arial"/>
              </w:rPr>
            </w:pPr>
          </w:p>
        </w:tc>
        <w:tc>
          <w:tcPr>
            <w:tcW w:w="923" w:type="pct"/>
            <w:shd w:val="clear" w:color="auto" w:fill="auto"/>
            <w:noWrap/>
          </w:tcPr>
          <w:p w14:paraId="74129DE8" w14:textId="77777777" w:rsidR="001D0575" w:rsidRPr="00DB3D34" w:rsidRDefault="001D0575" w:rsidP="006A2825">
            <w:pPr>
              <w:pStyle w:val="Tabletext0"/>
              <w:rPr>
                <w:rFonts w:ascii="Arial" w:hAnsi="Arial" w:cs="Arial"/>
              </w:rPr>
            </w:pPr>
          </w:p>
        </w:tc>
      </w:tr>
      <w:tr w:rsidR="001D0575" w:rsidRPr="008E3DA9" w14:paraId="13DE4788" w14:textId="77777777" w:rsidTr="001D0575">
        <w:trPr>
          <w:trHeight w:val="285"/>
        </w:trPr>
        <w:tc>
          <w:tcPr>
            <w:tcW w:w="305" w:type="pct"/>
          </w:tcPr>
          <w:p w14:paraId="125D8ABC" w14:textId="77777777" w:rsidR="001D0575" w:rsidRPr="008E3DA9" w:rsidRDefault="001D0575" w:rsidP="006A2825">
            <w:pPr>
              <w:pStyle w:val="Tabletext0"/>
            </w:pPr>
            <w:r>
              <w:t>9</w:t>
            </w:r>
          </w:p>
        </w:tc>
        <w:tc>
          <w:tcPr>
            <w:tcW w:w="1694" w:type="pct"/>
            <w:shd w:val="clear" w:color="auto" w:fill="auto"/>
          </w:tcPr>
          <w:p w14:paraId="299FFB68" w14:textId="77777777" w:rsidR="001D0575" w:rsidRPr="00DB3D34" w:rsidRDefault="001D0575" w:rsidP="006A2825">
            <w:pPr>
              <w:pStyle w:val="Tabletext0"/>
              <w:rPr>
                <w:rFonts w:ascii="Arial" w:hAnsi="Arial" w:cs="Arial"/>
              </w:rPr>
            </w:pPr>
            <w:r w:rsidRPr="00DB3D34">
              <w:rPr>
                <w:rFonts w:ascii="Arial" w:hAnsi="Arial" w:cs="Arial"/>
              </w:rPr>
              <w:t>Ability to handle journey based tickets.</w:t>
            </w:r>
          </w:p>
        </w:tc>
        <w:tc>
          <w:tcPr>
            <w:tcW w:w="847" w:type="pct"/>
            <w:shd w:val="clear" w:color="auto" w:fill="auto"/>
          </w:tcPr>
          <w:p w14:paraId="797C8597" w14:textId="77777777" w:rsidR="001D0575" w:rsidRPr="00DB3D34" w:rsidRDefault="001D0575" w:rsidP="006A2825">
            <w:pPr>
              <w:pStyle w:val="Tabletext0"/>
              <w:rPr>
                <w:rFonts w:ascii="Arial" w:hAnsi="Arial" w:cs="Arial"/>
              </w:rPr>
            </w:pPr>
          </w:p>
        </w:tc>
        <w:tc>
          <w:tcPr>
            <w:tcW w:w="615" w:type="pct"/>
            <w:shd w:val="clear" w:color="auto" w:fill="auto"/>
          </w:tcPr>
          <w:p w14:paraId="391DF6A1" w14:textId="77777777" w:rsidR="001D0575" w:rsidRPr="00DB3D34" w:rsidRDefault="001D0575" w:rsidP="006A2825">
            <w:pPr>
              <w:pStyle w:val="Tabletext0"/>
              <w:rPr>
                <w:rFonts w:ascii="Arial" w:hAnsi="Arial" w:cs="Arial"/>
              </w:rPr>
            </w:pPr>
          </w:p>
        </w:tc>
        <w:tc>
          <w:tcPr>
            <w:tcW w:w="616" w:type="pct"/>
            <w:shd w:val="clear" w:color="auto" w:fill="auto"/>
          </w:tcPr>
          <w:p w14:paraId="7504E8FB" w14:textId="77777777" w:rsidR="001D0575" w:rsidRPr="00DB3D34" w:rsidRDefault="001D0575" w:rsidP="006A2825">
            <w:pPr>
              <w:pStyle w:val="Tabletext0"/>
              <w:rPr>
                <w:rFonts w:ascii="Arial" w:hAnsi="Arial" w:cs="Arial"/>
              </w:rPr>
            </w:pPr>
          </w:p>
        </w:tc>
        <w:tc>
          <w:tcPr>
            <w:tcW w:w="923" w:type="pct"/>
            <w:shd w:val="clear" w:color="auto" w:fill="auto"/>
            <w:noWrap/>
          </w:tcPr>
          <w:p w14:paraId="586ACA43" w14:textId="77777777" w:rsidR="001D0575" w:rsidRPr="00DB3D34" w:rsidRDefault="001D0575" w:rsidP="006A2825">
            <w:pPr>
              <w:pStyle w:val="Tabletext0"/>
              <w:rPr>
                <w:rFonts w:ascii="Arial" w:hAnsi="Arial" w:cs="Arial"/>
              </w:rPr>
            </w:pPr>
          </w:p>
        </w:tc>
      </w:tr>
      <w:tr w:rsidR="001D0575" w:rsidRPr="008E3DA9" w14:paraId="2694BFAA" w14:textId="77777777" w:rsidTr="001D0575">
        <w:trPr>
          <w:trHeight w:val="285"/>
        </w:trPr>
        <w:tc>
          <w:tcPr>
            <w:tcW w:w="305" w:type="pct"/>
          </w:tcPr>
          <w:p w14:paraId="516AE20E" w14:textId="77777777" w:rsidR="001D0575" w:rsidRPr="008E3DA9" w:rsidRDefault="001D0575" w:rsidP="006A2825">
            <w:pPr>
              <w:pStyle w:val="Tabletext0"/>
            </w:pPr>
            <w:r>
              <w:t>10</w:t>
            </w:r>
          </w:p>
        </w:tc>
        <w:tc>
          <w:tcPr>
            <w:tcW w:w="1694" w:type="pct"/>
            <w:shd w:val="clear" w:color="auto" w:fill="auto"/>
          </w:tcPr>
          <w:p w14:paraId="0C6F0F07" w14:textId="77777777" w:rsidR="001D0575" w:rsidRPr="00DB3D34" w:rsidRDefault="001D0575" w:rsidP="006A2825">
            <w:pPr>
              <w:pStyle w:val="Tabletext0"/>
              <w:rPr>
                <w:rFonts w:ascii="Arial" w:hAnsi="Arial" w:cs="Arial"/>
              </w:rPr>
            </w:pPr>
            <w:r w:rsidRPr="00DB3D34">
              <w:rPr>
                <w:rFonts w:ascii="Arial" w:hAnsi="Arial" w:cs="Arial"/>
              </w:rPr>
              <w:t>Ability to handle free transfers or rebates for stored value or journey based tickets. The validator determines whether the transfer conditions have been met, and then decides whether to apply free/rebate transfer or treat it as a new trip and deduct the relevant value.</w:t>
            </w:r>
          </w:p>
        </w:tc>
        <w:tc>
          <w:tcPr>
            <w:tcW w:w="847" w:type="pct"/>
            <w:shd w:val="clear" w:color="auto" w:fill="auto"/>
          </w:tcPr>
          <w:p w14:paraId="1BA02E27" w14:textId="77777777" w:rsidR="001D0575" w:rsidRPr="00DB3D34" w:rsidRDefault="001D0575" w:rsidP="006A2825">
            <w:pPr>
              <w:pStyle w:val="Tabletext0"/>
              <w:rPr>
                <w:rFonts w:ascii="Arial" w:hAnsi="Arial" w:cs="Arial"/>
              </w:rPr>
            </w:pPr>
          </w:p>
        </w:tc>
        <w:tc>
          <w:tcPr>
            <w:tcW w:w="615" w:type="pct"/>
            <w:shd w:val="clear" w:color="auto" w:fill="auto"/>
          </w:tcPr>
          <w:p w14:paraId="6B1740E4" w14:textId="77777777" w:rsidR="001D0575" w:rsidRPr="00DB3D34" w:rsidRDefault="001D0575" w:rsidP="006A2825">
            <w:pPr>
              <w:pStyle w:val="Tabletext0"/>
              <w:rPr>
                <w:rFonts w:ascii="Arial" w:hAnsi="Arial" w:cs="Arial"/>
              </w:rPr>
            </w:pPr>
          </w:p>
        </w:tc>
        <w:tc>
          <w:tcPr>
            <w:tcW w:w="616" w:type="pct"/>
            <w:shd w:val="clear" w:color="auto" w:fill="auto"/>
          </w:tcPr>
          <w:p w14:paraId="7AE8C584" w14:textId="77777777" w:rsidR="001D0575" w:rsidRPr="00DB3D34" w:rsidRDefault="001D0575" w:rsidP="006A2825">
            <w:pPr>
              <w:pStyle w:val="Tabletext0"/>
              <w:rPr>
                <w:rFonts w:ascii="Arial" w:hAnsi="Arial" w:cs="Arial"/>
              </w:rPr>
            </w:pPr>
          </w:p>
        </w:tc>
        <w:tc>
          <w:tcPr>
            <w:tcW w:w="923" w:type="pct"/>
            <w:shd w:val="clear" w:color="auto" w:fill="auto"/>
            <w:noWrap/>
          </w:tcPr>
          <w:p w14:paraId="4EEE49DF" w14:textId="77777777" w:rsidR="001D0575" w:rsidRPr="00DB3D34" w:rsidRDefault="001D0575" w:rsidP="006A2825">
            <w:pPr>
              <w:pStyle w:val="Tabletext0"/>
              <w:rPr>
                <w:rFonts w:ascii="Arial" w:hAnsi="Arial" w:cs="Arial"/>
              </w:rPr>
            </w:pPr>
          </w:p>
        </w:tc>
      </w:tr>
      <w:tr w:rsidR="001D0575" w:rsidRPr="008E3DA9" w14:paraId="5D6071E4" w14:textId="77777777" w:rsidTr="001D0575">
        <w:trPr>
          <w:trHeight w:val="285"/>
        </w:trPr>
        <w:tc>
          <w:tcPr>
            <w:tcW w:w="305" w:type="pct"/>
          </w:tcPr>
          <w:p w14:paraId="33899375" w14:textId="77777777" w:rsidR="001D0575" w:rsidRPr="008E3DA9" w:rsidRDefault="001D0575" w:rsidP="006A2825">
            <w:pPr>
              <w:pStyle w:val="Tabletext0"/>
            </w:pPr>
            <w:r>
              <w:t>11</w:t>
            </w:r>
          </w:p>
        </w:tc>
        <w:tc>
          <w:tcPr>
            <w:tcW w:w="1694" w:type="pct"/>
            <w:shd w:val="clear" w:color="auto" w:fill="auto"/>
          </w:tcPr>
          <w:p w14:paraId="3FEAB9E8" w14:textId="77777777" w:rsidR="001D0575" w:rsidRPr="00DB3D34" w:rsidRDefault="001D0575" w:rsidP="006A2825">
            <w:pPr>
              <w:pStyle w:val="Tabletext0"/>
              <w:rPr>
                <w:rFonts w:ascii="Arial" w:hAnsi="Arial" w:cs="Arial"/>
              </w:rPr>
            </w:pPr>
            <w:r w:rsidRPr="00DB3D34">
              <w:rPr>
                <w:rFonts w:ascii="Arial" w:hAnsi="Arial" w:cs="Arial"/>
              </w:rPr>
              <w:t>For fare capping, the validator determines whether it is applicable, and applies the appropriate rules to determine what tariff to deduct (if any).</w:t>
            </w:r>
          </w:p>
        </w:tc>
        <w:tc>
          <w:tcPr>
            <w:tcW w:w="847" w:type="pct"/>
            <w:shd w:val="clear" w:color="auto" w:fill="auto"/>
          </w:tcPr>
          <w:p w14:paraId="2AEAE149" w14:textId="77777777" w:rsidR="001D0575" w:rsidRPr="00DB3D34" w:rsidRDefault="001D0575" w:rsidP="006A2825">
            <w:pPr>
              <w:pStyle w:val="Tabletext0"/>
              <w:rPr>
                <w:rFonts w:ascii="Arial" w:hAnsi="Arial" w:cs="Arial"/>
              </w:rPr>
            </w:pPr>
          </w:p>
        </w:tc>
        <w:tc>
          <w:tcPr>
            <w:tcW w:w="615" w:type="pct"/>
            <w:shd w:val="clear" w:color="auto" w:fill="auto"/>
          </w:tcPr>
          <w:p w14:paraId="0FD1657F" w14:textId="77777777" w:rsidR="001D0575" w:rsidRPr="00DB3D34" w:rsidRDefault="001D0575" w:rsidP="006A2825">
            <w:pPr>
              <w:pStyle w:val="Tabletext0"/>
              <w:rPr>
                <w:rFonts w:ascii="Arial" w:hAnsi="Arial" w:cs="Arial"/>
              </w:rPr>
            </w:pPr>
          </w:p>
        </w:tc>
        <w:tc>
          <w:tcPr>
            <w:tcW w:w="616" w:type="pct"/>
            <w:shd w:val="clear" w:color="auto" w:fill="auto"/>
          </w:tcPr>
          <w:p w14:paraId="0797C988" w14:textId="77777777" w:rsidR="001D0575" w:rsidRPr="00DB3D34" w:rsidRDefault="001D0575" w:rsidP="006A2825">
            <w:pPr>
              <w:pStyle w:val="Tabletext0"/>
              <w:rPr>
                <w:rFonts w:ascii="Arial" w:hAnsi="Arial" w:cs="Arial"/>
              </w:rPr>
            </w:pPr>
          </w:p>
        </w:tc>
        <w:tc>
          <w:tcPr>
            <w:tcW w:w="923" w:type="pct"/>
            <w:shd w:val="clear" w:color="auto" w:fill="auto"/>
            <w:noWrap/>
          </w:tcPr>
          <w:p w14:paraId="651B24D2" w14:textId="77777777" w:rsidR="001D0575" w:rsidRPr="00DB3D34" w:rsidRDefault="001D0575" w:rsidP="006A2825">
            <w:pPr>
              <w:pStyle w:val="Tabletext0"/>
              <w:rPr>
                <w:rFonts w:ascii="Arial" w:hAnsi="Arial" w:cs="Arial"/>
              </w:rPr>
            </w:pPr>
          </w:p>
        </w:tc>
      </w:tr>
      <w:tr w:rsidR="001D0575" w:rsidRPr="008E3DA9" w14:paraId="6F48C582" w14:textId="77777777" w:rsidTr="001D0575">
        <w:trPr>
          <w:trHeight w:val="285"/>
        </w:trPr>
        <w:tc>
          <w:tcPr>
            <w:tcW w:w="305" w:type="pct"/>
          </w:tcPr>
          <w:p w14:paraId="57FE1D5B" w14:textId="77777777" w:rsidR="001D0575" w:rsidRPr="008E3DA9" w:rsidRDefault="001D0575" w:rsidP="006A2825">
            <w:pPr>
              <w:pStyle w:val="Tabletext0"/>
            </w:pPr>
            <w:r>
              <w:t>12</w:t>
            </w:r>
          </w:p>
        </w:tc>
        <w:tc>
          <w:tcPr>
            <w:tcW w:w="1694" w:type="pct"/>
            <w:shd w:val="clear" w:color="auto" w:fill="auto"/>
          </w:tcPr>
          <w:p w14:paraId="4AB90A9E" w14:textId="77777777" w:rsidR="001D0575" w:rsidRPr="00DB3D34" w:rsidRDefault="001D0575" w:rsidP="006A2825">
            <w:pPr>
              <w:pStyle w:val="Tabletext0"/>
              <w:rPr>
                <w:rFonts w:ascii="Arial" w:hAnsi="Arial" w:cs="Arial"/>
              </w:rPr>
            </w:pPr>
            <w:r w:rsidRPr="00DB3D34">
              <w:rPr>
                <w:rFonts w:ascii="Arial" w:hAnsi="Arial" w:cs="Arial"/>
              </w:rPr>
              <w:t>For top-ups and reloads, the validator acts as an interface with the ticket issuing or vending machine where the rider makes the payment.</w:t>
            </w:r>
          </w:p>
        </w:tc>
        <w:tc>
          <w:tcPr>
            <w:tcW w:w="847" w:type="pct"/>
            <w:shd w:val="clear" w:color="auto" w:fill="auto"/>
          </w:tcPr>
          <w:p w14:paraId="37D93214" w14:textId="77777777" w:rsidR="001D0575" w:rsidRPr="00DB3D34" w:rsidRDefault="001D0575" w:rsidP="006A2825">
            <w:pPr>
              <w:pStyle w:val="Tabletext0"/>
              <w:rPr>
                <w:rFonts w:ascii="Arial" w:hAnsi="Arial" w:cs="Arial"/>
              </w:rPr>
            </w:pPr>
          </w:p>
        </w:tc>
        <w:tc>
          <w:tcPr>
            <w:tcW w:w="615" w:type="pct"/>
            <w:shd w:val="clear" w:color="auto" w:fill="auto"/>
          </w:tcPr>
          <w:p w14:paraId="22630B93" w14:textId="77777777" w:rsidR="001D0575" w:rsidRPr="00DB3D34" w:rsidRDefault="001D0575" w:rsidP="006A2825">
            <w:pPr>
              <w:pStyle w:val="Tabletext0"/>
              <w:rPr>
                <w:rFonts w:ascii="Arial" w:hAnsi="Arial" w:cs="Arial"/>
              </w:rPr>
            </w:pPr>
          </w:p>
        </w:tc>
        <w:tc>
          <w:tcPr>
            <w:tcW w:w="616" w:type="pct"/>
            <w:shd w:val="clear" w:color="auto" w:fill="auto"/>
          </w:tcPr>
          <w:p w14:paraId="7416A9B7" w14:textId="77777777" w:rsidR="001D0575" w:rsidRPr="00DB3D34" w:rsidRDefault="001D0575" w:rsidP="006A2825">
            <w:pPr>
              <w:pStyle w:val="Tabletext0"/>
              <w:rPr>
                <w:rFonts w:ascii="Arial" w:hAnsi="Arial" w:cs="Arial"/>
              </w:rPr>
            </w:pPr>
          </w:p>
        </w:tc>
        <w:tc>
          <w:tcPr>
            <w:tcW w:w="923" w:type="pct"/>
            <w:shd w:val="clear" w:color="auto" w:fill="auto"/>
            <w:noWrap/>
          </w:tcPr>
          <w:p w14:paraId="2479CA0B" w14:textId="77777777" w:rsidR="001D0575" w:rsidRPr="00DB3D34" w:rsidRDefault="001D0575" w:rsidP="006A2825">
            <w:pPr>
              <w:pStyle w:val="Tabletext0"/>
              <w:rPr>
                <w:rFonts w:ascii="Arial" w:hAnsi="Arial" w:cs="Arial"/>
              </w:rPr>
            </w:pPr>
          </w:p>
        </w:tc>
      </w:tr>
      <w:tr w:rsidR="001D0575" w:rsidRPr="008E3DA9" w14:paraId="5DA80C6E" w14:textId="77777777" w:rsidTr="001D0575">
        <w:trPr>
          <w:trHeight w:val="285"/>
        </w:trPr>
        <w:tc>
          <w:tcPr>
            <w:tcW w:w="305" w:type="pct"/>
          </w:tcPr>
          <w:p w14:paraId="55CE114C" w14:textId="77777777" w:rsidR="001D0575" w:rsidRPr="008E3DA9" w:rsidRDefault="001D0575" w:rsidP="006A2825">
            <w:pPr>
              <w:pStyle w:val="Tabletext0"/>
            </w:pPr>
            <w:r>
              <w:t>13</w:t>
            </w:r>
          </w:p>
        </w:tc>
        <w:tc>
          <w:tcPr>
            <w:tcW w:w="1694" w:type="pct"/>
            <w:shd w:val="clear" w:color="auto" w:fill="auto"/>
          </w:tcPr>
          <w:p w14:paraId="5D7A813A" w14:textId="77777777" w:rsidR="001D0575" w:rsidRPr="00DB3D34" w:rsidRDefault="001D0575" w:rsidP="006A2825">
            <w:pPr>
              <w:pStyle w:val="Tabletext0"/>
              <w:rPr>
                <w:rFonts w:ascii="Arial" w:hAnsi="Arial" w:cs="Arial"/>
              </w:rPr>
            </w:pPr>
            <w:r w:rsidRPr="00DB3D34">
              <w:rPr>
                <w:rFonts w:ascii="Arial" w:hAnsi="Arial" w:cs="Arial"/>
              </w:rPr>
              <w:t>The validators must also be capable of accepting payment by smartphone via barcode or NFC-presentation as available. The validator will accept and process 2-dimensional barcode media, including paper tickets, accept and process 2-dimensional barcodes displayed by mobile phone ticketing application.</w:t>
            </w:r>
          </w:p>
        </w:tc>
        <w:tc>
          <w:tcPr>
            <w:tcW w:w="847" w:type="pct"/>
            <w:shd w:val="clear" w:color="auto" w:fill="auto"/>
          </w:tcPr>
          <w:p w14:paraId="3FBC6822" w14:textId="77777777" w:rsidR="001D0575" w:rsidRPr="00DB3D34" w:rsidRDefault="001D0575" w:rsidP="006A2825">
            <w:pPr>
              <w:pStyle w:val="Tabletext0"/>
              <w:rPr>
                <w:rFonts w:ascii="Arial" w:hAnsi="Arial" w:cs="Arial"/>
              </w:rPr>
            </w:pPr>
          </w:p>
        </w:tc>
        <w:tc>
          <w:tcPr>
            <w:tcW w:w="615" w:type="pct"/>
            <w:shd w:val="clear" w:color="auto" w:fill="auto"/>
          </w:tcPr>
          <w:p w14:paraId="39F3C6EE" w14:textId="77777777" w:rsidR="001D0575" w:rsidRPr="00DB3D34" w:rsidRDefault="001D0575" w:rsidP="006A2825">
            <w:pPr>
              <w:pStyle w:val="Tabletext0"/>
              <w:rPr>
                <w:rFonts w:ascii="Arial" w:hAnsi="Arial" w:cs="Arial"/>
              </w:rPr>
            </w:pPr>
          </w:p>
        </w:tc>
        <w:tc>
          <w:tcPr>
            <w:tcW w:w="616" w:type="pct"/>
            <w:shd w:val="clear" w:color="auto" w:fill="auto"/>
          </w:tcPr>
          <w:p w14:paraId="60F93BC2" w14:textId="77777777" w:rsidR="001D0575" w:rsidRPr="00DB3D34" w:rsidRDefault="001D0575" w:rsidP="006A2825">
            <w:pPr>
              <w:pStyle w:val="Tabletext0"/>
              <w:rPr>
                <w:rFonts w:ascii="Arial" w:hAnsi="Arial" w:cs="Arial"/>
              </w:rPr>
            </w:pPr>
          </w:p>
        </w:tc>
        <w:tc>
          <w:tcPr>
            <w:tcW w:w="923" w:type="pct"/>
            <w:shd w:val="clear" w:color="auto" w:fill="auto"/>
            <w:noWrap/>
          </w:tcPr>
          <w:p w14:paraId="54766907" w14:textId="77777777" w:rsidR="001D0575" w:rsidRPr="00DB3D34" w:rsidRDefault="001D0575" w:rsidP="006A2825">
            <w:pPr>
              <w:pStyle w:val="Tabletext0"/>
              <w:rPr>
                <w:rFonts w:ascii="Arial" w:hAnsi="Arial" w:cs="Arial"/>
              </w:rPr>
            </w:pPr>
          </w:p>
        </w:tc>
      </w:tr>
      <w:tr w:rsidR="001D0575" w:rsidRPr="008E3DA9" w14:paraId="467B2E3A" w14:textId="77777777" w:rsidTr="001D0575">
        <w:trPr>
          <w:trHeight w:val="285"/>
        </w:trPr>
        <w:tc>
          <w:tcPr>
            <w:tcW w:w="305" w:type="pct"/>
          </w:tcPr>
          <w:p w14:paraId="12F1BE77" w14:textId="77777777" w:rsidR="001D0575" w:rsidRPr="008E3DA9" w:rsidRDefault="001D0575" w:rsidP="006A2825">
            <w:pPr>
              <w:pStyle w:val="Tabletext0"/>
            </w:pPr>
            <w:r>
              <w:t>14</w:t>
            </w:r>
          </w:p>
        </w:tc>
        <w:tc>
          <w:tcPr>
            <w:tcW w:w="1694" w:type="pct"/>
            <w:shd w:val="clear" w:color="auto" w:fill="auto"/>
          </w:tcPr>
          <w:p w14:paraId="5F24A149" w14:textId="77777777" w:rsidR="001D0575" w:rsidRPr="00DB3D34" w:rsidRDefault="001D0575" w:rsidP="006A2825">
            <w:pPr>
              <w:pStyle w:val="Tabletext0"/>
              <w:jc w:val="both"/>
              <w:rPr>
                <w:rFonts w:ascii="Arial" w:hAnsi="Arial" w:cs="Arial"/>
              </w:rPr>
            </w:pPr>
            <w:r w:rsidRPr="00DB3D34">
              <w:rPr>
                <w:rFonts w:ascii="Arial" w:hAnsi="Arial" w:cs="Arial"/>
              </w:rPr>
              <w:t>Payment validation and the deduction of account value will occur when fare media are tapped on a payment validator. Upon presentation, the validator will determine the appropriate fare based on the defined tariff, ride history (including fare accumulation for fare capping), the presence of any institution-specific fare products, and other attributes contained in the account such as discount eligibility.</w:t>
            </w:r>
          </w:p>
        </w:tc>
        <w:tc>
          <w:tcPr>
            <w:tcW w:w="847" w:type="pct"/>
            <w:shd w:val="clear" w:color="auto" w:fill="auto"/>
          </w:tcPr>
          <w:p w14:paraId="1B4C675B" w14:textId="77777777" w:rsidR="001D0575" w:rsidRPr="00DB3D34" w:rsidRDefault="001D0575" w:rsidP="006A2825">
            <w:pPr>
              <w:pStyle w:val="Tabletext0"/>
              <w:rPr>
                <w:rFonts w:ascii="Arial" w:hAnsi="Arial" w:cs="Arial"/>
              </w:rPr>
            </w:pPr>
          </w:p>
        </w:tc>
        <w:tc>
          <w:tcPr>
            <w:tcW w:w="615" w:type="pct"/>
            <w:shd w:val="clear" w:color="auto" w:fill="auto"/>
          </w:tcPr>
          <w:p w14:paraId="5D25CEDF" w14:textId="77777777" w:rsidR="001D0575" w:rsidRPr="00DB3D34" w:rsidRDefault="001D0575" w:rsidP="006A2825">
            <w:pPr>
              <w:pStyle w:val="Tabletext0"/>
              <w:rPr>
                <w:rFonts w:ascii="Arial" w:hAnsi="Arial" w:cs="Arial"/>
              </w:rPr>
            </w:pPr>
          </w:p>
        </w:tc>
        <w:tc>
          <w:tcPr>
            <w:tcW w:w="616" w:type="pct"/>
            <w:shd w:val="clear" w:color="auto" w:fill="auto"/>
          </w:tcPr>
          <w:p w14:paraId="178846FB" w14:textId="77777777" w:rsidR="001D0575" w:rsidRPr="00DB3D34" w:rsidRDefault="001D0575" w:rsidP="006A2825">
            <w:pPr>
              <w:pStyle w:val="Tabletext0"/>
              <w:rPr>
                <w:rFonts w:ascii="Arial" w:hAnsi="Arial" w:cs="Arial"/>
              </w:rPr>
            </w:pPr>
          </w:p>
        </w:tc>
        <w:tc>
          <w:tcPr>
            <w:tcW w:w="923" w:type="pct"/>
            <w:shd w:val="clear" w:color="auto" w:fill="auto"/>
            <w:noWrap/>
          </w:tcPr>
          <w:p w14:paraId="6217CF5E" w14:textId="77777777" w:rsidR="001D0575" w:rsidRPr="00DB3D34" w:rsidRDefault="001D0575" w:rsidP="006A2825">
            <w:pPr>
              <w:pStyle w:val="Tabletext0"/>
              <w:rPr>
                <w:rFonts w:ascii="Arial" w:hAnsi="Arial" w:cs="Arial"/>
              </w:rPr>
            </w:pPr>
          </w:p>
        </w:tc>
      </w:tr>
      <w:tr w:rsidR="001D0575" w:rsidRPr="008E3DA9" w14:paraId="02CB261F" w14:textId="77777777" w:rsidTr="001D0575">
        <w:trPr>
          <w:trHeight w:val="285"/>
        </w:trPr>
        <w:tc>
          <w:tcPr>
            <w:tcW w:w="305" w:type="pct"/>
          </w:tcPr>
          <w:p w14:paraId="7EA9422E" w14:textId="77777777" w:rsidR="001D0575" w:rsidRPr="008E3DA9" w:rsidRDefault="001D0575" w:rsidP="006A2825">
            <w:pPr>
              <w:pStyle w:val="Tabletext0"/>
            </w:pPr>
            <w:r>
              <w:t>15</w:t>
            </w:r>
          </w:p>
        </w:tc>
        <w:tc>
          <w:tcPr>
            <w:tcW w:w="1694" w:type="pct"/>
            <w:shd w:val="clear" w:color="auto" w:fill="auto"/>
          </w:tcPr>
          <w:p w14:paraId="3E5CDA1E" w14:textId="77777777" w:rsidR="001D0575" w:rsidRPr="00DB3D34" w:rsidRDefault="001D0575" w:rsidP="006A2825">
            <w:pPr>
              <w:pStyle w:val="Tabletext0"/>
              <w:jc w:val="both"/>
              <w:rPr>
                <w:rFonts w:ascii="Arial" w:hAnsi="Arial" w:cs="Arial"/>
              </w:rPr>
            </w:pPr>
            <w:r w:rsidRPr="00DB3D34">
              <w:rPr>
                <w:rFonts w:ascii="Arial" w:hAnsi="Arial" w:cs="Arial"/>
              </w:rPr>
              <w:t>The validator will have visual and audible indicators that provide distinctive messages for approval or denial of all fare media validations and validator status. Visual and audible indicators must be disability-people friendly. The validator display will convey transaction price, account balance, and other pertinent information.</w:t>
            </w:r>
          </w:p>
        </w:tc>
        <w:tc>
          <w:tcPr>
            <w:tcW w:w="847" w:type="pct"/>
            <w:shd w:val="clear" w:color="auto" w:fill="auto"/>
          </w:tcPr>
          <w:p w14:paraId="0B289109" w14:textId="77777777" w:rsidR="001D0575" w:rsidRPr="00DB3D34" w:rsidRDefault="001D0575" w:rsidP="006A2825">
            <w:pPr>
              <w:pStyle w:val="Tabletext0"/>
              <w:rPr>
                <w:rFonts w:ascii="Arial" w:hAnsi="Arial" w:cs="Arial"/>
              </w:rPr>
            </w:pPr>
          </w:p>
        </w:tc>
        <w:tc>
          <w:tcPr>
            <w:tcW w:w="615" w:type="pct"/>
            <w:shd w:val="clear" w:color="auto" w:fill="auto"/>
          </w:tcPr>
          <w:p w14:paraId="2E50BB78" w14:textId="77777777" w:rsidR="001D0575" w:rsidRPr="00DB3D34" w:rsidRDefault="001D0575" w:rsidP="006A2825">
            <w:pPr>
              <w:pStyle w:val="Tabletext0"/>
              <w:rPr>
                <w:rFonts w:ascii="Arial" w:hAnsi="Arial" w:cs="Arial"/>
              </w:rPr>
            </w:pPr>
          </w:p>
        </w:tc>
        <w:tc>
          <w:tcPr>
            <w:tcW w:w="616" w:type="pct"/>
            <w:shd w:val="clear" w:color="auto" w:fill="auto"/>
          </w:tcPr>
          <w:p w14:paraId="052CEA54" w14:textId="77777777" w:rsidR="001D0575" w:rsidRPr="00DB3D34" w:rsidRDefault="001D0575" w:rsidP="006A2825">
            <w:pPr>
              <w:pStyle w:val="Tabletext0"/>
              <w:rPr>
                <w:rFonts w:ascii="Arial" w:hAnsi="Arial" w:cs="Arial"/>
              </w:rPr>
            </w:pPr>
          </w:p>
        </w:tc>
        <w:tc>
          <w:tcPr>
            <w:tcW w:w="923" w:type="pct"/>
            <w:shd w:val="clear" w:color="auto" w:fill="auto"/>
            <w:noWrap/>
          </w:tcPr>
          <w:p w14:paraId="272648FF" w14:textId="77777777" w:rsidR="001D0575" w:rsidRPr="00DB3D34" w:rsidRDefault="001D0575" w:rsidP="006A2825">
            <w:pPr>
              <w:pStyle w:val="Tabletext0"/>
              <w:rPr>
                <w:rFonts w:ascii="Arial" w:hAnsi="Arial" w:cs="Arial"/>
              </w:rPr>
            </w:pPr>
          </w:p>
        </w:tc>
      </w:tr>
      <w:tr w:rsidR="001D0575" w:rsidRPr="008E3DA9" w14:paraId="11A49FF7" w14:textId="77777777" w:rsidTr="001D0575">
        <w:trPr>
          <w:trHeight w:val="285"/>
        </w:trPr>
        <w:tc>
          <w:tcPr>
            <w:tcW w:w="305" w:type="pct"/>
          </w:tcPr>
          <w:p w14:paraId="468231AD" w14:textId="77777777" w:rsidR="001D0575" w:rsidRPr="008E3DA9" w:rsidRDefault="001D0575" w:rsidP="006A2825">
            <w:pPr>
              <w:pStyle w:val="Tabletext0"/>
            </w:pPr>
            <w:r>
              <w:t>16</w:t>
            </w:r>
          </w:p>
        </w:tc>
        <w:tc>
          <w:tcPr>
            <w:tcW w:w="1694" w:type="pct"/>
            <w:shd w:val="clear" w:color="auto" w:fill="auto"/>
          </w:tcPr>
          <w:p w14:paraId="0BB89F75" w14:textId="77777777" w:rsidR="001D0575" w:rsidRPr="00DB3D34" w:rsidRDefault="001D0575" w:rsidP="006A2825">
            <w:pPr>
              <w:pStyle w:val="Tabletext0"/>
              <w:jc w:val="both"/>
              <w:rPr>
                <w:rFonts w:ascii="Arial" w:hAnsi="Arial" w:cs="Arial"/>
              </w:rPr>
            </w:pPr>
            <w:r w:rsidRPr="00DB3D34">
              <w:rPr>
                <w:rFonts w:ascii="Arial" w:hAnsi="Arial" w:cs="Arial"/>
              </w:rPr>
              <w:t>An operator console will be used to interface with the on-board validator and display fare validation results to the bus operator.</w:t>
            </w:r>
          </w:p>
        </w:tc>
        <w:tc>
          <w:tcPr>
            <w:tcW w:w="847" w:type="pct"/>
            <w:shd w:val="clear" w:color="auto" w:fill="auto"/>
          </w:tcPr>
          <w:p w14:paraId="44C9FB4F" w14:textId="77777777" w:rsidR="001D0575" w:rsidRPr="00DB3D34" w:rsidRDefault="001D0575" w:rsidP="006A2825">
            <w:pPr>
              <w:pStyle w:val="Tabletext0"/>
              <w:rPr>
                <w:rFonts w:ascii="Arial" w:hAnsi="Arial" w:cs="Arial"/>
              </w:rPr>
            </w:pPr>
          </w:p>
        </w:tc>
        <w:tc>
          <w:tcPr>
            <w:tcW w:w="615" w:type="pct"/>
            <w:shd w:val="clear" w:color="auto" w:fill="auto"/>
          </w:tcPr>
          <w:p w14:paraId="13BADB32" w14:textId="77777777" w:rsidR="001D0575" w:rsidRPr="00DB3D34" w:rsidRDefault="001D0575" w:rsidP="006A2825">
            <w:pPr>
              <w:pStyle w:val="Tabletext0"/>
              <w:rPr>
                <w:rFonts w:ascii="Arial" w:hAnsi="Arial" w:cs="Arial"/>
              </w:rPr>
            </w:pPr>
          </w:p>
        </w:tc>
        <w:tc>
          <w:tcPr>
            <w:tcW w:w="616" w:type="pct"/>
            <w:shd w:val="clear" w:color="auto" w:fill="auto"/>
          </w:tcPr>
          <w:p w14:paraId="4898F491" w14:textId="77777777" w:rsidR="001D0575" w:rsidRPr="00DB3D34" w:rsidRDefault="001D0575" w:rsidP="006A2825">
            <w:pPr>
              <w:pStyle w:val="Tabletext0"/>
              <w:rPr>
                <w:rFonts w:ascii="Arial" w:hAnsi="Arial" w:cs="Arial"/>
              </w:rPr>
            </w:pPr>
          </w:p>
        </w:tc>
        <w:tc>
          <w:tcPr>
            <w:tcW w:w="923" w:type="pct"/>
            <w:shd w:val="clear" w:color="auto" w:fill="auto"/>
            <w:noWrap/>
          </w:tcPr>
          <w:p w14:paraId="2EEB3D8A" w14:textId="77777777" w:rsidR="001D0575" w:rsidRPr="00DB3D34" w:rsidRDefault="001D0575" w:rsidP="006A2825">
            <w:pPr>
              <w:pStyle w:val="Tabletext0"/>
              <w:rPr>
                <w:rFonts w:ascii="Arial" w:hAnsi="Arial" w:cs="Arial"/>
              </w:rPr>
            </w:pPr>
          </w:p>
        </w:tc>
      </w:tr>
      <w:tr w:rsidR="001D0575" w:rsidRPr="008E3DA9" w14:paraId="26868B36" w14:textId="77777777" w:rsidTr="001D0575">
        <w:trPr>
          <w:trHeight w:val="285"/>
        </w:trPr>
        <w:tc>
          <w:tcPr>
            <w:tcW w:w="305" w:type="pct"/>
          </w:tcPr>
          <w:p w14:paraId="73998F7C" w14:textId="77777777" w:rsidR="001D0575" w:rsidRPr="008E3DA9" w:rsidRDefault="001D0575" w:rsidP="006A2825">
            <w:pPr>
              <w:pStyle w:val="Tabletext0"/>
            </w:pPr>
            <w:r>
              <w:t>17</w:t>
            </w:r>
          </w:p>
        </w:tc>
        <w:tc>
          <w:tcPr>
            <w:tcW w:w="1694" w:type="pct"/>
            <w:shd w:val="clear" w:color="auto" w:fill="auto"/>
          </w:tcPr>
          <w:p w14:paraId="65227032" w14:textId="77777777" w:rsidR="001D0575" w:rsidRPr="00DB3D34" w:rsidRDefault="001D0575" w:rsidP="006A2825">
            <w:pPr>
              <w:pStyle w:val="Tabletext0"/>
              <w:jc w:val="both"/>
              <w:rPr>
                <w:rFonts w:ascii="Arial" w:hAnsi="Arial" w:cs="Arial"/>
              </w:rPr>
            </w:pPr>
            <w:r w:rsidRPr="00DB3D34">
              <w:rPr>
                <w:rFonts w:ascii="Arial" w:hAnsi="Arial" w:cs="Arial"/>
              </w:rPr>
              <w:t>The operator console will allow the operator to tally operational data such as rider paying in cash fare.</w:t>
            </w:r>
          </w:p>
        </w:tc>
        <w:tc>
          <w:tcPr>
            <w:tcW w:w="847" w:type="pct"/>
            <w:shd w:val="clear" w:color="auto" w:fill="auto"/>
          </w:tcPr>
          <w:p w14:paraId="75371A95" w14:textId="77777777" w:rsidR="001D0575" w:rsidRPr="00DB3D34" w:rsidRDefault="001D0575" w:rsidP="006A2825">
            <w:pPr>
              <w:pStyle w:val="Tabletext0"/>
              <w:rPr>
                <w:rFonts w:ascii="Arial" w:hAnsi="Arial" w:cs="Arial"/>
              </w:rPr>
            </w:pPr>
          </w:p>
        </w:tc>
        <w:tc>
          <w:tcPr>
            <w:tcW w:w="615" w:type="pct"/>
            <w:shd w:val="clear" w:color="auto" w:fill="auto"/>
          </w:tcPr>
          <w:p w14:paraId="5E03BFF6" w14:textId="77777777" w:rsidR="001D0575" w:rsidRPr="00DB3D34" w:rsidRDefault="001D0575" w:rsidP="006A2825">
            <w:pPr>
              <w:pStyle w:val="Tabletext0"/>
              <w:rPr>
                <w:rFonts w:ascii="Arial" w:hAnsi="Arial" w:cs="Arial"/>
              </w:rPr>
            </w:pPr>
          </w:p>
        </w:tc>
        <w:tc>
          <w:tcPr>
            <w:tcW w:w="616" w:type="pct"/>
            <w:shd w:val="clear" w:color="auto" w:fill="auto"/>
          </w:tcPr>
          <w:p w14:paraId="75479DA5" w14:textId="77777777" w:rsidR="001D0575" w:rsidRPr="00DB3D34" w:rsidRDefault="001D0575" w:rsidP="006A2825">
            <w:pPr>
              <w:pStyle w:val="Tabletext0"/>
              <w:rPr>
                <w:rFonts w:ascii="Arial" w:hAnsi="Arial" w:cs="Arial"/>
              </w:rPr>
            </w:pPr>
          </w:p>
        </w:tc>
        <w:tc>
          <w:tcPr>
            <w:tcW w:w="923" w:type="pct"/>
            <w:shd w:val="clear" w:color="auto" w:fill="auto"/>
            <w:noWrap/>
          </w:tcPr>
          <w:p w14:paraId="5777B5CE" w14:textId="77777777" w:rsidR="001D0575" w:rsidRPr="00DB3D34" w:rsidRDefault="001D0575" w:rsidP="006A2825">
            <w:pPr>
              <w:pStyle w:val="Tabletext0"/>
              <w:rPr>
                <w:rFonts w:ascii="Arial" w:hAnsi="Arial" w:cs="Arial"/>
              </w:rPr>
            </w:pPr>
          </w:p>
        </w:tc>
      </w:tr>
      <w:tr w:rsidR="001D0575" w:rsidRPr="008E3DA9" w14:paraId="27C8C737" w14:textId="77777777" w:rsidTr="001D0575">
        <w:trPr>
          <w:trHeight w:val="285"/>
        </w:trPr>
        <w:tc>
          <w:tcPr>
            <w:tcW w:w="305" w:type="pct"/>
          </w:tcPr>
          <w:p w14:paraId="12975543" w14:textId="77777777" w:rsidR="001D0575" w:rsidRPr="008E3DA9" w:rsidRDefault="001D0575" w:rsidP="006A2825">
            <w:pPr>
              <w:pStyle w:val="Tabletext0"/>
            </w:pPr>
            <w:r>
              <w:t>18</w:t>
            </w:r>
          </w:p>
        </w:tc>
        <w:tc>
          <w:tcPr>
            <w:tcW w:w="1694" w:type="pct"/>
            <w:shd w:val="clear" w:color="auto" w:fill="auto"/>
          </w:tcPr>
          <w:p w14:paraId="52AE991F" w14:textId="77777777" w:rsidR="001D0575" w:rsidRPr="00DB3D34" w:rsidRDefault="001D0575" w:rsidP="006A2825">
            <w:pPr>
              <w:pStyle w:val="Tabletext0"/>
              <w:jc w:val="both"/>
              <w:rPr>
                <w:rFonts w:ascii="Arial" w:hAnsi="Arial" w:cs="Arial"/>
              </w:rPr>
            </w:pPr>
            <w:r w:rsidRPr="00DB3D34">
              <w:rPr>
                <w:rFonts w:ascii="Arial" w:hAnsi="Arial" w:cs="Arial"/>
              </w:rPr>
              <w:t>The validators and/or operator consoles should have GPS capabilities. Location data collected from the validator shall be transmitted to the AFCS, enabling the ability to track the current location of the bus and enabling third party services to geofence or project the location data into a map.</w:t>
            </w:r>
          </w:p>
        </w:tc>
        <w:tc>
          <w:tcPr>
            <w:tcW w:w="847" w:type="pct"/>
            <w:shd w:val="clear" w:color="auto" w:fill="auto"/>
          </w:tcPr>
          <w:p w14:paraId="0F35136E" w14:textId="77777777" w:rsidR="001D0575" w:rsidRPr="00DB3D34" w:rsidRDefault="001D0575" w:rsidP="006A2825">
            <w:pPr>
              <w:pStyle w:val="Tabletext0"/>
              <w:rPr>
                <w:rFonts w:ascii="Arial" w:hAnsi="Arial" w:cs="Arial"/>
              </w:rPr>
            </w:pPr>
          </w:p>
        </w:tc>
        <w:tc>
          <w:tcPr>
            <w:tcW w:w="615" w:type="pct"/>
            <w:shd w:val="clear" w:color="auto" w:fill="auto"/>
          </w:tcPr>
          <w:p w14:paraId="02371C49" w14:textId="77777777" w:rsidR="001D0575" w:rsidRPr="00DB3D34" w:rsidRDefault="001D0575" w:rsidP="006A2825">
            <w:pPr>
              <w:pStyle w:val="Tabletext0"/>
              <w:rPr>
                <w:rFonts w:ascii="Arial" w:hAnsi="Arial" w:cs="Arial"/>
              </w:rPr>
            </w:pPr>
          </w:p>
        </w:tc>
        <w:tc>
          <w:tcPr>
            <w:tcW w:w="616" w:type="pct"/>
            <w:shd w:val="clear" w:color="auto" w:fill="auto"/>
          </w:tcPr>
          <w:p w14:paraId="45AA1E49" w14:textId="77777777" w:rsidR="001D0575" w:rsidRPr="00DB3D34" w:rsidRDefault="001D0575" w:rsidP="006A2825">
            <w:pPr>
              <w:pStyle w:val="Tabletext0"/>
              <w:rPr>
                <w:rFonts w:ascii="Arial" w:hAnsi="Arial" w:cs="Arial"/>
              </w:rPr>
            </w:pPr>
          </w:p>
        </w:tc>
        <w:tc>
          <w:tcPr>
            <w:tcW w:w="923" w:type="pct"/>
            <w:shd w:val="clear" w:color="auto" w:fill="auto"/>
            <w:noWrap/>
          </w:tcPr>
          <w:p w14:paraId="2A58B29C" w14:textId="77777777" w:rsidR="001D0575" w:rsidRPr="00DB3D34" w:rsidRDefault="001D0575" w:rsidP="006A2825">
            <w:pPr>
              <w:pStyle w:val="Tabletext0"/>
              <w:rPr>
                <w:rFonts w:ascii="Arial" w:hAnsi="Arial" w:cs="Arial"/>
              </w:rPr>
            </w:pPr>
          </w:p>
        </w:tc>
      </w:tr>
      <w:tr w:rsidR="001D0575" w:rsidRPr="008E3DA9" w14:paraId="06EF0C5C" w14:textId="77777777" w:rsidTr="001D0575">
        <w:trPr>
          <w:trHeight w:val="285"/>
        </w:trPr>
        <w:tc>
          <w:tcPr>
            <w:tcW w:w="305" w:type="pct"/>
          </w:tcPr>
          <w:p w14:paraId="5C8F59D4" w14:textId="77777777" w:rsidR="001D0575" w:rsidRDefault="001D0575" w:rsidP="006A2825">
            <w:pPr>
              <w:pStyle w:val="Tabletext0"/>
            </w:pPr>
            <w:r>
              <w:t>19</w:t>
            </w:r>
          </w:p>
        </w:tc>
        <w:tc>
          <w:tcPr>
            <w:tcW w:w="1694" w:type="pct"/>
            <w:shd w:val="clear" w:color="auto" w:fill="auto"/>
          </w:tcPr>
          <w:p w14:paraId="0275F37C" w14:textId="77777777" w:rsidR="001D0575" w:rsidRPr="008E55F0" w:rsidRDefault="001D0575" w:rsidP="006A2825">
            <w:pPr>
              <w:widowControl w:val="0"/>
              <w:spacing w:before="120" w:after="120"/>
              <w:ind w:left="0"/>
              <w:rPr>
                <w:rFonts w:cs="Arial"/>
                <w:szCs w:val="20"/>
              </w:rPr>
            </w:pPr>
            <w:r w:rsidRPr="008E55F0">
              <w:rPr>
                <w:rFonts w:cs="Arial"/>
                <w:szCs w:val="20"/>
              </w:rPr>
              <w:t xml:space="preserve">The AFC Validator screen content (graphics, animation and text), layout, languages and screen sequence (navigation) must facilitate ease of use taking into account a wide spectrum of commuters from different socioeconomic backgrounds. The Contractor shall facilitate design review workshops with the Employer and obtain approval from the Employer for the screen content (graphics, animation and text), layout, languages and screen sequence (navigation). The system shall primarily be pictogram based. Based on Jakob Nielson </w:t>
            </w:r>
            <w:hyperlink r:id="rId19" w:history="1">
              <w:r w:rsidRPr="008E55F0">
                <w:rPr>
                  <w:rFonts w:cs="Arial"/>
                  <w:szCs w:val="20"/>
                </w:rPr>
                <w:t>Ten usability heuristics</w:t>
              </w:r>
            </w:hyperlink>
            <w:r w:rsidRPr="008E55F0">
              <w:rPr>
                <w:rFonts w:cs="Arial"/>
                <w:color w:val="70757A"/>
                <w:sz w:val="21"/>
                <w:szCs w:val="21"/>
                <w:shd w:val="clear" w:color="auto" w:fill="FFFFFF"/>
                <w:lang w:val="en-US"/>
              </w:rPr>
              <w:t> </w:t>
            </w:r>
            <w:hyperlink r:id="rId20" w:history="1">
              <w:r w:rsidRPr="008E55F0">
                <w:rPr>
                  <w:rFonts w:cs="Arial"/>
                  <w:color w:val="0000FF"/>
                  <w:sz w:val="21"/>
                  <w:szCs w:val="21"/>
                  <w:u w:val="single"/>
                  <w:shd w:val="clear" w:color="auto" w:fill="FFFFFF"/>
                  <w:lang w:val="en-US"/>
                </w:rPr>
                <w:t>https://uxdesign.cc/jakob-nielsens-10-heuristics-for-user-interface-design-3fe09af5fd99</w:t>
              </w:r>
            </w:hyperlink>
          </w:p>
          <w:p w14:paraId="020A8AE2" w14:textId="77777777" w:rsidR="001D0575" w:rsidRPr="00DB3D34" w:rsidRDefault="001D0575" w:rsidP="006A2825">
            <w:pPr>
              <w:pStyle w:val="Tabletext0"/>
              <w:jc w:val="both"/>
              <w:rPr>
                <w:rFonts w:ascii="Arial" w:hAnsi="Arial" w:cs="Arial"/>
              </w:rPr>
            </w:pPr>
          </w:p>
        </w:tc>
        <w:tc>
          <w:tcPr>
            <w:tcW w:w="847" w:type="pct"/>
            <w:shd w:val="clear" w:color="auto" w:fill="auto"/>
          </w:tcPr>
          <w:p w14:paraId="697EA15F" w14:textId="77777777" w:rsidR="001D0575" w:rsidRPr="00DB3D34" w:rsidRDefault="001D0575" w:rsidP="006A2825">
            <w:pPr>
              <w:pStyle w:val="Tabletext0"/>
              <w:rPr>
                <w:rFonts w:ascii="Arial" w:hAnsi="Arial" w:cs="Arial"/>
              </w:rPr>
            </w:pPr>
          </w:p>
        </w:tc>
        <w:tc>
          <w:tcPr>
            <w:tcW w:w="615" w:type="pct"/>
            <w:shd w:val="clear" w:color="auto" w:fill="auto"/>
          </w:tcPr>
          <w:p w14:paraId="3A019CDD" w14:textId="77777777" w:rsidR="001D0575" w:rsidRPr="00DB3D34" w:rsidRDefault="001D0575" w:rsidP="006A2825">
            <w:pPr>
              <w:pStyle w:val="Tabletext0"/>
              <w:rPr>
                <w:rFonts w:ascii="Arial" w:hAnsi="Arial" w:cs="Arial"/>
              </w:rPr>
            </w:pPr>
          </w:p>
        </w:tc>
        <w:tc>
          <w:tcPr>
            <w:tcW w:w="616" w:type="pct"/>
            <w:shd w:val="clear" w:color="auto" w:fill="auto"/>
          </w:tcPr>
          <w:p w14:paraId="6B0A480E" w14:textId="77777777" w:rsidR="001D0575" w:rsidRPr="00DB3D34" w:rsidRDefault="001D0575" w:rsidP="006A2825">
            <w:pPr>
              <w:pStyle w:val="Tabletext0"/>
              <w:rPr>
                <w:rFonts w:ascii="Arial" w:hAnsi="Arial" w:cs="Arial"/>
              </w:rPr>
            </w:pPr>
          </w:p>
        </w:tc>
        <w:tc>
          <w:tcPr>
            <w:tcW w:w="923" w:type="pct"/>
            <w:shd w:val="clear" w:color="auto" w:fill="auto"/>
            <w:noWrap/>
          </w:tcPr>
          <w:p w14:paraId="047B3D65" w14:textId="77777777" w:rsidR="001D0575" w:rsidRPr="00DB3D34" w:rsidRDefault="001D0575" w:rsidP="006A2825">
            <w:pPr>
              <w:pStyle w:val="Tabletext0"/>
              <w:rPr>
                <w:rFonts w:ascii="Arial" w:hAnsi="Arial" w:cs="Arial"/>
              </w:rPr>
            </w:pPr>
          </w:p>
        </w:tc>
      </w:tr>
      <w:tr w:rsidR="001D0575" w:rsidRPr="008E3DA9" w14:paraId="6E18F39F" w14:textId="77777777" w:rsidTr="001D0575">
        <w:trPr>
          <w:trHeight w:val="285"/>
        </w:trPr>
        <w:tc>
          <w:tcPr>
            <w:tcW w:w="305" w:type="pct"/>
          </w:tcPr>
          <w:p w14:paraId="1BB9CF89" w14:textId="77777777" w:rsidR="001D0575" w:rsidRPr="008E55F0" w:rsidRDefault="001D0575" w:rsidP="006A2825">
            <w:pPr>
              <w:pStyle w:val="Tabletext0"/>
              <w:rPr>
                <w:sz w:val="18"/>
                <w:szCs w:val="18"/>
              </w:rPr>
            </w:pPr>
            <w:r w:rsidRPr="008E55F0">
              <w:rPr>
                <w:sz w:val="18"/>
                <w:szCs w:val="18"/>
              </w:rPr>
              <w:t>20</w:t>
            </w:r>
          </w:p>
        </w:tc>
        <w:tc>
          <w:tcPr>
            <w:tcW w:w="1694" w:type="pct"/>
            <w:shd w:val="clear" w:color="auto" w:fill="auto"/>
            <w:vAlign w:val="center"/>
          </w:tcPr>
          <w:p w14:paraId="425B7164" w14:textId="77777777" w:rsidR="001D0575" w:rsidRPr="008E55F0" w:rsidRDefault="001D0575" w:rsidP="006A2825">
            <w:pPr>
              <w:widowControl w:val="0"/>
              <w:spacing w:before="120" w:after="120"/>
              <w:ind w:left="0"/>
              <w:rPr>
                <w:rFonts w:cs="Arial"/>
                <w:szCs w:val="20"/>
              </w:rPr>
            </w:pPr>
            <w:r w:rsidRPr="008E55F0">
              <w:rPr>
                <w:rFonts w:cs="Arial"/>
                <w:szCs w:val="20"/>
              </w:rPr>
              <w:t>The AFC Validator shall as a minimum display the following information:</w:t>
            </w:r>
          </w:p>
          <w:p w14:paraId="4919F320" w14:textId="77777777" w:rsidR="001D0575" w:rsidRPr="008E55F0" w:rsidRDefault="001D0575" w:rsidP="000457C6">
            <w:pPr>
              <w:widowControl w:val="0"/>
              <w:numPr>
                <w:ilvl w:val="1"/>
                <w:numId w:val="39"/>
              </w:numPr>
              <w:spacing w:before="120" w:after="120"/>
              <w:rPr>
                <w:rFonts w:cs="Arial"/>
                <w:szCs w:val="20"/>
              </w:rPr>
            </w:pPr>
            <w:r w:rsidRPr="008E55F0">
              <w:rPr>
                <w:rFonts w:cs="Arial"/>
                <w:szCs w:val="20"/>
              </w:rPr>
              <w:t>In/Out of service.</w:t>
            </w:r>
          </w:p>
          <w:p w14:paraId="0390FEC0" w14:textId="77777777" w:rsidR="001D0575" w:rsidRPr="008E55F0" w:rsidRDefault="001D0575" w:rsidP="000457C6">
            <w:pPr>
              <w:widowControl w:val="0"/>
              <w:numPr>
                <w:ilvl w:val="1"/>
                <w:numId w:val="39"/>
              </w:numPr>
              <w:spacing w:before="120" w:after="120"/>
              <w:rPr>
                <w:rFonts w:cs="Arial"/>
                <w:szCs w:val="20"/>
              </w:rPr>
            </w:pPr>
            <w:r w:rsidRPr="008E55F0">
              <w:rPr>
                <w:rFonts w:cs="Arial"/>
                <w:szCs w:val="20"/>
              </w:rPr>
              <w:t>Go/Proceed.</w:t>
            </w:r>
          </w:p>
          <w:p w14:paraId="6C89C358" w14:textId="77777777" w:rsidR="001D0575" w:rsidRPr="008E55F0" w:rsidRDefault="001D0575" w:rsidP="000457C6">
            <w:pPr>
              <w:widowControl w:val="0"/>
              <w:numPr>
                <w:ilvl w:val="1"/>
                <w:numId w:val="39"/>
              </w:numPr>
              <w:spacing w:before="120" w:after="120"/>
              <w:rPr>
                <w:rFonts w:cs="Arial"/>
                <w:szCs w:val="20"/>
              </w:rPr>
            </w:pPr>
            <w:r w:rsidRPr="008E55F0">
              <w:rPr>
                <w:rFonts w:cs="Arial"/>
                <w:szCs w:val="20"/>
              </w:rPr>
              <w:t>Direction of operations.</w:t>
            </w:r>
          </w:p>
          <w:p w14:paraId="7C17FEA0" w14:textId="77777777" w:rsidR="001D0575" w:rsidRPr="008E55F0" w:rsidRDefault="001D0575" w:rsidP="000457C6">
            <w:pPr>
              <w:widowControl w:val="0"/>
              <w:numPr>
                <w:ilvl w:val="1"/>
                <w:numId w:val="39"/>
              </w:numPr>
              <w:spacing w:before="120" w:after="120"/>
              <w:rPr>
                <w:rFonts w:cs="Arial"/>
                <w:szCs w:val="20"/>
              </w:rPr>
            </w:pPr>
            <w:r w:rsidRPr="008E55F0">
              <w:rPr>
                <w:rFonts w:cs="Arial"/>
                <w:szCs w:val="20"/>
              </w:rPr>
              <w:t>Seek assistance (flashing and audible alarm)</w:t>
            </w:r>
          </w:p>
          <w:p w14:paraId="3F90437A" w14:textId="77777777" w:rsidR="001D0575" w:rsidRPr="008E55F0" w:rsidRDefault="001D0575" w:rsidP="000457C6">
            <w:pPr>
              <w:widowControl w:val="0"/>
              <w:numPr>
                <w:ilvl w:val="1"/>
                <w:numId w:val="39"/>
              </w:numPr>
              <w:spacing w:before="120" w:after="120"/>
              <w:rPr>
                <w:rFonts w:cs="Arial"/>
                <w:szCs w:val="20"/>
              </w:rPr>
            </w:pPr>
            <w:r w:rsidRPr="008E55F0">
              <w:rPr>
                <w:rFonts w:cs="Arial"/>
                <w:szCs w:val="20"/>
              </w:rPr>
              <w:t>Insufficient value amount (ZAR)</w:t>
            </w:r>
          </w:p>
          <w:p w14:paraId="1C7962D5" w14:textId="77777777" w:rsidR="001D0575" w:rsidRPr="008E55F0" w:rsidRDefault="001D0575" w:rsidP="000457C6">
            <w:pPr>
              <w:widowControl w:val="0"/>
              <w:numPr>
                <w:ilvl w:val="1"/>
                <w:numId w:val="39"/>
              </w:numPr>
              <w:spacing w:before="120" w:after="120"/>
              <w:rPr>
                <w:rFonts w:cs="Arial"/>
                <w:szCs w:val="20"/>
              </w:rPr>
            </w:pPr>
            <w:r w:rsidRPr="008E55F0">
              <w:rPr>
                <w:rFonts w:cs="Arial"/>
                <w:szCs w:val="20"/>
              </w:rPr>
              <w:t>Card type.</w:t>
            </w:r>
          </w:p>
          <w:p w14:paraId="77D1521A" w14:textId="77777777" w:rsidR="001D0575" w:rsidRPr="008E55F0" w:rsidRDefault="001D0575" w:rsidP="000457C6">
            <w:pPr>
              <w:widowControl w:val="0"/>
              <w:numPr>
                <w:ilvl w:val="1"/>
                <w:numId w:val="39"/>
              </w:numPr>
              <w:spacing w:before="120" w:after="120"/>
              <w:rPr>
                <w:rFonts w:cs="Arial"/>
                <w:szCs w:val="20"/>
              </w:rPr>
            </w:pPr>
            <w:r w:rsidRPr="008E55F0">
              <w:rPr>
                <w:rFonts w:cs="Arial"/>
                <w:szCs w:val="20"/>
              </w:rPr>
              <w:t>Fare type.</w:t>
            </w:r>
          </w:p>
          <w:p w14:paraId="3447AFA6" w14:textId="77777777" w:rsidR="001D0575" w:rsidRPr="008E55F0" w:rsidRDefault="001D0575" w:rsidP="000457C6">
            <w:pPr>
              <w:widowControl w:val="0"/>
              <w:numPr>
                <w:ilvl w:val="1"/>
                <w:numId w:val="39"/>
              </w:numPr>
              <w:spacing w:before="120" w:after="120"/>
              <w:rPr>
                <w:rFonts w:cs="Arial"/>
                <w:szCs w:val="20"/>
              </w:rPr>
            </w:pPr>
            <w:r w:rsidRPr="008E55F0">
              <w:rPr>
                <w:rFonts w:cs="Arial"/>
                <w:szCs w:val="20"/>
              </w:rPr>
              <w:t>Fare due (ZAR).</w:t>
            </w:r>
          </w:p>
          <w:p w14:paraId="3D2A450D" w14:textId="77777777" w:rsidR="001D0575" w:rsidRPr="008E55F0" w:rsidRDefault="001D0575" w:rsidP="000457C6">
            <w:pPr>
              <w:widowControl w:val="0"/>
              <w:numPr>
                <w:ilvl w:val="1"/>
                <w:numId w:val="39"/>
              </w:numPr>
              <w:spacing w:before="120" w:after="120"/>
              <w:rPr>
                <w:rFonts w:cs="Arial"/>
                <w:szCs w:val="20"/>
              </w:rPr>
            </w:pPr>
            <w:r w:rsidRPr="008E55F0">
              <w:rPr>
                <w:rFonts w:cs="Arial"/>
                <w:szCs w:val="20"/>
              </w:rPr>
              <w:t>Transit Product used.</w:t>
            </w:r>
          </w:p>
          <w:p w14:paraId="19A7E415" w14:textId="77777777" w:rsidR="001D0575" w:rsidRPr="008E55F0" w:rsidRDefault="001D0575" w:rsidP="000457C6">
            <w:pPr>
              <w:widowControl w:val="0"/>
              <w:numPr>
                <w:ilvl w:val="1"/>
                <w:numId w:val="39"/>
              </w:numPr>
              <w:spacing w:before="120" w:after="120"/>
              <w:rPr>
                <w:rFonts w:cs="Arial"/>
                <w:szCs w:val="20"/>
              </w:rPr>
            </w:pPr>
            <w:r w:rsidRPr="008E55F0">
              <w:rPr>
                <w:rFonts w:cs="Arial"/>
                <w:szCs w:val="20"/>
              </w:rPr>
              <w:t>Balance for payment method used.</w:t>
            </w:r>
          </w:p>
          <w:p w14:paraId="58E5C3BB" w14:textId="77777777" w:rsidR="001D0575" w:rsidRPr="00DB3D34" w:rsidRDefault="001D0575" w:rsidP="000457C6">
            <w:pPr>
              <w:widowControl w:val="0"/>
              <w:numPr>
                <w:ilvl w:val="1"/>
                <w:numId w:val="39"/>
              </w:numPr>
              <w:spacing w:before="120" w:after="120"/>
              <w:rPr>
                <w:rFonts w:cs="Arial"/>
                <w:szCs w:val="20"/>
              </w:rPr>
            </w:pPr>
            <w:r w:rsidRPr="008E55F0">
              <w:rPr>
                <w:rFonts w:cs="Arial"/>
                <w:szCs w:val="20"/>
              </w:rPr>
              <w:t>The entry/exit point reference/name.</w:t>
            </w:r>
          </w:p>
          <w:p w14:paraId="0192CF6E" w14:textId="77777777" w:rsidR="001D0575" w:rsidRPr="00DB3D34" w:rsidRDefault="001D0575" w:rsidP="000457C6">
            <w:pPr>
              <w:widowControl w:val="0"/>
              <w:numPr>
                <w:ilvl w:val="1"/>
                <w:numId w:val="39"/>
              </w:numPr>
              <w:spacing w:before="120" w:after="120"/>
              <w:rPr>
                <w:rFonts w:cs="Arial"/>
                <w:szCs w:val="20"/>
              </w:rPr>
            </w:pPr>
            <w:r w:rsidRPr="008E55F0">
              <w:rPr>
                <w:rFonts w:cs="Arial"/>
                <w:szCs w:val="20"/>
              </w:rPr>
              <w:t xml:space="preserve">Balance on Cipurse </w:t>
            </w:r>
            <w:r w:rsidRPr="00DB3D34">
              <w:rPr>
                <w:rFonts w:cs="Arial"/>
                <w:szCs w:val="20"/>
              </w:rPr>
              <w:t xml:space="preserve">and </w:t>
            </w:r>
            <w:r w:rsidRPr="008E55F0">
              <w:rPr>
                <w:rFonts w:cs="Arial"/>
                <w:szCs w:val="20"/>
              </w:rPr>
              <w:t>or</w:t>
            </w:r>
            <w:r w:rsidRPr="00DB3D34">
              <w:rPr>
                <w:rFonts w:cs="Arial"/>
                <w:szCs w:val="20"/>
              </w:rPr>
              <w:t xml:space="preserve"> low balance warning on </w:t>
            </w:r>
            <w:r w:rsidRPr="008E55F0">
              <w:rPr>
                <w:rFonts w:cs="Arial"/>
                <w:szCs w:val="20"/>
              </w:rPr>
              <w:t xml:space="preserve"> EMV NDot Card</w:t>
            </w:r>
            <w:r w:rsidRPr="00DB3D34">
              <w:rPr>
                <w:rFonts w:cs="Arial"/>
                <w:szCs w:val="20"/>
              </w:rPr>
              <w:t xml:space="preserve"> and ABT linked cards </w:t>
            </w:r>
          </w:p>
        </w:tc>
        <w:tc>
          <w:tcPr>
            <w:tcW w:w="847" w:type="pct"/>
            <w:shd w:val="clear" w:color="auto" w:fill="auto"/>
          </w:tcPr>
          <w:p w14:paraId="782C510D" w14:textId="77777777" w:rsidR="001D0575" w:rsidRPr="00DB3D34" w:rsidRDefault="001D0575" w:rsidP="006A2825">
            <w:pPr>
              <w:pStyle w:val="Tabletext0"/>
              <w:rPr>
                <w:rFonts w:ascii="Arial" w:hAnsi="Arial" w:cs="Arial"/>
              </w:rPr>
            </w:pPr>
          </w:p>
        </w:tc>
        <w:tc>
          <w:tcPr>
            <w:tcW w:w="615" w:type="pct"/>
            <w:shd w:val="clear" w:color="auto" w:fill="auto"/>
          </w:tcPr>
          <w:p w14:paraId="572E525D" w14:textId="77777777" w:rsidR="001D0575" w:rsidRPr="00DB3D34" w:rsidRDefault="001D0575" w:rsidP="006A2825">
            <w:pPr>
              <w:pStyle w:val="Tabletext0"/>
              <w:rPr>
                <w:rFonts w:ascii="Arial" w:hAnsi="Arial" w:cs="Arial"/>
              </w:rPr>
            </w:pPr>
          </w:p>
        </w:tc>
        <w:tc>
          <w:tcPr>
            <w:tcW w:w="616" w:type="pct"/>
            <w:shd w:val="clear" w:color="auto" w:fill="auto"/>
          </w:tcPr>
          <w:p w14:paraId="42D4A4D4" w14:textId="77777777" w:rsidR="001D0575" w:rsidRPr="00DB3D34" w:rsidRDefault="001D0575" w:rsidP="006A2825">
            <w:pPr>
              <w:pStyle w:val="Tabletext0"/>
              <w:rPr>
                <w:rFonts w:ascii="Arial" w:hAnsi="Arial" w:cs="Arial"/>
              </w:rPr>
            </w:pPr>
          </w:p>
        </w:tc>
        <w:tc>
          <w:tcPr>
            <w:tcW w:w="923" w:type="pct"/>
            <w:shd w:val="clear" w:color="auto" w:fill="auto"/>
            <w:noWrap/>
          </w:tcPr>
          <w:p w14:paraId="72C441B0" w14:textId="77777777" w:rsidR="001D0575" w:rsidRPr="00DB3D34" w:rsidRDefault="001D0575" w:rsidP="006A2825">
            <w:pPr>
              <w:pStyle w:val="Tabletext0"/>
              <w:rPr>
                <w:rFonts w:ascii="Arial" w:hAnsi="Arial" w:cs="Arial"/>
              </w:rPr>
            </w:pPr>
          </w:p>
        </w:tc>
      </w:tr>
      <w:tr w:rsidR="001D0575" w:rsidRPr="008E3DA9" w14:paraId="0435360A" w14:textId="77777777" w:rsidTr="001D0575">
        <w:trPr>
          <w:trHeight w:val="285"/>
        </w:trPr>
        <w:tc>
          <w:tcPr>
            <w:tcW w:w="305" w:type="pct"/>
          </w:tcPr>
          <w:p w14:paraId="4E47102C" w14:textId="256FE389" w:rsidR="001D0575" w:rsidRPr="008E55F0" w:rsidRDefault="001D0575" w:rsidP="006A2825">
            <w:pPr>
              <w:pStyle w:val="Tabletext0"/>
              <w:rPr>
                <w:sz w:val="18"/>
                <w:szCs w:val="18"/>
              </w:rPr>
            </w:pPr>
            <w:r>
              <w:rPr>
                <w:sz w:val="18"/>
                <w:szCs w:val="18"/>
              </w:rPr>
              <w:t>21</w:t>
            </w:r>
          </w:p>
        </w:tc>
        <w:tc>
          <w:tcPr>
            <w:tcW w:w="1694" w:type="pct"/>
            <w:shd w:val="clear" w:color="auto" w:fill="auto"/>
            <w:vAlign w:val="center"/>
          </w:tcPr>
          <w:p w14:paraId="17445A1A" w14:textId="77777777" w:rsidR="001D0575" w:rsidRPr="008E55F0" w:rsidRDefault="001D0575" w:rsidP="006A2825">
            <w:pPr>
              <w:widowControl w:val="0"/>
              <w:spacing w:before="120" w:after="120"/>
              <w:ind w:left="0"/>
              <w:rPr>
                <w:rFonts w:cs="Arial"/>
                <w:szCs w:val="20"/>
              </w:rPr>
            </w:pPr>
            <w:r w:rsidRPr="008E55F0">
              <w:rPr>
                <w:rFonts w:cs="Arial"/>
                <w:szCs w:val="20"/>
              </w:rPr>
              <w:t>Audible and visual feedback must be provided to commuters. Visual feedback shall be simple in the form of:</w:t>
            </w:r>
          </w:p>
          <w:p w14:paraId="3441636C" w14:textId="77777777" w:rsidR="001D0575" w:rsidRPr="008E55F0" w:rsidRDefault="001D0575" w:rsidP="000457C6">
            <w:pPr>
              <w:widowControl w:val="0"/>
              <w:numPr>
                <w:ilvl w:val="1"/>
                <w:numId w:val="39"/>
              </w:numPr>
              <w:spacing w:before="120" w:after="120"/>
              <w:rPr>
                <w:rFonts w:cs="Arial"/>
                <w:szCs w:val="20"/>
              </w:rPr>
            </w:pPr>
            <w:r w:rsidRPr="008E55F0">
              <w:rPr>
                <w:rFonts w:cs="Arial"/>
                <w:szCs w:val="20"/>
              </w:rPr>
              <w:t>Full red – Access denied;</w:t>
            </w:r>
          </w:p>
          <w:p w14:paraId="4B90071E" w14:textId="77777777" w:rsidR="001D0575" w:rsidRPr="008E55F0" w:rsidRDefault="001D0575" w:rsidP="000457C6">
            <w:pPr>
              <w:widowControl w:val="0"/>
              <w:numPr>
                <w:ilvl w:val="1"/>
                <w:numId w:val="39"/>
              </w:numPr>
              <w:spacing w:before="120" w:after="120"/>
              <w:rPr>
                <w:rFonts w:cs="Arial"/>
                <w:szCs w:val="20"/>
              </w:rPr>
            </w:pPr>
            <w:r w:rsidRPr="008E55F0">
              <w:rPr>
                <w:rFonts w:cs="Arial"/>
                <w:szCs w:val="20"/>
              </w:rPr>
              <w:t>Full green – Access allowed;</w:t>
            </w:r>
          </w:p>
          <w:p w14:paraId="6F6DDE6A" w14:textId="77777777" w:rsidR="001D0575" w:rsidRPr="00DB3D34" w:rsidRDefault="001D0575" w:rsidP="006A2825">
            <w:pPr>
              <w:widowControl w:val="0"/>
              <w:spacing w:before="120" w:after="120"/>
              <w:ind w:left="0"/>
              <w:rPr>
                <w:rFonts w:cs="Arial"/>
                <w:szCs w:val="20"/>
              </w:rPr>
            </w:pPr>
            <w:r w:rsidRPr="008E55F0">
              <w:rPr>
                <w:rFonts w:cs="Arial"/>
                <w:szCs w:val="20"/>
              </w:rPr>
              <w:t xml:space="preserve">Full orange – Warning (validity to expire or funds low) </w:t>
            </w:r>
          </w:p>
        </w:tc>
        <w:tc>
          <w:tcPr>
            <w:tcW w:w="847" w:type="pct"/>
            <w:shd w:val="clear" w:color="auto" w:fill="auto"/>
          </w:tcPr>
          <w:p w14:paraId="64FA8483" w14:textId="77777777" w:rsidR="001D0575" w:rsidRPr="00DB3D34" w:rsidRDefault="001D0575" w:rsidP="006A2825">
            <w:pPr>
              <w:pStyle w:val="Tabletext0"/>
              <w:rPr>
                <w:rFonts w:ascii="Arial" w:hAnsi="Arial" w:cs="Arial"/>
              </w:rPr>
            </w:pPr>
          </w:p>
        </w:tc>
        <w:tc>
          <w:tcPr>
            <w:tcW w:w="615" w:type="pct"/>
            <w:shd w:val="clear" w:color="auto" w:fill="auto"/>
          </w:tcPr>
          <w:p w14:paraId="79BA871A" w14:textId="77777777" w:rsidR="001D0575" w:rsidRPr="00DB3D34" w:rsidRDefault="001D0575" w:rsidP="006A2825">
            <w:pPr>
              <w:pStyle w:val="Tabletext0"/>
              <w:rPr>
                <w:rFonts w:ascii="Arial" w:hAnsi="Arial" w:cs="Arial"/>
              </w:rPr>
            </w:pPr>
          </w:p>
        </w:tc>
        <w:tc>
          <w:tcPr>
            <w:tcW w:w="616" w:type="pct"/>
            <w:shd w:val="clear" w:color="auto" w:fill="auto"/>
          </w:tcPr>
          <w:p w14:paraId="7576F5D6" w14:textId="77777777" w:rsidR="001D0575" w:rsidRPr="00DB3D34" w:rsidRDefault="001D0575" w:rsidP="006A2825">
            <w:pPr>
              <w:pStyle w:val="Tabletext0"/>
              <w:rPr>
                <w:rFonts w:ascii="Arial" w:hAnsi="Arial" w:cs="Arial"/>
              </w:rPr>
            </w:pPr>
          </w:p>
        </w:tc>
        <w:tc>
          <w:tcPr>
            <w:tcW w:w="923" w:type="pct"/>
            <w:shd w:val="clear" w:color="auto" w:fill="auto"/>
            <w:noWrap/>
          </w:tcPr>
          <w:p w14:paraId="6FC21890" w14:textId="77777777" w:rsidR="001D0575" w:rsidRPr="00DB3D34" w:rsidRDefault="001D0575" w:rsidP="006A2825">
            <w:pPr>
              <w:pStyle w:val="Tabletext0"/>
              <w:rPr>
                <w:rFonts w:ascii="Arial" w:hAnsi="Arial" w:cs="Arial"/>
              </w:rPr>
            </w:pPr>
          </w:p>
        </w:tc>
      </w:tr>
      <w:tr w:rsidR="001D0575" w:rsidRPr="008E3DA9" w14:paraId="66D67C62" w14:textId="77777777" w:rsidTr="001D0575">
        <w:trPr>
          <w:trHeight w:val="285"/>
        </w:trPr>
        <w:tc>
          <w:tcPr>
            <w:tcW w:w="305" w:type="pct"/>
          </w:tcPr>
          <w:p w14:paraId="0866DC80" w14:textId="42749FE3" w:rsidR="001D0575" w:rsidRPr="008E55F0" w:rsidRDefault="001D0575" w:rsidP="006A2825">
            <w:pPr>
              <w:pStyle w:val="Tabletext0"/>
              <w:rPr>
                <w:sz w:val="18"/>
                <w:szCs w:val="18"/>
              </w:rPr>
            </w:pPr>
            <w:r>
              <w:rPr>
                <w:sz w:val="18"/>
                <w:szCs w:val="18"/>
              </w:rPr>
              <w:t>22</w:t>
            </w:r>
          </w:p>
        </w:tc>
        <w:tc>
          <w:tcPr>
            <w:tcW w:w="1694" w:type="pct"/>
            <w:shd w:val="clear" w:color="auto" w:fill="auto"/>
            <w:vAlign w:val="center"/>
          </w:tcPr>
          <w:p w14:paraId="6D25DD2F" w14:textId="77777777" w:rsidR="001D0575" w:rsidRPr="00DB3D34" w:rsidRDefault="001D0575" w:rsidP="006A2825">
            <w:pPr>
              <w:widowControl w:val="0"/>
              <w:spacing w:before="120" w:after="120"/>
              <w:ind w:left="0"/>
              <w:rPr>
                <w:rFonts w:cs="Arial"/>
                <w:szCs w:val="20"/>
              </w:rPr>
            </w:pPr>
            <w:r w:rsidRPr="008E55F0">
              <w:rPr>
                <w:rFonts w:cs="Arial"/>
                <w:szCs w:val="20"/>
              </w:rPr>
              <w:t>The display of the AFC Validator shall be placed to maximize ergonomics for a person with a length of 1.8 m and at a minimum height of 1 m from ground level. The placement of the AFC Validator shall not contribute to the denial of passage to commuters with disabilities</w:t>
            </w:r>
          </w:p>
        </w:tc>
        <w:tc>
          <w:tcPr>
            <w:tcW w:w="847" w:type="pct"/>
            <w:shd w:val="clear" w:color="auto" w:fill="auto"/>
          </w:tcPr>
          <w:p w14:paraId="60A3473D" w14:textId="77777777" w:rsidR="001D0575" w:rsidRPr="00DB3D34" w:rsidRDefault="001D0575" w:rsidP="006A2825">
            <w:pPr>
              <w:pStyle w:val="Tabletext0"/>
              <w:rPr>
                <w:rFonts w:ascii="Arial" w:hAnsi="Arial" w:cs="Arial"/>
              </w:rPr>
            </w:pPr>
          </w:p>
        </w:tc>
        <w:tc>
          <w:tcPr>
            <w:tcW w:w="615" w:type="pct"/>
            <w:shd w:val="clear" w:color="auto" w:fill="auto"/>
          </w:tcPr>
          <w:p w14:paraId="72F0D00A" w14:textId="77777777" w:rsidR="001D0575" w:rsidRPr="00DB3D34" w:rsidRDefault="001D0575" w:rsidP="006A2825">
            <w:pPr>
              <w:pStyle w:val="Tabletext0"/>
              <w:rPr>
                <w:rFonts w:ascii="Arial" w:hAnsi="Arial" w:cs="Arial"/>
              </w:rPr>
            </w:pPr>
          </w:p>
        </w:tc>
        <w:tc>
          <w:tcPr>
            <w:tcW w:w="616" w:type="pct"/>
            <w:shd w:val="clear" w:color="auto" w:fill="auto"/>
          </w:tcPr>
          <w:p w14:paraId="4E223F98" w14:textId="77777777" w:rsidR="001D0575" w:rsidRPr="00DB3D34" w:rsidRDefault="001D0575" w:rsidP="006A2825">
            <w:pPr>
              <w:pStyle w:val="Tabletext0"/>
              <w:rPr>
                <w:rFonts w:ascii="Arial" w:hAnsi="Arial" w:cs="Arial"/>
              </w:rPr>
            </w:pPr>
          </w:p>
        </w:tc>
        <w:tc>
          <w:tcPr>
            <w:tcW w:w="923" w:type="pct"/>
            <w:shd w:val="clear" w:color="auto" w:fill="auto"/>
            <w:noWrap/>
          </w:tcPr>
          <w:p w14:paraId="12EE9BAA" w14:textId="77777777" w:rsidR="001D0575" w:rsidRPr="00DB3D34" w:rsidRDefault="001D0575" w:rsidP="006A2825">
            <w:pPr>
              <w:pStyle w:val="Tabletext0"/>
              <w:rPr>
                <w:rFonts w:ascii="Arial" w:hAnsi="Arial" w:cs="Arial"/>
              </w:rPr>
            </w:pPr>
          </w:p>
        </w:tc>
      </w:tr>
      <w:tr w:rsidR="001D0575" w:rsidRPr="008E3DA9" w14:paraId="395751C1" w14:textId="77777777" w:rsidTr="001D0575">
        <w:trPr>
          <w:trHeight w:val="285"/>
        </w:trPr>
        <w:tc>
          <w:tcPr>
            <w:tcW w:w="305" w:type="pct"/>
          </w:tcPr>
          <w:p w14:paraId="4D6E9B36" w14:textId="54EDA2B3" w:rsidR="001D0575" w:rsidRPr="008E55F0" w:rsidRDefault="001D0575" w:rsidP="006A2825">
            <w:pPr>
              <w:pStyle w:val="Tabletext0"/>
              <w:rPr>
                <w:sz w:val="18"/>
                <w:szCs w:val="18"/>
              </w:rPr>
            </w:pPr>
            <w:r>
              <w:rPr>
                <w:sz w:val="18"/>
                <w:szCs w:val="18"/>
              </w:rPr>
              <w:t>23</w:t>
            </w:r>
          </w:p>
        </w:tc>
        <w:tc>
          <w:tcPr>
            <w:tcW w:w="1694" w:type="pct"/>
            <w:shd w:val="clear" w:color="auto" w:fill="auto"/>
            <w:vAlign w:val="center"/>
          </w:tcPr>
          <w:p w14:paraId="274537C4" w14:textId="77777777" w:rsidR="001D0575" w:rsidRPr="00DB3D34" w:rsidRDefault="001D0575" w:rsidP="006A2825">
            <w:pPr>
              <w:widowControl w:val="0"/>
              <w:spacing w:before="120" w:after="120"/>
              <w:ind w:left="0"/>
              <w:rPr>
                <w:rFonts w:cs="Arial"/>
                <w:szCs w:val="20"/>
              </w:rPr>
            </w:pPr>
            <w:r w:rsidRPr="00DB3D34">
              <w:rPr>
                <w:rFonts w:cs="Arial"/>
                <w:szCs w:val="20"/>
              </w:rPr>
              <w:t>T</w:t>
            </w:r>
            <w:r w:rsidRPr="008E55F0">
              <w:rPr>
                <w:rFonts w:cs="Arial"/>
                <w:szCs w:val="20"/>
              </w:rPr>
              <w:t>he display shall be at minimum, 3.5” touchscreen, 16 bit trans reflective colour TFT-LCD graphics</w:t>
            </w:r>
          </w:p>
        </w:tc>
        <w:tc>
          <w:tcPr>
            <w:tcW w:w="847" w:type="pct"/>
            <w:shd w:val="clear" w:color="auto" w:fill="auto"/>
          </w:tcPr>
          <w:p w14:paraId="2579292E" w14:textId="77777777" w:rsidR="001D0575" w:rsidRPr="00DB3D34" w:rsidRDefault="001D0575" w:rsidP="006A2825">
            <w:pPr>
              <w:pStyle w:val="Tabletext0"/>
              <w:rPr>
                <w:rFonts w:ascii="Arial" w:hAnsi="Arial" w:cs="Arial"/>
              </w:rPr>
            </w:pPr>
          </w:p>
        </w:tc>
        <w:tc>
          <w:tcPr>
            <w:tcW w:w="615" w:type="pct"/>
            <w:shd w:val="clear" w:color="auto" w:fill="auto"/>
          </w:tcPr>
          <w:p w14:paraId="342D8E6C" w14:textId="77777777" w:rsidR="001D0575" w:rsidRPr="00DB3D34" w:rsidRDefault="001D0575" w:rsidP="006A2825">
            <w:pPr>
              <w:pStyle w:val="Tabletext0"/>
              <w:rPr>
                <w:rFonts w:ascii="Arial" w:hAnsi="Arial" w:cs="Arial"/>
              </w:rPr>
            </w:pPr>
          </w:p>
        </w:tc>
        <w:tc>
          <w:tcPr>
            <w:tcW w:w="616" w:type="pct"/>
            <w:shd w:val="clear" w:color="auto" w:fill="auto"/>
          </w:tcPr>
          <w:p w14:paraId="4D0B6A6A" w14:textId="77777777" w:rsidR="001D0575" w:rsidRPr="00DB3D34" w:rsidRDefault="001D0575" w:rsidP="006A2825">
            <w:pPr>
              <w:pStyle w:val="Tabletext0"/>
              <w:rPr>
                <w:rFonts w:ascii="Arial" w:hAnsi="Arial" w:cs="Arial"/>
              </w:rPr>
            </w:pPr>
          </w:p>
        </w:tc>
        <w:tc>
          <w:tcPr>
            <w:tcW w:w="923" w:type="pct"/>
            <w:shd w:val="clear" w:color="auto" w:fill="auto"/>
            <w:noWrap/>
          </w:tcPr>
          <w:p w14:paraId="49FE3C2C" w14:textId="77777777" w:rsidR="001D0575" w:rsidRPr="00DB3D34" w:rsidRDefault="001D0575" w:rsidP="006A2825">
            <w:pPr>
              <w:pStyle w:val="Tabletext0"/>
              <w:rPr>
                <w:rFonts w:ascii="Arial" w:hAnsi="Arial" w:cs="Arial"/>
              </w:rPr>
            </w:pPr>
          </w:p>
        </w:tc>
      </w:tr>
      <w:tr w:rsidR="001D0575" w:rsidRPr="008E3DA9" w14:paraId="522A2295" w14:textId="77777777" w:rsidTr="001D0575">
        <w:trPr>
          <w:trHeight w:val="285"/>
        </w:trPr>
        <w:tc>
          <w:tcPr>
            <w:tcW w:w="305" w:type="pct"/>
          </w:tcPr>
          <w:p w14:paraId="65E836EC" w14:textId="5CF6DA29" w:rsidR="001D0575" w:rsidRPr="008E55F0" w:rsidRDefault="001D0575" w:rsidP="006A2825">
            <w:pPr>
              <w:pStyle w:val="Tabletext0"/>
              <w:rPr>
                <w:sz w:val="18"/>
                <w:szCs w:val="18"/>
              </w:rPr>
            </w:pPr>
            <w:r>
              <w:rPr>
                <w:sz w:val="18"/>
                <w:szCs w:val="18"/>
              </w:rPr>
              <w:t>24</w:t>
            </w:r>
          </w:p>
        </w:tc>
        <w:tc>
          <w:tcPr>
            <w:tcW w:w="1694" w:type="pct"/>
            <w:shd w:val="clear" w:color="auto" w:fill="auto"/>
            <w:vAlign w:val="center"/>
          </w:tcPr>
          <w:p w14:paraId="188FE576" w14:textId="77777777" w:rsidR="001D0575" w:rsidRPr="008E55F0" w:rsidRDefault="001D0575" w:rsidP="006A2825">
            <w:pPr>
              <w:widowControl w:val="0"/>
              <w:spacing w:before="120" w:after="120"/>
              <w:ind w:left="0"/>
              <w:rPr>
                <w:rFonts w:cs="Arial"/>
                <w:szCs w:val="20"/>
              </w:rPr>
            </w:pPr>
            <w:r w:rsidRPr="008E55F0">
              <w:rPr>
                <w:rFonts w:cs="Arial"/>
                <w:szCs w:val="20"/>
              </w:rPr>
              <w:t>At minimum have the following:</w:t>
            </w:r>
          </w:p>
          <w:p w14:paraId="63629EA8" w14:textId="77777777" w:rsidR="001D0575" w:rsidRPr="008E55F0" w:rsidRDefault="001D0575" w:rsidP="000457C6">
            <w:pPr>
              <w:widowControl w:val="0"/>
              <w:numPr>
                <w:ilvl w:val="1"/>
                <w:numId w:val="39"/>
              </w:numPr>
              <w:spacing w:before="120" w:after="120"/>
              <w:rPr>
                <w:rFonts w:cs="Arial"/>
                <w:szCs w:val="20"/>
              </w:rPr>
            </w:pPr>
            <w:r w:rsidRPr="008E55F0">
              <w:rPr>
                <w:rFonts w:cs="Arial"/>
                <w:szCs w:val="20"/>
              </w:rPr>
              <w:t>Processor: 4 core CPU</w:t>
            </w:r>
          </w:p>
          <w:p w14:paraId="596D751C" w14:textId="77777777" w:rsidR="001D0575" w:rsidRPr="008E55F0" w:rsidRDefault="001D0575" w:rsidP="000457C6">
            <w:pPr>
              <w:widowControl w:val="0"/>
              <w:numPr>
                <w:ilvl w:val="1"/>
                <w:numId w:val="39"/>
              </w:numPr>
              <w:shd w:val="clear" w:color="auto" w:fill="FFFFFF"/>
              <w:spacing w:before="0" w:after="0"/>
              <w:rPr>
                <w:rFonts w:cs="Arial"/>
                <w:szCs w:val="20"/>
                <w:lang w:val="en-US"/>
              </w:rPr>
            </w:pPr>
            <w:r w:rsidRPr="008E55F0">
              <w:rPr>
                <w:rFonts w:cs="Arial"/>
                <w:color w:val="222222"/>
                <w:szCs w:val="20"/>
                <w:lang w:val="en-US" w:eastAsia="en-ZA"/>
              </w:rPr>
              <w:t>RAM: 2 GB Ram</w:t>
            </w:r>
          </w:p>
          <w:p w14:paraId="5732AA75" w14:textId="77777777" w:rsidR="001D0575" w:rsidRPr="008E55F0" w:rsidRDefault="001D0575" w:rsidP="000457C6">
            <w:pPr>
              <w:widowControl w:val="0"/>
              <w:numPr>
                <w:ilvl w:val="1"/>
                <w:numId w:val="39"/>
              </w:numPr>
              <w:shd w:val="clear" w:color="auto" w:fill="FFFFFF"/>
              <w:spacing w:before="0" w:after="0"/>
              <w:rPr>
                <w:rFonts w:cs="Arial"/>
                <w:szCs w:val="20"/>
                <w:lang w:val="en-US"/>
              </w:rPr>
            </w:pPr>
            <w:r w:rsidRPr="008E55F0">
              <w:rPr>
                <w:rFonts w:cs="Arial"/>
                <w:szCs w:val="20"/>
              </w:rPr>
              <w:t>Disk Storage Memory</w:t>
            </w:r>
            <w:r w:rsidRPr="008E55F0">
              <w:rPr>
                <w:rFonts w:cs="Arial"/>
                <w:color w:val="222222"/>
                <w:sz w:val="24"/>
                <w:szCs w:val="20"/>
                <w:lang w:val="en-US" w:eastAsia="en-ZA"/>
              </w:rPr>
              <w:t>: 8 GB</w:t>
            </w:r>
          </w:p>
          <w:p w14:paraId="4DC22AF0" w14:textId="77777777" w:rsidR="001D0575" w:rsidRPr="00DB3D34" w:rsidRDefault="001D0575" w:rsidP="006A2825">
            <w:pPr>
              <w:widowControl w:val="0"/>
              <w:spacing w:before="120" w:after="120"/>
              <w:ind w:left="0"/>
              <w:rPr>
                <w:rFonts w:cs="Arial"/>
                <w:szCs w:val="20"/>
              </w:rPr>
            </w:pPr>
            <w:r w:rsidRPr="008E55F0">
              <w:rPr>
                <w:rFonts w:cs="Arial"/>
                <w:color w:val="222222"/>
                <w:szCs w:val="20"/>
                <w:lang w:val="en-US" w:eastAsia="en-ZA"/>
              </w:rPr>
              <w:t>Operating System</w:t>
            </w:r>
            <w:r w:rsidRPr="008E55F0">
              <w:rPr>
                <w:rFonts w:cs="Arial"/>
                <w:color w:val="222222"/>
                <w:sz w:val="24"/>
                <w:szCs w:val="20"/>
                <w:lang w:val="en-US" w:eastAsia="en-ZA"/>
              </w:rPr>
              <w:t xml:space="preserve"> : </w:t>
            </w:r>
            <w:r w:rsidRPr="008E55F0">
              <w:rPr>
                <w:rFonts w:cs="Arial"/>
                <w:color w:val="222222"/>
                <w:szCs w:val="20"/>
                <w:lang w:val="en-US" w:eastAsia="en-ZA"/>
              </w:rPr>
              <w:t>The operating system of the validator must be Android 9.0 or higher, or Linux kernel 5.10 or higher.</w:t>
            </w:r>
          </w:p>
        </w:tc>
        <w:tc>
          <w:tcPr>
            <w:tcW w:w="847" w:type="pct"/>
            <w:shd w:val="clear" w:color="auto" w:fill="auto"/>
          </w:tcPr>
          <w:p w14:paraId="2CF60A43" w14:textId="77777777" w:rsidR="001D0575" w:rsidRPr="00DB3D34" w:rsidRDefault="001D0575" w:rsidP="006A2825">
            <w:pPr>
              <w:pStyle w:val="Tabletext0"/>
              <w:rPr>
                <w:rFonts w:ascii="Arial" w:hAnsi="Arial" w:cs="Arial"/>
              </w:rPr>
            </w:pPr>
          </w:p>
        </w:tc>
        <w:tc>
          <w:tcPr>
            <w:tcW w:w="615" w:type="pct"/>
            <w:shd w:val="clear" w:color="auto" w:fill="auto"/>
          </w:tcPr>
          <w:p w14:paraId="75F47458" w14:textId="77777777" w:rsidR="001D0575" w:rsidRPr="00DB3D34" w:rsidRDefault="001D0575" w:rsidP="006A2825">
            <w:pPr>
              <w:pStyle w:val="Tabletext0"/>
              <w:rPr>
                <w:rFonts w:ascii="Arial" w:hAnsi="Arial" w:cs="Arial"/>
              </w:rPr>
            </w:pPr>
          </w:p>
        </w:tc>
        <w:tc>
          <w:tcPr>
            <w:tcW w:w="616" w:type="pct"/>
            <w:shd w:val="clear" w:color="auto" w:fill="auto"/>
          </w:tcPr>
          <w:p w14:paraId="76BD6B03" w14:textId="77777777" w:rsidR="001D0575" w:rsidRPr="00DB3D34" w:rsidRDefault="001D0575" w:rsidP="006A2825">
            <w:pPr>
              <w:pStyle w:val="Tabletext0"/>
              <w:rPr>
                <w:rFonts w:ascii="Arial" w:hAnsi="Arial" w:cs="Arial"/>
              </w:rPr>
            </w:pPr>
          </w:p>
        </w:tc>
        <w:tc>
          <w:tcPr>
            <w:tcW w:w="923" w:type="pct"/>
            <w:shd w:val="clear" w:color="auto" w:fill="auto"/>
            <w:noWrap/>
          </w:tcPr>
          <w:p w14:paraId="5BBF3A3D" w14:textId="77777777" w:rsidR="001D0575" w:rsidRPr="00DB3D34" w:rsidRDefault="001D0575" w:rsidP="006A2825">
            <w:pPr>
              <w:pStyle w:val="Tabletext0"/>
              <w:rPr>
                <w:rFonts w:ascii="Arial" w:hAnsi="Arial" w:cs="Arial"/>
              </w:rPr>
            </w:pPr>
          </w:p>
        </w:tc>
      </w:tr>
      <w:tr w:rsidR="001D0575" w:rsidRPr="008E3DA9" w14:paraId="41FD7249" w14:textId="77777777" w:rsidTr="001D0575">
        <w:trPr>
          <w:trHeight w:val="285"/>
        </w:trPr>
        <w:tc>
          <w:tcPr>
            <w:tcW w:w="305" w:type="pct"/>
          </w:tcPr>
          <w:p w14:paraId="357D819A" w14:textId="2558700A" w:rsidR="001D0575" w:rsidRPr="008E55F0" w:rsidRDefault="001D0575" w:rsidP="006A2825">
            <w:pPr>
              <w:pStyle w:val="Tabletext0"/>
              <w:rPr>
                <w:sz w:val="18"/>
                <w:szCs w:val="18"/>
              </w:rPr>
            </w:pPr>
            <w:r>
              <w:rPr>
                <w:sz w:val="18"/>
                <w:szCs w:val="18"/>
              </w:rPr>
              <w:t>25</w:t>
            </w:r>
          </w:p>
        </w:tc>
        <w:tc>
          <w:tcPr>
            <w:tcW w:w="1694" w:type="pct"/>
            <w:shd w:val="clear" w:color="auto" w:fill="auto"/>
            <w:vAlign w:val="center"/>
          </w:tcPr>
          <w:p w14:paraId="62D2A351" w14:textId="77777777" w:rsidR="001D0575" w:rsidRPr="00BB4B6C" w:rsidRDefault="001D0575" w:rsidP="00BB4B6C">
            <w:pPr>
              <w:ind w:left="0"/>
              <w:rPr>
                <w:rFonts w:cs="Arial"/>
              </w:rPr>
            </w:pPr>
            <w:r w:rsidRPr="00BB4B6C">
              <w:rPr>
                <w:rFonts w:cs="Arial"/>
              </w:rPr>
              <w:t>The display shall be at a minimum:</w:t>
            </w:r>
          </w:p>
          <w:p w14:paraId="45D0390F" w14:textId="77777777" w:rsidR="001D0575" w:rsidRPr="00204B27" w:rsidRDefault="001D0575" w:rsidP="000457C6">
            <w:pPr>
              <w:pStyle w:val="ListParagraph"/>
              <w:numPr>
                <w:ilvl w:val="1"/>
                <w:numId w:val="41"/>
              </w:numPr>
              <w:rPr>
                <w:rFonts w:cs="Arial"/>
                <w:lang w:val="en-ZA"/>
              </w:rPr>
            </w:pPr>
            <w:r w:rsidRPr="00204B27">
              <w:rPr>
                <w:rFonts w:cs="Arial"/>
                <w:lang w:val="en-ZA"/>
              </w:rPr>
              <w:t>3.5”  16 bit transflective colour TFT-LCD graphics</w:t>
            </w:r>
          </w:p>
          <w:p w14:paraId="6029DE19" w14:textId="77777777" w:rsidR="001D0575" w:rsidRPr="00204B27" w:rsidRDefault="001D0575" w:rsidP="000457C6">
            <w:pPr>
              <w:pStyle w:val="ListParagraph"/>
              <w:numPr>
                <w:ilvl w:val="1"/>
                <w:numId w:val="41"/>
              </w:numPr>
              <w:rPr>
                <w:rFonts w:cs="Arial"/>
                <w:lang w:val="en-ZA"/>
              </w:rPr>
            </w:pPr>
            <w:r w:rsidRPr="00204B27">
              <w:rPr>
                <w:rFonts w:cs="Arial"/>
                <w:lang w:val="en-ZA"/>
              </w:rPr>
              <w:t>Active display area of at least 70 mm x 52.2 mm</w:t>
            </w:r>
          </w:p>
          <w:p w14:paraId="413A4344" w14:textId="77777777" w:rsidR="001D0575" w:rsidRPr="00204B27" w:rsidRDefault="001D0575" w:rsidP="000457C6">
            <w:pPr>
              <w:pStyle w:val="ListParagraph"/>
              <w:numPr>
                <w:ilvl w:val="1"/>
                <w:numId w:val="41"/>
              </w:numPr>
              <w:rPr>
                <w:rFonts w:cs="Arial"/>
                <w:lang w:val="en-ZA"/>
              </w:rPr>
            </w:pPr>
            <w:r w:rsidRPr="00204B27">
              <w:rPr>
                <w:rFonts w:cs="Arial"/>
                <w:lang w:val="en-ZA"/>
              </w:rPr>
              <w:t>16 bit colour depth</w:t>
            </w:r>
          </w:p>
          <w:p w14:paraId="73336DE7" w14:textId="77777777" w:rsidR="001D0575" w:rsidRPr="00204B27" w:rsidRDefault="001D0575" w:rsidP="000457C6">
            <w:pPr>
              <w:pStyle w:val="ListParagraph"/>
              <w:numPr>
                <w:ilvl w:val="1"/>
                <w:numId w:val="41"/>
              </w:numPr>
              <w:rPr>
                <w:rFonts w:cs="Arial"/>
                <w:lang w:val="en-ZA"/>
              </w:rPr>
            </w:pPr>
            <w:r w:rsidRPr="00204B27">
              <w:rPr>
                <w:rFonts w:cs="Arial"/>
                <w:lang w:val="en-ZA"/>
              </w:rPr>
              <w:t>320 x 240 pixels</w:t>
            </w:r>
          </w:p>
          <w:p w14:paraId="170C2DD5" w14:textId="77777777" w:rsidR="001D0575" w:rsidRPr="00204B27" w:rsidRDefault="001D0575" w:rsidP="000457C6">
            <w:pPr>
              <w:pStyle w:val="ListParagraph"/>
              <w:numPr>
                <w:ilvl w:val="1"/>
                <w:numId w:val="41"/>
              </w:numPr>
              <w:rPr>
                <w:rFonts w:cs="Arial"/>
                <w:lang w:val="en-ZA"/>
              </w:rPr>
            </w:pPr>
            <w:r w:rsidRPr="00204B27">
              <w:rPr>
                <w:rFonts w:cs="Arial"/>
                <w:lang w:val="en-ZA"/>
              </w:rPr>
              <w:t>Contrast ratio of 350:1</w:t>
            </w:r>
          </w:p>
          <w:p w14:paraId="4947020B" w14:textId="77777777" w:rsidR="001D0575" w:rsidRPr="00204B27" w:rsidRDefault="001D0575" w:rsidP="000457C6">
            <w:pPr>
              <w:pStyle w:val="ListParagraph"/>
              <w:numPr>
                <w:ilvl w:val="1"/>
                <w:numId w:val="41"/>
              </w:numPr>
              <w:rPr>
                <w:rFonts w:cs="Arial"/>
                <w:lang w:val="en-ZA"/>
              </w:rPr>
            </w:pPr>
            <w:r>
              <w:rPr>
                <w:rFonts w:cs="Arial"/>
                <w:lang w:val="en-ZA"/>
              </w:rPr>
              <w:t xml:space="preserve">Minimum </w:t>
            </w:r>
            <w:r w:rsidRPr="00204B27">
              <w:rPr>
                <w:rFonts w:cs="Arial"/>
                <w:lang w:val="en-ZA"/>
              </w:rPr>
              <w:t xml:space="preserve">Brightness of  </w:t>
            </w:r>
            <w:r>
              <w:rPr>
                <w:rFonts w:cs="Arial"/>
                <w:lang w:val="en-ZA"/>
              </w:rPr>
              <w:t>450</w:t>
            </w:r>
            <w:r w:rsidRPr="00204B27">
              <w:rPr>
                <w:rFonts w:cs="Arial"/>
                <w:lang w:val="en-ZA"/>
              </w:rPr>
              <w:t xml:space="preserve"> cd/m2</w:t>
            </w:r>
          </w:p>
          <w:p w14:paraId="2AE1B1C3" w14:textId="44264CA4" w:rsidR="001D0575" w:rsidRPr="008E55F0" w:rsidRDefault="001D0575" w:rsidP="00BB4B6C">
            <w:pPr>
              <w:widowControl w:val="0"/>
              <w:spacing w:before="120" w:after="120"/>
              <w:ind w:left="0"/>
              <w:rPr>
                <w:rFonts w:cs="Arial"/>
                <w:szCs w:val="20"/>
              </w:rPr>
            </w:pPr>
            <w:r w:rsidRPr="00204B27">
              <w:rPr>
                <w:rFonts w:cs="Arial"/>
              </w:rPr>
              <w:t>Have a horizontal viewing angle of 60 degrees and a vertical viewing angle of 120 degrees</w:t>
            </w:r>
          </w:p>
        </w:tc>
        <w:tc>
          <w:tcPr>
            <w:tcW w:w="847" w:type="pct"/>
            <w:shd w:val="clear" w:color="auto" w:fill="auto"/>
          </w:tcPr>
          <w:p w14:paraId="2F6D3DE3" w14:textId="77777777" w:rsidR="001D0575" w:rsidRPr="008E3DA9" w:rsidRDefault="001D0575" w:rsidP="006A2825">
            <w:pPr>
              <w:pStyle w:val="Tabletext0"/>
            </w:pPr>
          </w:p>
        </w:tc>
        <w:tc>
          <w:tcPr>
            <w:tcW w:w="615" w:type="pct"/>
            <w:shd w:val="clear" w:color="auto" w:fill="auto"/>
          </w:tcPr>
          <w:p w14:paraId="0CEC0236" w14:textId="77777777" w:rsidR="001D0575" w:rsidRPr="008E3DA9" w:rsidRDefault="001D0575" w:rsidP="006A2825">
            <w:pPr>
              <w:pStyle w:val="Tabletext0"/>
            </w:pPr>
          </w:p>
        </w:tc>
        <w:tc>
          <w:tcPr>
            <w:tcW w:w="616" w:type="pct"/>
            <w:shd w:val="clear" w:color="auto" w:fill="auto"/>
          </w:tcPr>
          <w:p w14:paraId="6B08BE8C" w14:textId="77777777" w:rsidR="001D0575" w:rsidRPr="008E3DA9" w:rsidRDefault="001D0575" w:rsidP="006A2825">
            <w:pPr>
              <w:pStyle w:val="Tabletext0"/>
            </w:pPr>
          </w:p>
        </w:tc>
        <w:tc>
          <w:tcPr>
            <w:tcW w:w="923" w:type="pct"/>
            <w:shd w:val="clear" w:color="auto" w:fill="auto"/>
            <w:noWrap/>
          </w:tcPr>
          <w:p w14:paraId="49830256" w14:textId="77777777" w:rsidR="001D0575" w:rsidRPr="008E3DA9" w:rsidRDefault="001D0575" w:rsidP="006A2825">
            <w:pPr>
              <w:pStyle w:val="Tabletext0"/>
            </w:pPr>
          </w:p>
        </w:tc>
      </w:tr>
      <w:tr w:rsidR="001D0575" w:rsidRPr="008E3DA9" w14:paraId="22DBA575" w14:textId="77777777" w:rsidTr="001D0575">
        <w:trPr>
          <w:trHeight w:val="285"/>
        </w:trPr>
        <w:tc>
          <w:tcPr>
            <w:tcW w:w="305" w:type="pct"/>
          </w:tcPr>
          <w:p w14:paraId="0187BC73" w14:textId="3BFC0C07" w:rsidR="001D0575" w:rsidRPr="008E55F0" w:rsidRDefault="001D0575" w:rsidP="006A2825">
            <w:pPr>
              <w:pStyle w:val="Tabletext0"/>
              <w:rPr>
                <w:sz w:val="18"/>
                <w:szCs w:val="18"/>
              </w:rPr>
            </w:pPr>
            <w:r>
              <w:rPr>
                <w:sz w:val="18"/>
                <w:szCs w:val="18"/>
              </w:rPr>
              <w:t>26</w:t>
            </w:r>
          </w:p>
        </w:tc>
        <w:tc>
          <w:tcPr>
            <w:tcW w:w="1694" w:type="pct"/>
            <w:shd w:val="clear" w:color="auto" w:fill="auto"/>
            <w:vAlign w:val="center"/>
          </w:tcPr>
          <w:p w14:paraId="4F554166" w14:textId="617D625E" w:rsidR="001D0575" w:rsidRPr="00BB4B6C" w:rsidRDefault="001D0575" w:rsidP="00BB4B6C">
            <w:pPr>
              <w:ind w:left="0"/>
              <w:rPr>
                <w:rFonts w:cs="Arial"/>
              </w:rPr>
            </w:pPr>
            <w:r w:rsidRPr="00204B27">
              <w:rPr>
                <w:rFonts w:cs="Arial"/>
              </w:rPr>
              <w:t xml:space="preserve">The display shall be protected with </w:t>
            </w:r>
            <w:r>
              <w:rPr>
                <w:rFonts w:cs="Arial"/>
              </w:rPr>
              <w:t>minimum 1.1</w:t>
            </w:r>
            <w:r w:rsidRPr="00204B27">
              <w:rPr>
                <w:rFonts w:cs="Arial"/>
              </w:rPr>
              <w:t xml:space="preserve"> mm toughened glass with an anti-glare finish</w:t>
            </w:r>
          </w:p>
        </w:tc>
        <w:tc>
          <w:tcPr>
            <w:tcW w:w="847" w:type="pct"/>
            <w:shd w:val="clear" w:color="auto" w:fill="auto"/>
          </w:tcPr>
          <w:p w14:paraId="14BAB3AF" w14:textId="77777777" w:rsidR="001D0575" w:rsidRPr="008E3DA9" w:rsidRDefault="001D0575" w:rsidP="006A2825">
            <w:pPr>
              <w:pStyle w:val="Tabletext0"/>
            </w:pPr>
          </w:p>
        </w:tc>
        <w:tc>
          <w:tcPr>
            <w:tcW w:w="615" w:type="pct"/>
            <w:shd w:val="clear" w:color="auto" w:fill="auto"/>
          </w:tcPr>
          <w:p w14:paraId="598C0668" w14:textId="77777777" w:rsidR="001D0575" w:rsidRPr="008E3DA9" w:rsidRDefault="001D0575" w:rsidP="006A2825">
            <w:pPr>
              <w:pStyle w:val="Tabletext0"/>
            </w:pPr>
          </w:p>
        </w:tc>
        <w:tc>
          <w:tcPr>
            <w:tcW w:w="616" w:type="pct"/>
            <w:shd w:val="clear" w:color="auto" w:fill="auto"/>
          </w:tcPr>
          <w:p w14:paraId="57FB1B4B" w14:textId="77777777" w:rsidR="001D0575" w:rsidRPr="008E3DA9" w:rsidRDefault="001D0575" w:rsidP="006A2825">
            <w:pPr>
              <w:pStyle w:val="Tabletext0"/>
            </w:pPr>
          </w:p>
        </w:tc>
        <w:tc>
          <w:tcPr>
            <w:tcW w:w="923" w:type="pct"/>
            <w:shd w:val="clear" w:color="auto" w:fill="auto"/>
            <w:noWrap/>
          </w:tcPr>
          <w:p w14:paraId="5752E9AE" w14:textId="77777777" w:rsidR="001D0575" w:rsidRPr="008E3DA9" w:rsidRDefault="001D0575" w:rsidP="006A2825">
            <w:pPr>
              <w:pStyle w:val="Tabletext0"/>
            </w:pPr>
          </w:p>
        </w:tc>
      </w:tr>
      <w:tr w:rsidR="001D0575" w:rsidRPr="008E3DA9" w14:paraId="229F8776" w14:textId="77777777" w:rsidTr="001D0575">
        <w:trPr>
          <w:trHeight w:val="285"/>
        </w:trPr>
        <w:tc>
          <w:tcPr>
            <w:tcW w:w="305" w:type="pct"/>
          </w:tcPr>
          <w:p w14:paraId="65751E3A" w14:textId="21A2F48D" w:rsidR="001D0575" w:rsidRPr="008E55F0" w:rsidRDefault="001D0575" w:rsidP="006A2825">
            <w:pPr>
              <w:pStyle w:val="Tabletext0"/>
              <w:rPr>
                <w:sz w:val="18"/>
                <w:szCs w:val="18"/>
              </w:rPr>
            </w:pPr>
            <w:r>
              <w:rPr>
                <w:sz w:val="18"/>
                <w:szCs w:val="18"/>
              </w:rPr>
              <w:t>27</w:t>
            </w:r>
          </w:p>
        </w:tc>
        <w:tc>
          <w:tcPr>
            <w:tcW w:w="1694" w:type="pct"/>
            <w:shd w:val="clear" w:color="auto" w:fill="auto"/>
            <w:vAlign w:val="center"/>
          </w:tcPr>
          <w:p w14:paraId="5915807E" w14:textId="5D1C8984" w:rsidR="001D0575" w:rsidRPr="00204B27" w:rsidRDefault="001D0575" w:rsidP="00BB4B6C">
            <w:pPr>
              <w:ind w:left="0"/>
              <w:rPr>
                <w:rFonts w:cs="Arial"/>
              </w:rPr>
            </w:pPr>
            <w:r w:rsidRPr="00204B27">
              <w:rPr>
                <w:rFonts w:cs="Arial"/>
              </w:rPr>
              <w:t xml:space="preserve">The AFC Validator shall provide audio feedback using a 2 W speaker providing &gt;= </w:t>
            </w:r>
            <w:r>
              <w:rPr>
                <w:rFonts w:cs="Arial"/>
              </w:rPr>
              <w:t>70</w:t>
            </w:r>
            <w:r w:rsidRPr="00204B27">
              <w:rPr>
                <w:rFonts w:cs="Arial"/>
              </w:rPr>
              <w:t xml:space="preserve"> dBA at one meter with sine wave tones from 500 Hz to 1 500 Hz</w:t>
            </w:r>
          </w:p>
        </w:tc>
        <w:tc>
          <w:tcPr>
            <w:tcW w:w="847" w:type="pct"/>
            <w:shd w:val="clear" w:color="auto" w:fill="auto"/>
          </w:tcPr>
          <w:p w14:paraId="28EF516B" w14:textId="77777777" w:rsidR="001D0575" w:rsidRPr="008E3DA9" w:rsidRDefault="001D0575" w:rsidP="006A2825">
            <w:pPr>
              <w:pStyle w:val="Tabletext0"/>
            </w:pPr>
          </w:p>
        </w:tc>
        <w:tc>
          <w:tcPr>
            <w:tcW w:w="615" w:type="pct"/>
            <w:shd w:val="clear" w:color="auto" w:fill="auto"/>
          </w:tcPr>
          <w:p w14:paraId="00134214" w14:textId="77777777" w:rsidR="001D0575" w:rsidRPr="008E3DA9" w:rsidRDefault="001D0575" w:rsidP="006A2825">
            <w:pPr>
              <w:pStyle w:val="Tabletext0"/>
            </w:pPr>
          </w:p>
        </w:tc>
        <w:tc>
          <w:tcPr>
            <w:tcW w:w="616" w:type="pct"/>
            <w:shd w:val="clear" w:color="auto" w:fill="auto"/>
          </w:tcPr>
          <w:p w14:paraId="479238AC" w14:textId="77777777" w:rsidR="001D0575" w:rsidRPr="008E3DA9" w:rsidRDefault="001D0575" w:rsidP="006A2825">
            <w:pPr>
              <w:pStyle w:val="Tabletext0"/>
            </w:pPr>
          </w:p>
        </w:tc>
        <w:tc>
          <w:tcPr>
            <w:tcW w:w="923" w:type="pct"/>
            <w:shd w:val="clear" w:color="auto" w:fill="auto"/>
            <w:noWrap/>
          </w:tcPr>
          <w:p w14:paraId="4F9502F6" w14:textId="77777777" w:rsidR="001D0575" w:rsidRPr="008E3DA9" w:rsidRDefault="001D0575" w:rsidP="006A2825">
            <w:pPr>
              <w:pStyle w:val="Tabletext0"/>
            </w:pPr>
          </w:p>
        </w:tc>
      </w:tr>
      <w:tr w:rsidR="001D0575" w:rsidRPr="008E3DA9" w14:paraId="26E82486" w14:textId="77777777" w:rsidTr="001D0575">
        <w:trPr>
          <w:trHeight w:val="285"/>
        </w:trPr>
        <w:tc>
          <w:tcPr>
            <w:tcW w:w="305" w:type="pct"/>
          </w:tcPr>
          <w:p w14:paraId="64C526E5" w14:textId="414F620F" w:rsidR="001D0575" w:rsidRPr="008E55F0" w:rsidRDefault="001D0575" w:rsidP="006A2825">
            <w:pPr>
              <w:pStyle w:val="Tabletext0"/>
              <w:rPr>
                <w:sz w:val="18"/>
                <w:szCs w:val="18"/>
              </w:rPr>
            </w:pPr>
            <w:r>
              <w:rPr>
                <w:sz w:val="18"/>
                <w:szCs w:val="18"/>
              </w:rPr>
              <w:t>28</w:t>
            </w:r>
          </w:p>
        </w:tc>
        <w:tc>
          <w:tcPr>
            <w:tcW w:w="1694" w:type="pct"/>
            <w:shd w:val="clear" w:color="auto" w:fill="auto"/>
            <w:vAlign w:val="center"/>
          </w:tcPr>
          <w:p w14:paraId="7A7211D4" w14:textId="0D3ABBDF" w:rsidR="001D0575" w:rsidRPr="00204B27" w:rsidRDefault="001D0575" w:rsidP="00BB4B6C">
            <w:pPr>
              <w:ind w:left="0"/>
              <w:rPr>
                <w:rFonts w:cs="Arial"/>
              </w:rPr>
            </w:pPr>
            <w:r w:rsidRPr="00204B27">
              <w:rPr>
                <w:rFonts w:cs="Arial"/>
              </w:rPr>
              <w:t>Include anti-tamper sensors unauthorised cabinet penetration, etc.) that will trigger an audible alarm as well as send a message to the AFC SCADA system</w:t>
            </w:r>
          </w:p>
        </w:tc>
        <w:tc>
          <w:tcPr>
            <w:tcW w:w="847" w:type="pct"/>
            <w:shd w:val="clear" w:color="auto" w:fill="auto"/>
          </w:tcPr>
          <w:p w14:paraId="0522EEC6" w14:textId="77777777" w:rsidR="001D0575" w:rsidRPr="008E3DA9" w:rsidRDefault="001D0575" w:rsidP="006A2825">
            <w:pPr>
              <w:pStyle w:val="Tabletext0"/>
            </w:pPr>
          </w:p>
        </w:tc>
        <w:tc>
          <w:tcPr>
            <w:tcW w:w="615" w:type="pct"/>
            <w:shd w:val="clear" w:color="auto" w:fill="auto"/>
          </w:tcPr>
          <w:p w14:paraId="282EE60B" w14:textId="77777777" w:rsidR="001D0575" w:rsidRPr="008E3DA9" w:rsidRDefault="001D0575" w:rsidP="006A2825">
            <w:pPr>
              <w:pStyle w:val="Tabletext0"/>
            </w:pPr>
          </w:p>
        </w:tc>
        <w:tc>
          <w:tcPr>
            <w:tcW w:w="616" w:type="pct"/>
            <w:shd w:val="clear" w:color="auto" w:fill="auto"/>
          </w:tcPr>
          <w:p w14:paraId="57CFB742" w14:textId="77777777" w:rsidR="001D0575" w:rsidRPr="008E3DA9" w:rsidRDefault="001D0575" w:rsidP="006A2825">
            <w:pPr>
              <w:pStyle w:val="Tabletext0"/>
            </w:pPr>
          </w:p>
        </w:tc>
        <w:tc>
          <w:tcPr>
            <w:tcW w:w="923" w:type="pct"/>
            <w:shd w:val="clear" w:color="auto" w:fill="auto"/>
            <w:noWrap/>
          </w:tcPr>
          <w:p w14:paraId="56B633A5" w14:textId="77777777" w:rsidR="001D0575" w:rsidRPr="008E3DA9" w:rsidRDefault="001D0575" w:rsidP="006A2825">
            <w:pPr>
              <w:pStyle w:val="Tabletext0"/>
            </w:pPr>
          </w:p>
        </w:tc>
      </w:tr>
      <w:tr w:rsidR="001D0575" w:rsidRPr="008E3DA9" w14:paraId="19FC3789" w14:textId="77777777" w:rsidTr="001D0575">
        <w:trPr>
          <w:trHeight w:val="285"/>
        </w:trPr>
        <w:tc>
          <w:tcPr>
            <w:tcW w:w="305" w:type="pct"/>
          </w:tcPr>
          <w:p w14:paraId="376B5296" w14:textId="1D26BC35" w:rsidR="001D0575" w:rsidRPr="008E55F0" w:rsidRDefault="001D0575" w:rsidP="006A2825">
            <w:pPr>
              <w:pStyle w:val="Tabletext0"/>
              <w:rPr>
                <w:sz w:val="18"/>
                <w:szCs w:val="18"/>
              </w:rPr>
            </w:pPr>
            <w:r>
              <w:rPr>
                <w:sz w:val="18"/>
                <w:szCs w:val="18"/>
              </w:rPr>
              <w:t>29</w:t>
            </w:r>
          </w:p>
        </w:tc>
        <w:tc>
          <w:tcPr>
            <w:tcW w:w="1694" w:type="pct"/>
            <w:shd w:val="clear" w:color="auto" w:fill="auto"/>
            <w:vAlign w:val="center"/>
          </w:tcPr>
          <w:p w14:paraId="2B4C132B" w14:textId="3850FF56" w:rsidR="001D0575" w:rsidRPr="00204B27" w:rsidRDefault="001D0575" w:rsidP="00BB4B6C">
            <w:pPr>
              <w:ind w:left="0"/>
              <w:rPr>
                <w:rFonts w:cs="Arial"/>
              </w:rPr>
            </w:pPr>
            <w:r>
              <w:t xml:space="preserve">Impact Resistance rating </w:t>
            </w:r>
            <w:r>
              <w:rPr>
                <w:b/>
                <w:bCs/>
              </w:rPr>
              <w:t>of IK10 on housing</w:t>
            </w:r>
            <w:r>
              <w:t>: EN 62262 rating as stated in technical specification;</w:t>
            </w:r>
          </w:p>
        </w:tc>
        <w:tc>
          <w:tcPr>
            <w:tcW w:w="847" w:type="pct"/>
            <w:shd w:val="clear" w:color="auto" w:fill="auto"/>
          </w:tcPr>
          <w:p w14:paraId="208827D3" w14:textId="77777777" w:rsidR="001D0575" w:rsidRPr="008E3DA9" w:rsidRDefault="001D0575" w:rsidP="006A2825">
            <w:pPr>
              <w:pStyle w:val="Tabletext0"/>
            </w:pPr>
          </w:p>
        </w:tc>
        <w:tc>
          <w:tcPr>
            <w:tcW w:w="615" w:type="pct"/>
            <w:shd w:val="clear" w:color="auto" w:fill="auto"/>
          </w:tcPr>
          <w:p w14:paraId="226C7CE8" w14:textId="77777777" w:rsidR="001D0575" w:rsidRPr="008E3DA9" w:rsidRDefault="001D0575" w:rsidP="006A2825">
            <w:pPr>
              <w:pStyle w:val="Tabletext0"/>
            </w:pPr>
          </w:p>
        </w:tc>
        <w:tc>
          <w:tcPr>
            <w:tcW w:w="616" w:type="pct"/>
            <w:shd w:val="clear" w:color="auto" w:fill="auto"/>
          </w:tcPr>
          <w:p w14:paraId="2B2FEB1D" w14:textId="77777777" w:rsidR="001D0575" w:rsidRPr="008E3DA9" w:rsidRDefault="001D0575" w:rsidP="006A2825">
            <w:pPr>
              <w:pStyle w:val="Tabletext0"/>
            </w:pPr>
          </w:p>
        </w:tc>
        <w:tc>
          <w:tcPr>
            <w:tcW w:w="923" w:type="pct"/>
            <w:shd w:val="clear" w:color="auto" w:fill="auto"/>
            <w:noWrap/>
          </w:tcPr>
          <w:p w14:paraId="685B84A2" w14:textId="77777777" w:rsidR="001D0575" w:rsidRPr="008E3DA9" w:rsidRDefault="001D0575" w:rsidP="006A2825">
            <w:pPr>
              <w:pStyle w:val="Tabletext0"/>
            </w:pPr>
          </w:p>
        </w:tc>
      </w:tr>
      <w:tr w:rsidR="001D0575" w:rsidRPr="008E3DA9" w14:paraId="16316646" w14:textId="77777777" w:rsidTr="001D0575">
        <w:trPr>
          <w:trHeight w:val="285"/>
        </w:trPr>
        <w:tc>
          <w:tcPr>
            <w:tcW w:w="305" w:type="pct"/>
          </w:tcPr>
          <w:p w14:paraId="691C0D8B" w14:textId="77777777" w:rsidR="001D0575" w:rsidRPr="008E55F0" w:rsidRDefault="001D0575" w:rsidP="006A2825">
            <w:pPr>
              <w:pStyle w:val="Tabletext0"/>
              <w:rPr>
                <w:sz w:val="18"/>
                <w:szCs w:val="18"/>
              </w:rPr>
            </w:pPr>
          </w:p>
        </w:tc>
        <w:tc>
          <w:tcPr>
            <w:tcW w:w="1694" w:type="pct"/>
            <w:shd w:val="clear" w:color="auto" w:fill="auto"/>
            <w:vAlign w:val="center"/>
          </w:tcPr>
          <w:p w14:paraId="74407079" w14:textId="5AEE648F" w:rsidR="001D0575" w:rsidRPr="00204B27" w:rsidRDefault="001D0575" w:rsidP="00BB4B6C">
            <w:pPr>
              <w:ind w:left="0"/>
              <w:rPr>
                <w:rFonts w:cs="Arial"/>
              </w:rPr>
            </w:pPr>
            <w:r>
              <w:t xml:space="preserve">Ingress Protection rating of </w:t>
            </w:r>
            <w:r>
              <w:rPr>
                <w:b/>
                <w:bCs/>
              </w:rPr>
              <w:t>IP54</w:t>
            </w:r>
            <w:r>
              <w:t>: EN 60529 rating as stated in technical specification</w:t>
            </w:r>
          </w:p>
        </w:tc>
        <w:tc>
          <w:tcPr>
            <w:tcW w:w="847" w:type="pct"/>
            <w:shd w:val="clear" w:color="auto" w:fill="auto"/>
          </w:tcPr>
          <w:p w14:paraId="6727D022" w14:textId="77777777" w:rsidR="001D0575" w:rsidRPr="008E3DA9" w:rsidRDefault="001D0575" w:rsidP="006A2825">
            <w:pPr>
              <w:pStyle w:val="Tabletext0"/>
            </w:pPr>
          </w:p>
        </w:tc>
        <w:tc>
          <w:tcPr>
            <w:tcW w:w="615" w:type="pct"/>
            <w:shd w:val="clear" w:color="auto" w:fill="auto"/>
          </w:tcPr>
          <w:p w14:paraId="7D68A40E" w14:textId="77777777" w:rsidR="001D0575" w:rsidRPr="008E3DA9" w:rsidRDefault="001D0575" w:rsidP="006A2825">
            <w:pPr>
              <w:pStyle w:val="Tabletext0"/>
            </w:pPr>
          </w:p>
        </w:tc>
        <w:tc>
          <w:tcPr>
            <w:tcW w:w="616" w:type="pct"/>
            <w:shd w:val="clear" w:color="auto" w:fill="auto"/>
          </w:tcPr>
          <w:p w14:paraId="40E2E914" w14:textId="77777777" w:rsidR="001D0575" w:rsidRPr="008E3DA9" w:rsidRDefault="001D0575" w:rsidP="006A2825">
            <w:pPr>
              <w:pStyle w:val="Tabletext0"/>
            </w:pPr>
          </w:p>
        </w:tc>
        <w:tc>
          <w:tcPr>
            <w:tcW w:w="923" w:type="pct"/>
            <w:shd w:val="clear" w:color="auto" w:fill="auto"/>
            <w:noWrap/>
          </w:tcPr>
          <w:p w14:paraId="5C1469F3" w14:textId="77777777" w:rsidR="001D0575" w:rsidRPr="008E3DA9" w:rsidRDefault="001D0575" w:rsidP="006A2825">
            <w:pPr>
              <w:pStyle w:val="Tabletext0"/>
            </w:pPr>
          </w:p>
        </w:tc>
      </w:tr>
      <w:tr w:rsidR="001D0575" w:rsidRPr="008E3DA9" w14:paraId="505C15F9" w14:textId="77777777" w:rsidTr="001D0575">
        <w:trPr>
          <w:trHeight w:val="285"/>
        </w:trPr>
        <w:tc>
          <w:tcPr>
            <w:tcW w:w="305" w:type="pct"/>
          </w:tcPr>
          <w:p w14:paraId="1F60EB1A" w14:textId="41898F5D" w:rsidR="001D0575" w:rsidRPr="008E55F0" w:rsidRDefault="001D0575" w:rsidP="006A2825">
            <w:pPr>
              <w:pStyle w:val="Tabletext0"/>
              <w:rPr>
                <w:sz w:val="18"/>
                <w:szCs w:val="18"/>
              </w:rPr>
            </w:pPr>
            <w:r>
              <w:rPr>
                <w:sz w:val="18"/>
                <w:szCs w:val="18"/>
              </w:rPr>
              <w:t>30</w:t>
            </w:r>
          </w:p>
        </w:tc>
        <w:tc>
          <w:tcPr>
            <w:tcW w:w="1694" w:type="pct"/>
            <w:shd w:val="clear" w:color="auto" w:fill="auto"/>
            <w:vAlign w:val="center"/>
          </w:tcPr>
          <w:p w14:paraId="64280388" w14:textId="2B79536C" w:rsidR="001D0575" w:rsidRPr="00204B27" w:rsidRDefault="001D0575" w:rsidP="00BB4B6C">
            <w:pPr>
              <w:ind w:left="0"/>
              <w:rPr>
                <w:rFonts w:cs="Arial"/>
              </w:rPr>
            </w:pPr>
            <w:r>
              <w:t>Validators will include at least three (3) multicolor light-emitting diode (LED) indicator lights that can be configured to provide feedback on payment and device status. Or simulation of the (LED) on display is allowed.</w:t>
            </w:r>
          </w:p>
        </w:tc>
        <w:tc>
          <w:tcPr>
            <w:tcW w:w="847" w:type="pct"/>
            <w:shd w:val="clear" w:color="auto" w:fill="auto"/>
          </w:tcPr>
          <w:p w14:paraId="6E1C765C" w14:textId="77777777" w:rsidR="001D0575" w:rsidRPr="008E3DA9" w:rsidRDefault="001D0575" w:rsidP="006A2825">
            <w:pPr>
              <w:pStyle w:val="Tabletext0"/>
            </w:pPr>
          </w:p>
        </w:tc>
        <w:tc>
          <w:tcPr>
            <w:tcW w:w="615" w:type="pct"/>
            <w:shd w:val="clear" w:color="auto" w:fill="auto"/>
          </w:tcPr>
          <w:p w14:paraId="54F58E39" w14:textId="77777777" w:rsidR="001D0575" w:rsidRPr="008E3DA9" w:rsidRDefault="001D0575" w:rsidP="006A2825">
            <w:pPr>
              <w:pStyle w:val="Tabletext0"/>
            </w:pPr>
          </w:p>
        </w:tc>
        <w:tc>
          <w:tcPr>
            <w:tcW w:w="616" w:type="pct"/>
            <w:shd w:val="clear" w:color="auto" w:fill="auto"/>
          </w:tcPr>
          <w:p w14:paraId="10981091" w14:textId="77777777" w:rsidR="001D0575" w:rsidRPr="008E3DA9" w:rsidRDefault="001D0575" w:rsidP="006A2825">
            <w:pPr>
              <w:pStyle w:val="Tabletext0"/>
            </w:pPr>
          </w:p>
        </w:tc>
        <w:tc>
          <w:tcPr>
            <w:tcW w:w="923" w:type="pct"/>
            <w:shd w:val="clear" w:color="auto" w:fill="auto"/>
            <w:noWrap/>
          </w:tcPr>
          <w:p w14:paraId="34C04D23" w14:textId="77777777" w:rsidR="001D0575" w:rsidRPr="008E3DA9" w:rsidRDefault="001D0575" w:rsidP="006A2825">
            <w:pPr>
              <w:pStyle w:val="Tabletext0"/>
            </w:pPr>
          </w:p>
        </w:tc>
      </w:tr>
      <w:tr w:rsidR="001D0575" w:rsidRPr="008E3DA9" w14:paraId="47B41A5F" w14:textId="77777777" w:rsidTr="001D0575">
        <w:trPr>
          <w:trHeight w:val="285"/>
        </w:trPr>
        <w:tc>
          <w:tcPr>
            <w:tcW w:w="305" w:type="pct"/>
          </w:tcPr>
          <w:p w14:paraId="422A95C6" w14:textId="24CDFAD4" w:rsidR="001D0575" w:rsidRPr="008E55F0" w:rsidRDefault="001D0575" w:rsidP="006A2825">
            <w:pPr>
              <w:pStyle w:val="Tabletext0"/>
              <w:rPr>
                <w:sz w:val="18"/>
                <w:szCs w:val="18"/>
              </w:rPr>
            </w:pPr>
            <w:r>
              <w:rPr>
                <w:sz w:val="18"/>
                <w:szCs w:val="18"/>
              </w:rPr>
              <w:t>31</w:t>
            </w:r>
          </w:p>
        </w:tc>
        <w:tc>
          <w:tcPr>
            <w:tcW w:w="1694" w:type="pct"/>
            <w:shd w:val="clear" w:color="auto" w:fill="auto"/>
            <w:vAlign w:val="center"/>
          </w:tcPr>
          <w:p w14:paraId="76C0B706" w14:textId="63647DC9" w:rsidR="001D0575" w:rsidRDefault="001D0575" w:rsidP="00BB4B6C">
            <w:pPr>
              <w:ind w:left="0"/>
            </w:pPr>
            <w:r>
              <w:t>Water/solvents: IEC529 and  other operational conditions: water spray, industrial cleaning solvents, and mud on system components from cleaning vehicle floors and walls</w:t>
            </w:r>
          </w:p>
        </w:tc>
        <w:tc>
          <w:tcPr>
            <w:tcW w:w="847" w:type="pct"/>
            <w:shd w:val="clear" w:color="auto" w:fill="auto"/>
          </w:tcPr>
          <w:p w14:paraId="5A3A692C" w14:textId="77777777" w:rsidR="001D0575" w:rsidRPr="008E3DA9" w:rsidRDefault="001D0575" w:rsidP="006A2825">
            <w:pPr>
              <w:pStyle w:val="Tabletext0"/>
            </w:pPr>
          </w:p>
        </w:tc>
        <w:tc>
          <w:tcPr>
            <w:tcW w:w="615" w:type="pct"/>
            <w:shd w:val="clear" w:color="auto" w:fill="auto"/>
          </w:tcPr>
          <w:p w14:paraId="0DE1B0E7" w14:textId="77777777" w:rsidR="001D0575" w:rsidRPr="008E3DA9" w:rsidRDefault="001D0575" w:rsidP="006A2825">
            <w:pPr>
              <w:pStyle w:val="Tabletext0"/>
            </w:pPr>
          </w:p>
        </w:tc>
        <w:tc>
          <w:tcPr>
            <w:tcW w:w="616" w:type="pct"/>
            <w:shd w:val="clear" w:color="auto" w:fill="auto"/>
          </w:tcPr>
          <w:p w14:paraId="5672B17E" w14:textId="77777777" w:rsidR="001D0575" w:rsidRPr="008E3DA9" w:rsidRDefault="001D0575" w:rsidP="006A2825">
            <w:pPr>
              <w:pStyle w:val="Tabletext0"/>
            </w:pPr>
          </w:p>
        </w:tc>
        <w:tc>
          <w:tcPr>
            <w:tcW w:w="923" w:type="pct"/>
            <w:shd w:val="clear" w:color="auto" w:fill="auto"/>
            <w:noWrap/>
          </w:tcPr>
          <w:p w14:paraId="09100C4A" w14:textId="77777777" w:rsidR="001D0575" w:rsidRPr="008E3DA9" w:rsidRDefault="001D0575" w:rsidP="006A2825">
            <w:pPr>
              <w:pStyle w:val="Tabletext0"/>
            </w:pPr>
          </w:p>
        </w:tc>
      </w:tr>
      <w:bookmarkEnd w:id="143"/>
    </w:tbl>
    <w:p w14:paraId="7C2F7C2B" w14:textId="1F0B8729" w:rsidR="005B3F81" w:rsidRPr="00903739" w:rsidRDefault="005B3F81" w:rsidP="00903739">
      <w:pPr>
        <w:rPr>
          <w:highlight w:val="yellow"/>
        </w:rPr>
      </w:pPr>
    </w:p>
    <w:p w14:paraId="44BB7A01" w14:textId="77777777" w:rsidR="004C1FED" w:rsidRPr="00204B27" w:rsidRDefault="004C1FED" w:rsidP="007261DE">
      <w:pPr>
        <w:pStyle w:val="Heading20"/>
      </w:pPr>
      <w:bookmarkStart w:id="145" w:name="_Toc380942318"/>
      <w:bookmarkStart w:id="146" w:name="_Toc393917270"/>
      <w:bookmarkStart w:id="147" w:name="_Toc78998092"/>
      <w:r w:rsidRPr="00204B27">
        <w:t>Technical Specification</w:t>
      </w:r>
      <w:bookmarkEnd w:id="145"/>
      <w:bookmarkEnd w:id="146"/>
      <w:bookmarkEnd w:id="147"/>
    </w:p>
    <w:p w14:paraId="67443FEB" w14:textId="77777777" w:rsidR="004C1FED" w:rsidRPr="00204B27" w:rsidRDefault="004C1FED" w:rsidP="007261DE">
      <w:pPr>
        <w:pStyle w:val="Heading3"/>
      </w:pPr>
      <w:bookmarkStart w:id="148" w:name="_Toc380942319"/>
      <w:bookmarkStart w:id="149" w:name="_Toc393917271"/>
      <w:r w:rsidRPr="00204B27">
        <w:t>General</w:t>
      </w:r>
      <w:bookmarkEnd w:id="148"/>
      <w:bookmarkEnd w:id="149"/>
    </w:p>
    <w:p w14:paraId="4055061E" w14:textId="0FE356F0" w:rsidR="004C1FED" w:rsidRDefault="004C1FED" w:rsidP="000457C6">
      <w:pPr>
        <w:pStyle w:val="ListParagraph"/>
        <w:numPr>
          <w:ilvl w:val="0"/>
          <w:numId w:val="69"/>
        </w:numPr>
        <w:rPr>
          <w:lang w:val="en-ZA"/>
        </w:rPr>
      </w:pPr>
      <w:r w:rsidRPr="00204B27">
        <w:rPr>
          <w:lang w:val="en-ZA"/>
        </w:rPr>
        <w:t>The gate cabinet and all metal components shall be manufactured from SS316 stainless steel with a minimum thickness of 3 mm for all panels</w:t>
      </w:r>
      <w:r w:rsidR="004C5E59">
        <w:rPr>
          <w:lang w:val="en-ZA"/>
        </w:rPr>
        <w:t>;</w:t>
      </w:r>
    </w:p>
    <w:p w14:paraId="1F8AF195" w14:textId="40CA024E" w:rsidR="005606B5" w:rsidRDefault="005606B5" w:rsidP="000457C6">
      <w:pPr>
        <w:pStyle w:val="ListParagraph"/>
        <w:numPr>
          <w:ilvl w:val="0"/>
          <w:numId w:val="69"/>
        </w:numPr>
        <w:rPr>
          <w:lang w:val="en-ZA"/>
        </w:rPr>
      </w:pPr>
      <w:r>
        <w:rPr>
          <w:lang w:val="en-ZA"/>
        </w:rPr>
        <w:t xml:space="preserve">Must be able to operate in environments of 80% humidity  and work without fault in environments of -5 to 45 degrees Celsius </w:t>
      </w:r>
    </w:p>
    <w:p w14:paraId="20C7380A" w14:textId="422329A1" w:rsidR="005606B5" w:rsidRPr="00204B27" w:rsidRDefault="005606B5" w:rsidP="000457C6">
      <w:pPr>
        <w:pStyle w:val="ListParagraph"/>
        <w:numPr>
          <w:ilvl w:val="0"/>
          <w:numId w:val="69"/>
        </w:numPr>
        <w:rPr>
          <w:lang w:val="en-ZA"/>
        </w:rPr>
      </w:pPr>
      <w:r>
        <w:rPr>
          <w:lang w:val="en-ZA"/>
        </w:rPr>
        <w:t>Noise levels for gates cannot exceed 60 decibels</w:t>
      </w:r>
    </w:p>
    <w:p w14:paraId="18D88E62" w14:textId="0609EDC8" w:rsidR="00155391" w:rsidRPr="00155391" w:rsidRDefault="00155391" w:rsidP="000457C6">
      <w:pPr>
        <w:pStyle w:val="ListParagraph"/>
        <w:numPr>
          <w:ilvl w:val="0"/>
          <w:numId w:val="69"/>
        </w:numPr>
        <w:rPr>
          <w:lang w:val="en-ZA"/>
        </w:rPr>
      </w:pPr>
      <w:r>
        <w:rPr>
          <w:lang w:val="en-ZA"/>
        </w:rPr>
        <w:t xml:space="preserve">AFC Gate Cabinet </w:t>
      </w:r>
      <w:r w:rsidR="004C1FED" w:rsidRPr="00204B27">
        <w:rPr>
          <w:lang w:val="en-ZA"/>
        </w:rPr>
        <w:t>Impact Resistance</w:t>
      </w:r>
      <w:r>
        <w:rPr>
          <w:lang w:val="en-ZA"/>
        </w:rPr>
        <w:t xml:space="preserve"> of </w:t>
      </w:r>
      <w:r w:rsidR="004C1FED" w:rsidRPr="00155391">
        <w:rPr>
          <w:rFonts w:cs="Arial"/>
          <w:lang w:val="en-ZA"/>
        </w:rPr>
        <w:t>IK</w:t>
      </w:r>
      <w:r w:rsidR="00312861">
        <w:rPr>
          <w:rFonts w:cs="Arial"/>
          <w:lang w:val="en-ZA"/>
        </w:rPr>
        <w:t>10</w:t>
      </w:r>
      <w:r w:rsidR="004F47DC" w:rsidRPr="00155391">
        <w:rPr>
          <w:rFonts w:cs="Arial"/>
          <w:lang w:val="en-ZA"/>
        </w:rPr>
        <w:t>;</w:t>
      </w:r>
    </w:p>
    <w:p w14:paraId="28D3284A" w14:textId="77777777" w:rsidR="00BF76DC" w:rsidRDefault="00155391" w:rsidP="000457C6">
      <w:pPr>
        <w:pStyle w:val="ListParagraph"/>
        <w:numPr>
          <w:ilvl w:val="0"/>
          <w:numId w:val="69"/>
        </w:numPr>
        <w:rPr>
          <w:lang w:val="en-ZA"/>
        </w:rPr>
      </w:pPr>
      <w:r>
        <w:t xml:space="preserve">AFC Gate Paddle Safety Glass rating of </w:t>
      </w:r>
      <w:r w:rsidR="008E51A9" w:rsidRPr="008E51A9">
        <w:rPr>
          <w:lang w:val="en-ZA"/>
        </w:rPr>
        <w:t>Class 1B1</w:t>
      </w:r>
      <w:r w:rsidR="008E51A9">
        <w:rPr>
          <w:lang w:val="en-ZA"/>
        </w:rPr>
        <w:t xml:space="preserve"> as defined within </w:t>
      </w:r>
      <w:r w:rsidR="00D41A82" w:rsidRPr="008E51A9">
        <w:rPr>
          <w:rFonts w:cs="Arial"/>
          <w:lang w:val="en-ZA"/>
        </w:rPr>
        <w:t>BS EN 12600</w:t>
      </w:r>
      <w:r w:rsidR="004F47DC" w:rsidRPr="008E51A9">
        <w:rPr>
          <w:rFonts w:cs="Arial"/>
          <w:lang w:val="en-ZA"/>
        </w:rPr>
        <w:t>;</w:t>
      </w:r>
    </w:p>
    <w:p w14:paraId="4217FC8D" w14:textId="77777777" w:rsidR="00BF76DC" w:rsidRDefault="004C1FED" w:rsidP="000457C6">
      <w:pPr>
        <w:pStyle w:val="ListParagraph"/>
        <w:numPr>
          <w:ilvl w:val="0"/>
          <w:numId w:val="69"/>
        </w:numPr>
        <w:rPr>
          <w:lang w:val="en-ZA"/>
        </w:rPr>
      </w:pPr>
      <w:r w:rsidRPr="00BF76DC">
        <w:rPr>
          <w:lang w:val="en-ZA"/>
        </w:rPr>
        <w:t>All plastic material components of the AFC Gate shall comply with UL 94 V-1 rating</w:t>
      </w:r>
      <w:r w:rsidR="004F47DC" w:rsidRPr="00BF76DC">
        <w:rPr>
          <w:lang w:val="en-ZA"/>
        </w:rPr>
        <w:t>;</w:t>
      </w:r>
    </w:p>
    <w:p w14:paraId="0D188443" w14:textId="77777777" w:rsidR="00BF76DC" w:rsidRDefault="004B37EA" w:rsidP="000457C6">
      <w:pPr>
        <w:pStyle w:val="ListParagraph"/>
        <w:numPr>
          <w:ilvl w:val="0"/>
          <w:numId w:val="69"/>
        </w:numPr>
        <w:rPr>
          <w:lang w:val="en-ZA"/>
        </w:rPr>
      </w:pPr>
      <w:r w:rsidRPr="00BF76DC">
        <w:rPr>
          <w:lang w:val="en-ZA"/>
        </w:rPr>
        <w:t>Gates shall open in the direction of passage</w:t>
      </w:r>
      <w:r w:rsidR="004F47DC" w:rsidRPr="00BF76DC">
        <w:rPr>
          <w:lang w:val="en-ZA"/>
        </w:rPr>
        <w:t>;</w:t>
      </w:r>
    </w:p>
    <w:p w14:paraId="144BA356" w14:textId="77777777" w:rsidR="00BF76DC" w:rsidRDefault="004C1FED" w:rsidP="000457C6">
      <w:pPr>
        <w:pStyle w:val="ListParagraph"/>
        <w:numPr>
          <w:ilvl w:val="0"/>
          <w:numId w:val="69"/>
        </w:numPr>
        <w:rPr>
          <w:lang w:val="en-ZA"/>
        </w:rPr>
      </w:pPr>
      <w:r w:rsidRPr="00BF76DC">
        <w:rPr>
          <w:lang w:val="en-ZA"/>
        </w:rPr>
        <w:t>The AFC Gate in its whole (cabinet, validators, paddle mechanism, etc.) shall have a mi</w:t>
      </w:r>
      <w:r w:rsidR="002D2619" w:rsidRPr="00BF76DC">
        <w:rPr>
          <w:lang w:val="en-ZA"/>
        </w:rPr>
        <w:t xml:space="preserve">nimum ingress </w:t>
      </w:r>
      <w:r w:rsidR="005B5C1B" w:rsidRPr="00BF76DC">
        <w:rPr>
          <w:lang w:val="en-ZA"/>
        </w:rPr>
        <w:t>protection of IP</w:t>
      </w:r>
      <w:r w:rsidR="00312861" w:rsidRPr="00BF76DC">
        <w:rPr>
          <w:lang w:val="en-ZA"/>
        </w:rPr>
        <w:t>5</w:t>
      </w:r>
      <w:r w:rsidR="00B87E14" w:rsidRPr="00BF76DC">
        <w:rPr>
          <w:lang w:val="en-ZA"/>
        </w:rPr>
        <w:t>4</w:t>
      </w:r>
      <w:r w:rsidR="002D2619" w:rsidRPr="00BF76DC">
        <w:rPr>
          <w:lang w:val="en-ZA"/>
        </w:rPr>
        <w:t>;</w:t>
      </w:r>
    </w:p>
    <w:p w14:paraId="0F026A19" w14:textId="77777777" w:rsidR="00BF76DC" w:rsidRDefault="00DD290D" w:rsidP="000457C6">
      <w:pPr>
        <w:pStyle w:val="ListParagraph"/>
        <w:numPr>
          <w:ilvl w:val="0"/>
          <w:numId w:val="69"/>
        </w:numPr>
        <w:rPr>
          <w:lang w:val="en-ZA"/>
        </w:rPr>
      </w:pPr>
      <w:r w:rsidRPr="00BF76DC">
        <w:rPr>
          <w:lang w:val="en-ZA"/>
        </w:rPr>
        <w:t>The AFC Validator shall have a minimum ingress protection of IP54</w:t>
      </w:r>
      <w:r w:rsidR="00D91355" w:rsidRPr="00BF76DC">
        <w:rPr>
          <w:lang w:val="en-ZA"/>
        </w:rPr>
        <w:t xml:space="preserve"> after installation</w:t>
      </w:r>
      <w:r w:rsidRPr="00BF76DC">
        <w:rPr>
          <w:lang w:val="en-ZA"/>
        </w:rPr>
        <w:t>;</w:t>
      </w:r>
    </w:p>
    <w:p w14:paraId="2CE75075" w14:textId="4E1176AB" w:rsidR="004C1FED" w:rsidRPr="00BF76DC" w:rsidRDefault="004C1FED" w:rsidP="000457C6">
      <w:pPr>
        <w:pStyle w:val="ListParagraph"/>
        <w:numPr>
          <w:ilvl w:val="0"/>
          <w:numId w:val="69"/>
        </w:numPr>
        <w:rPr>
          <w:lang w:val="en-ZA"/>
        </w:rPr>
      </w:pPr>
      <w:r w:rsidRPr="00BF76DC">
        <w:rPr>
          <w:lang w:val="en-ZA"/>
        </w:rPr>
        <w:t>A minimum throughput of 30 commuters per minute shall be provided under normal operating conditions in “Normally Closed” mode</w:t>
      </w:r>
      <w:r w:rsidR="00683CA4" w:rsidRPr="00BF76DC">
        <w:rPr>
          <w:lang w:val="en-ZA"/>
        </w:rPr>
        <w:t>;</w:t>
      </w:r>
    </w:p>
    <w:p w14:paraId="41067411" w14:textId="77777777" w:rsidR="004C1FED" w:rsidRPr="00204B27" w:rsidRDefault="004C1FED" w:rsidP="000F583B">
      <w:pPr>
        <w:pStyle w:val="Heading3"/>
      </w:pPr>
      <w:r w:rsidRPr="00204B27">
        <w:t>All electronic processors used in the AFC Gate shall</w:t>
      </w:r>
      <w:r w:rsidR="00D9643C">
        <w:t>:</w:t>
      </w:r>
    </w:p>
    <w:p w14:paraId="2F9F88AB" w14:textId="77777777" w:rsidR="004C1FED" w:rsidRPr="00204B27" w:rsidRDefault="004C1FED" w:rsidP="000457C6">
      <w:pPr>
        <w:pStyle w:val="ListParagraph"/>
        <w:numPr>
          <w:ilvl w:val="0"/>
          <w:numId w:val="70"/>
        </w:numPr>
        <w:spacing w:after="160" w:line="259" w:lineRule="auto"/>
        <w:ind w:left="2410"/>
        <w:rPr>
          <w:rFonts w:cs="Arial"/>
          <w:lang w:val="en-ZA"/>
        </w:rPr>
      </w:pPr>
      <w:r w:rsidRPr="00204B27">
        <w:rPr>
          <w:rFonts w:cs="Arial"/>
          <w:lang w:val="en-ZA"/>
        </w:rPr>
        <w:t>Have a watchdog timer that shall automatically reset the processor</w:t>
      </w:r>
      <w:r w:rsidR="00155391">
        <w:rPr>
          <w:rFonts w:cs="Arial"/>
          <w:lang w:val="en-ZA"/>
        </w:rPr>
        <w:t>;</w:t>
      </w:r>
    </w:p>
    <w:p w14:paraId="164ACF75" w14:textId="77777777" w:rsidR="004C1FED" w:rsidRDefault="004C1FED" w:rsidP="000457C6">
      <w:pPr>
        <w:pStyle w:val="ListParagraph"/>
        <w:numPr>
          <w:ilvl w:val="0"/>
          <w:numId w:val="70"/>
        </w:numPr>
        <w:spacing w:after="160" w:line="259" w:lineRule="auto"/>
        <w:ind w:left="2410"/>
        <w:rPr>
          <w:rFonts w:cs="Arial"/>
          <w:lang w:val="en-ZA"/>
        </w:rPr>
      </w:pPr>
      <w:r w:rsidRPr="00204B27">
        <w:rPr>
          <w:rFonts w:cs="Arial"/>
          <w:lang w:val="en-ZA"/>
        </w:rPr>
        <w:t>Use a real time clock that has an accuracy of better than 4 seconds per day at a standard temperature of 30 degrees C</w:t>
      </w:r>
      <w:r w:rsidR="00155391">
        <w:rPr>
          <w:rFonts w:cs="Arial"/>
          <w:lang w:val="en-ZA"/>
        </w:rPr>
        <w:t>;</w:t>
      </w:r>
      <w:r w:rsidR="005106ED">
        <w:rPr>
          <w:rFonts w:cs="Arial"/>
          <w:lang w:val="en-ZA"/>
        </w:rPr>
        <w:t xml:space="preserve"> and</w:t>
      </w:r>
    </w:p>
    <w:p w14:paraId="4F056BFB" w14:textId="19A2BDCB" w:rsidR="00155391" w:rsidRPr="00204B27" w:rsidRDefault="00155391" w:rsidP="000457C6">
      <w:pPr>
        <w:pStyle w:val="ListParagraph"/>
        <w:numPr>
          <w:ilvl w:val="0"/>
          <w:numId w:val="70"/>
        </w:numPr>
        <w:spacing w:after="160" w:line="259" w:lineRule="auto"/>
        <w:ind w:left="2410"/>
        <w:rPr>
          <w:rFonts w:cs="Arial"/>
          <w:lang w:val="en-ZA"/>
        </w:rPr>
      </w:pPr>
      <w:r>
        <w:rPr>
          <w:rFonts w:cs="Arial"/>
          <w:lang w:val="en-ZA"/>
        </w:rPr>
        <w:t>Have self-diagnostic capability actuating output</w:t>
      </w:r>
      <w:r w:rsidR="00861704">
        <w:rPr>
          <w:rFonts w:cs="Arial"/>
          <w:lang w:val="en-ZA"/>
        </w:rPr>
        <w:t xml:space="preserve"> able to be used within a PLC/SCADA system (Relay, 0V to 10V, or 0 to 20mA)</w:t>
      </w:r>
      <w:r w:rsidR="00317F4B">
        <w:rPr>
          <w:rFonts w:cs="Arial"/>
          <w:lang w:val="en-ZA"/>
        </w:rPr>
        <w:t xml:space="preserve"> Or IP based equivalence </w:t>
      </w:r>
    </w:p>
    <w:p w14:paraId="1E0C6A08" w14:textId="77777777" w:rsidR="004C1FED" w:rsidRPr="00204B27" w:rsidRDefault="004C1FED" w:rsidP="000F583B">
      <w:pPr>
        <w:pStyle w:val="Heading3"/>
      </w:pPr>
      <w:r w:rsidRPr="00204B27">
        <w:t>UL 746C F1 rating only if in direct sunlight</w:t>
      </w:r>
      <w:r w:rsidR="00D42FE3">
        <w:t>;</w:t>
      </w:r>
    </w:p>
    <w:p w14:paraId="5D4C7352" w14:textId="77777777" w:rsidR="004C1FED" w:rsidRPr="00204B27" w:rsidRDefault="004C1FED" w:rsidP="000F583B">
      <w:pPr>
        <w:pStyle w:val="Heading3"/>
      </w:pPr>
      <w:r w:rsidRPr="00204B27">
        <w:t>Configuration data must be stored in a non-volatile memory device to support the swap out of components during servicing without re-configuration being required</w:t>
      </w:r>
      <w:r w:rsidR="00D42FE3">
        <w:t>;</w:t>
      </w:r>
    </w:p>
    <w:p w14:paraId="58F0F664" w14:textId="77777777" w:rsidR="004C1FED" w:rsidRPr="00204B27" w:rsidRDefault="004C1FED" w:rsidP="000F583B">
      <w:pPr>
        <w:pStyle w:val="Heading3"/>
      </w:pPr>
      <w:r w:rsidRPr="00204B27">
        <w:t>All network communications to and from any component of the AFC Gate and storage of data on any component of the AFC Gate shall be PCI-DSS compliant</w:t>
      </w:r>
      <w:r w:rsidR="00D42FE3">
        <w:t>; and</w:t>
      </w:r>
    </w:p>
    <w:p w14:paraId="2F293FDB" w14:textId="77777777" w:rsidR="004C1FED" w:rsidRPr="00204B27" w:rsidRDefault="004C1FED" w:rsidP="000F583B">
      <w:pPr>
        <w:pStyle w:val="Heading3"/>
      </w:pPr>
      <w:r w:rsidRPr="00204B27">
        <w:t>All components of the AFC Gate</w:t>
      </w:r>
      <w:r w:rsidR="00D42FE3">
        <w:t xml:space="preserve"> Validator</w:t>
      </w:r>
      <w:r w:rsidRPr="00204B27">
        <w:t xml:space="preserve"> that interacts with Bank Issued EMV Cards shall have EMVCo Type Approval – Terminal Level 1 and 2</w:t>
      </w:r>
      <w:r w:rsidR="00D42FE3">
        <w:t>.</w:t>
      </w:r>
    </w:p>
    <w:p w14:paraId="5C83931E" w14:textId="77777777" w:rsidR="004C1FED" w:rsidRPr="008D4A1A" w:rsidRDefault="004C1FED" w:rsidP="007261DE">
      <w:pPr>
        <w:pStyle w:val="Heading3"/>
      </w:pPr>
      <w:bookmarkStart w:id="150" w:name="_Toc380942320"/>
      <w:bookmarkStart w:id="151" w:name="_Toc393917272"/>
      <w:r w:rsidRPr="008D4A1A">
        <w:t>AFC Gate</w:t>
      </w:r>
      <w:bookmarkEnd w:id="150"/>
      <w:bookmarkEnd w:id="151"/>
    </w:p>
    <w:p w14:paraId="3EAFC894" w14:textId="77777777" w:rsidR="004C1FED" w:rsidRPr="008D4A1A" w:rsidRDefault="004C1FED" w:rsidP="000457C6">
      <w:pPr>
        <w:pStyle w:val="ListParagraph"/>
        <w:numPr>
          <w:ilvl w:val="0"/>
          <w:numId w:val="71"/>
        </w:numPr>
        <w:rPr>
          <w:lang w:val="en-ZA"/>
        </w:rPr>
      </w:pPr>
      <w:r w:rsidRPr="008D4A1A">
        <w:rPr>
          <w:lang w:val="en-ZA"/>
        </w:rPr>
        <w:t>Each AF</w:t>
      </w:r>
      <w:r w:rsidR="00453D19" w:rsidRPr="008D4A1A">
        <w:rPr>
          <w:lang w:val="en-ZA"/>
        </w:rPr>
        <w:t>C Gate must have a minimum of 24</w:t>
      </w:r>
      <w:r w:rsidRPr="008D4A1A">
        <w:rPr>
          <w:lang w:val="en-ZA"/>
        </w:rPr>
        <w:t xml:space="preserve"> optical </w:t>
      </w:r>
      <w:r w:rsidR="00DA7782" w:rsidRPr="008D4A1A">
        <w:rPr>
          <w:lang w:val="en-ZA"/>
        </w:rPr>
        <w:t>sensors</w:t>
      </w:r>
      <w:r w:rsidRPr="008D4A1A">
        <w:rPr>
          <w:lang w:val="en-ZA"/>
        </w:rPr>
        <w:t xml:space="preserve"> to detect and prevent tailgating:</w:t>
      </w:r>
    </w:p>
    <w:p w14:paraId="78AEB812" w14:textId="77777777" w:rsidR="004C1FED" w:rsidRPr="008D4A1A" w:rsidRDefault="004C1FED" w:rsidP="000457C6">
      <w:pPr>
        <w:pStyle w:val="ListParagraph"/>
        <w:numPr>
          <w:ilvl w:val="1"/>
          <w:numId w:val="38"/>
        </w:numPr>
        <w:spacing w:after="160" w:line="259" w:lineRule="auto"/>
        <w:ind w:left="2410"/>
        <w:rPr>
          <w:rFonts w:cs="Arial"/>
          <w:lang w:val="en-ZA"/>
        </w:rPr>
      </w:pPr>
      <w:r w:rsidRPr="008D4A1A">
        <w:rPr>
          <w:rFonts w:cs="Arial"/>
          <w:lang w:val="en-ZA"/>
        </w:rPr>
        <w:t>each sensor shall use pulse beams to allow for perfect operation in direct sunlight and as to not be foiled by a flashlight</w:t>
      </w:r>
      <w:r w:rsidR="00DA7782" w:rsidRPr="008D4A1A">
        <w:rPr>
          <w:rFonts w:cs="Arial"/>
          <w:lang w:val="en-ZA"/>
        </w:rPr>
        <w:t>;</w:t>
      </w:r>
    </w:p>
    <w:p w14:paraId="61D8705D" w14:textId="77777777" w:rsidR="004C1FED" w:rsidRPr="008D4A1A" w:rsidRDefault="004C1FED" w:rsidP="000457C6">
      <w:pPr>
        <w:pStyle w:val="ListParagraph"/>
        <w:numPr>
          <w:ilvl w:val="1"/>
          <w:numId w:val="38"/>
        </w:numPr>
        <w:spacing w:after="160" w:line="259" w:lineRule="auto"/>
        <w:ind w:left="2410"/>
        <w:rPr>
          <w:rFonts w:cs="Arial"/>
          <w:lang w:val="en-ZA"/>
        </w:rPr>
      </w:pPr>
      <w:r w:rsidRPr="008D4A1A">
        <w:rPr>
          <w:rFonts w:cs="Arial"/>
          <w:lang w:val="en-ZA"/>
        </w:rPr>
        <w:t>the sensor shall be deployed in a matrix configuration such that each optical receiver shall detect the beams from several optical transmitters;</w:t>
      </w:r>
      <w:r w:rsidR="00F51313" w:rsidRPr="008D4A1A">
        <w:rPr>
          <w:rFonts w:cs="Arial"/>
          <w:lang w:val="en-ZA"/>
        </w:rPr>
        <w:t xml:space="preserve"> and</w:t>
      </w:r>
    </w:p>
    <w:p w14:paraId="475B9A4B" w14:textId="77777777" w:rsidR="004C1FED" w:rsidRPr="008D4A1A" w:rsidRDefault="004C1FED" w:rsidP="000457C6">
      <w:pPr>
        <w:pStyle w:val="ListParagraph"/>
        <w:numPr>
          <w:ilvl w:val="1"/>
          <w:numId w:val="38"/>
        </w:numPr>
        <w:spacing w:after="160" w:line="259" w:lineRule="auto"/>
        <w:ind w:left="2410"/>
        <w:rPr>
          <w:rFonts w:cs="Arial"/>
          <w:lang w:val="en-ZA"/>
        </w:rPr>
      </w:pPr>
      <w:r w:rsidRPr="008D4A1A">
        <w:rPr>
          <w:rFonts w:cs="Arial"/>
          <w:lang w:val="en-ZA"/>
        </w:rPr>
        <w:t xml:space="preserve">the optical detection matrix shall offer at least </w:t>
      </w:r>
      <w:r w:rsidR="00660D00" w:rsidRPr="008D4A1A">
        <w:rPr>
          <w:rFonts w:cs="Arial"/>
          <w:lang w:val="en-ZA"/>
        </w:rPr>
        <w:t>72</w:t>
      </w:r>
      <w:r w:rsidRPr="008D4A1A">
        <w:rPr>
          <w:rFonts w:cs="Arial"/>
          <w:lang w:val="en-ZA"/>
        </w:rPr>
        <w:t xml:space="preserve"> detection beams</w:t>
      </w:r>
      <w:r w:rsidR="009C1C8F" w:rsidRPr="008D4A1A">
        <w:rPr>
          <w:rFonts w:cs="Arial"/>
          <w:lang w:val="en-ZA"/>
        </w:rPr>
        <w:t>.</w:t>
      </w:r>
    </w:p>
    <w:p w14:paraId="203B086A" w14:textId="77777777" w:rsidR="004B37EA" w:rsidRPr="00F83473" w:rsidRDefault="004B37EA" w:rsidP="000F583B">
      <w:pPr>
        <w:pStyle w:val="Heading3"/>
      </w:pPr>
      <w:r w:rsidRPr="00F83473">
        <w:t>The AFC Gate shall incorporate clearly visible rows of GREEN and RED high-brightness LED’s on all longitudinal sides of the gate cabinet to clearly indicate the authorised direction of passage through the lane by cycling the LED’s in the following manner in the direction of passage:</w:t>
      </w:r>
    </w:p>
    <w:p w14:paraId="13BE83D5" w14:textId="77777777" w:rsidR="004B37EA" w:rsidRPr="00F83473" w:rsidRDefault="004B37EA" w:rsidP="000457C6">
      <w:pPr>
        <w:pStyle w:val="ListParagraph"/>
        <w:widowControl/>
        <w:numPr>
          <w:ilvl w:val="0"/>
          <w:numId w:val="72"/>
        </w:numPr>
        <w:spacing w:line="259" w:lineRule="auto"/>
        <w:ind w:left="2410"/>
        <w:contextualSpacing/>
        <w:rPr>
          <w:rFonts w:cs="Arial"/>
          <w:lang w:val="en-ZA"/>
        </w:rPr>
      </w:pPr>
      <w:r w:rsidRPr="00F83473">
        <w:rPr>
          <w:rFonts w:cs="Arial"/>
          <w:lang w:val="en-ZA"/>
        </w:rPr>
        <w:t>GREEN LED’s from AFC Validator that authorised the passage to the middle of the lane</w:t>
      </w:r>
      <w:r w:rsidR="005E0FE7" w:rsidRPr="00F83473">
        <w:rPr>
          <w:rFonts w:cs="Arial"/>
          <w:lang w:val="en-ZA"/>
        </w:rPr>
        <w:t>; and</w:t>
      </w:r>
    </w:p>
    <w:p w14:paraId="7DE0C734" w14:textId="088C0C20" w:rsidR="004B37EA" w:rsidRPr="00F83473" w:rsidRDefault="004B37EA" w:rsidP="000457C6">
      <w:pPr>
        <w:pStyle w:val="ListParagraph"/>
        <w:widowControl/>
        <w:numPr>
          <w:ilvl w:val="0"/>
          <w:numId w:val="72"/>
        </w:numPr>
        <w:spacing w:line="259" w:lineRule="auto"/>
        <w:ind w:left="2410" w:hanging="357"/>
        <w:contextualSpacing/>
        <w:rPr>
          <w:lang w:val="en-ZA"/>
        </w:rPr>
      </w:pPr>
      <w:r w:rsidRPr="00F83473">
        <w:rPr>
          <w:rFonts w:cs="Arial"/>
          <w:lang w:val="en-ZA"/>
        </w:rPr>
        <w:t>RED LED’s from the middle of the lane to the end of the lane</w:t>
      </w:r>
      <w:r w:rsidR="005E0FE7" w:rsidRPr="00F83473">
        <w:rPr>
          <w:rFonts w:cs="Arial"/>
          <w:lang w:val="en-ZA"/>
        </w:rPr>
        <w:t>.</w:t>
      </w:r>
      <w:r w:rsidRPr="00F83473">
        <w:rPr>
          <w:lang w:val="en-ZA"/>
        </w:rPr>
        <w:t>The AFC Gate must support high-spee</w:t>
      </w:r>
      <w:r w:rsidR="00AF78C7" w:rsidRPr="00F83473">
        <w:rPr>
          <w:lang w:val="en-ZA"/>
        </w:rPr>
        <w:t>d commuter passage of at least 3</w:t>
      </w:r>
      <w:r w:rsidRPr="00F83473">
        <w:rPr>
          <w:lang w:val="en-ZA"/>
        </w:rPr>
        <w:t>0 commuters when the paddles remain in the open position and only automatically closes if tailgating is detected or no valid Fare Media has been presented</w:t>
      </w:r>
      <w:r w:rsidR="007F7C86" w:rsidRPr="00F83473">
        <w:rPr>
          <w:lang w:val="en-ZA"/>
        </w:rPr>
        <w:t>;</w:t>
      </w:r>
    </w:p>
    <w:p w14:paraId="33470157" w14:textId="77777777" w:rsidR="004B37EA" w:rsidRPr="00F83473" w:rsidRDefault="004B37EA" w:rsidP="000F583B">
      <w:pPr>
        <w:pStyle w:val="Heading3"/>
      </w:pPr>
      <w:r w:rsidRPr="00F83473">
        <w:t xml:space="preserve">Paddles shall be manufactured from </w:t>
      </w:r>
      <w:r w:rsidR="00BD03F5" w:rsidRPr="00F83473">
        <w:t>SABS approved toughened</w:t>
      </w:r>
      <w:r w:rsidRPr="00F83473">
        <w:t xml:space="preserve"> safety glass</w:t>
      </w:r>
      <w:r w:rsidR="00D54DB2" w:rsidRPr="00F83473">
        <w:t>;</w:t>
      </w:r>
    </w:p>
    <w:p w14:paraId="460B2C5D" w14:textId="77777777" w:rsidR="004B37EA" w:rsidRPr="00F83473" w:rsidRDefault="004B37EA" w:rsidP="00F31F6F">
      <w:pPr>
        <w:pStyle w:val="Heading3"/>
      </w:pPr>
      <w:r w:rsidRPr="00F83473">
        <w:t>The drive shaft unit for paddle operation shall utilise adjustable high-torque brushless direct drive motors</w:t>
      </w:r>
      <w:r w:rsidR="00BD03F5" w:rsidRPr="00F83473">
        <w:t>;</w:t>
      </w:r>
    </w:p>
    <w:p w14:paraId="35B1C9BF" w14:textId="77777777" w:rsidR="004B37EA" w:rsidRPr="00F83473" w:rsidRDefault="004B37EA" w:rsidP="00F31F6F">
      <w:pPr>
        <w:pStyle w:val="Heading3"/>
      </w:pPr>
      <w:r w:rsidRPr="00F83473">
        <w:t>The direct drive must incorporate electromagnetic teeth brakes (or similar mechanism) so that if enough force or high impact is applied to the paddles, the paddles will swing open to prevent damage and then return to normal operation position</w:t>
      </w:r>
      <w:r w:rsidR="00BD03F5" w:rsidRPr="00F83473">
        <w:t>;</w:t>
      </w:r>
    </w:p>
    <w:p w14:paraId="009575B0" w14:textId="77777777" w:rsidR="00AA08D6" w:rsidRPr="00F83473" w:rsidRDefault="00AA08D6" w:rsidP="00F31F6F">
      <w:pPr>
        <w:pStyle w:val="Heading3"/>
      </w:pPr>
      <w:r w:rsidRPr="00F83473">
        <w:t>The direct drive motor shall be rated for a minimum of one million (1</w:t>
      </w:r>
      <w:r w:rsidR="005A16BD" w:rsidRPr="00F83473">
        <w:t>,</w:t>
      </w:r>
      <w:r w:rsidRPr="00F83473">
        <w:t>000</w:t>
      </w:r>
      <w:r w:rsidR="005A16BD" w:rsidRPr="00F83473">
        <w:t>,</w:t>
      </w:r>
      <w:r w:rsidRPr="00F83473">
        <w:t>000) cycles;</w:t>
      </w:r>
    </w:p>
    <w:p w14:paraId="00D0977D" w14:textId="77777777" w:rsidR="004B37EA" w:rsidRPr="00F83473" w:rsidRDefault="004B37EA" w:rsidP="00F31F6F">
      <w:pPr>
        <w:pStyle w:val="Heading3"/>
      </w:pPr>
      <w:r w:rsidRPr="00F83473">
        <w:t>The gate controller must support an emergency gate open high impedance input signal (</w:t>
      </w:r>
      <w:r w:rsidR="003B0F9F" w:rsidRPr="00F83473">
        <w:t>0 to 20mA or 0V to 10V</w:t>
      </w:r>
      <w:r w:rsidRPr="00F83473">
        <w:t>) to be wired from a PLC and when triggered, the paddles must be opened</w:t>
      </w:r>
      <w:r w:rsidR="00BD03F5" w:rsidRPr="00F83473">
        <w:t>;</w:t>
      </w:r>
    </w:p>
    <w:p w14:paraId="5D5052E1" w14:textId="77777777" w:rsidR="004B37EA" w:rsidRPr="00F83473" w:rsidRDefault="004B37EA" w:rsidP="00F31F6F">
      <w:pPr>
        <w:pStyle w:val="Heading3"/>
      </w:pPr>
      <w:r w:rsidRPr="00F83473">
        <w:t>A circuit breaker must be located in the AFC Gate cabinet to disconnect and isolate power supply for service and maintenance purposes</w:t>
      </w:r>
      <w:r w:rsidR="00BD03F5" w:rsidRPr="00F83473">
        <w:t>;</w:t>
      </w:r>
    </w:p>
    <w:p w14:paraId="6D88571D" w14:textId="77777777" w:rsidR="004B37EA" w:rsidRPr="00F83473" w:rsidRDefault="004B37EA" w:rsidP="00F31F6F">
      <w:pPr>
        <w:pStyle w:val="Heading3"/>
      </w:pPr>
      <w:r w:rsidRPr="00F83473">
        <w:t>In the case of power failure, the paddles must automatically return to the open position</w:t>
      </w:r>
      <w:r w:rsidR="00E1701D" w:rsidRPr="00F83473">
        <w:t xml:space="preserve"> while on emergency power</w:t>
      </w:r>
      <w:r w:rsidR="003C197E" w:rsidRPr="00F83473">
        <w:t>, through a remote trigger from a PLC/SCADA system to be provided by others. During this mode the power consumption should not exceed 25W per cabinet</w:t>
      </w:r>
      <w:r w:rsidR="00B618BF" w:rsidRPr="00F83473">
        <w:t xml:space="preserve"> (all power electronics should be un-energized). When power is reactivated normal operations should occur through a remote signal from a PLC/SCADA system to be provided by others</w:t>
      </w:r>
      <w:r w:rsidR="00BD03F5" w:rsidRPr="00F83473">
        <w:t>;</w:t>
      </w:r>
    </w:p>
    <w:p w14:paraId="2282EF2B" w14:textId="77777777" w:rsidR="004B37EA" w:rsidRPr="00F83473" w:rsidRDefault="004B37EA" w:rsidP="00F31F6F">
      <w:pPr>
        <w:pStyle w:val="Heading3"/>
      </w:pPr>
      <w:r w:rsidRPr="00F83473">
        <w:t>The AFC Gate shall have a gate end display on both sides to indicate the gate direction</w:t>
      </w:r>
      <w:r w:rsidR="00BD03F5" w:rsidRPr="00F83473">
        <w:t>:</w:t>
      </w:r>
    </w:p>
    <w:p w14:paraId="141E1360" w14:textId="77777777" w:rsidR="004C1FED" w:rsidRPr="00F83473" w:rsidRDefault="004C1FED" w:rsidP="000457C6">
      <w:pPr>
        <w:pStyle w:val="ListParagraph"/>
        <w:numPr>
          <w:ilvl w:val="0"/>
          <w:numId w:val="73"/>
        </w:numPr>
        <w:spacing w:after="160" w:line="259" w:lineRule="auto"/>
        <w:ind w:left="2410"/>
        <w:rPr>
          <w:rFonts w:cs="Arial"/>
          <w:lang w:val="en-ZA"/>
        </w:rPr>
      </w:pPr>
      <w:r w:rsidRPr="00F83473">
        <w:rPr>
          <w:rFonts w:cs="Arial"/>
          <w:lang w:val="en-ZA"/>
        </w:rPr>
        <w:t>The gate end display shall consist of high intensity LED’s with a green arrow indicating passage is allowed and a red cross indicate passage is blocked</w:t>
      </w:r>
      <w:r w:rsidR="00BD03F5" w:rsidRPr="00F83473">
        <w:rPr>
          <w:rFonts w:cs="Arial"/>
          <w:lang w:val="en-ZA"/>
        </w:rPr>
        <w:t>;</w:t>
      </w:r>
    </w:p>
    <w:p w14:paraId="60D9F9AD" w14:textId="77777777" w:rsidR="004C1FED" w:rsidRPr="00F83473" w:rsidRDefault="004C1FED" w:rsidP="000457C6">
      <w:pPr>
        <w:pStyle w:val="ListParagraph"/>
        <w:numPr>
          <w:ilvl w:val="0"/>
          <w:numId w:val="73"/>
        </w:numPr>
        <w:spacing w:after="160" w:line="259" w:lineRule="auto"/>
        <w:ind w:left="2410"/>
        <w:rPr>
          <w:rFonts w:cs="Arial"/>
          <w:lang w:val="en-ZA"/>
        </w:rPr>
      </w:pPr>
      <w:r w:rsidRPr="00F83473">
        <w:rPr>
          <w:rFonts w:cs="Arial"/>
          <w:lang w:val="en-ZA"/>
        </w:rPr>
        <w:t>The gate end LED matrix shall have a minimum size of 100 mm x 100 mm with a maximum gap of 1 mm between individual LED’s</w:t>
      </w:r>
      <w:r w:rsidR="00BD03F5" w:rsidRPr="00F83473">
        <w:rPr>
          <w:rFonts w:cs="Arial"/>
          <w:lang w:val="en-ZA"/>
        </w:rPr>
        <w:t>;</w:t>
      </w:r>
    </w:p>
    <w:p w14:paraId="254C5DB5" w14:textId="77777777" w:rsidR="004C1FED" w:rsidRPr="00F83473" w:rsidRDefault="004C1FED" w:rsidP="000457C6">
      <w:pPr>
        <w:pStyle w:val="ListParagraph"/>
        <w:numPr>
          <w:ilvl w:val="0"/>
          <w:numId w:val="73"/>
        </w:numPr>
        <w:spacing w:after="160" w:line="259" w:lineRule="auto"/>
        <w:ind w:left="2410"/>
        <w:rPr>
          <w:rFonts w:cs="Arial"/>
          <w:lang w:val="en-ZA"/>
        </w:rPr>
      </w:pPr>
      <w:r w:rsidRPr="00F83473">
        <w:rPr>
          <w:rFonts w:cs="Arial"/>
          <w:lang w:val="en-ZA"/>
        </w:rPr>
        <w:t>The gate end display shall have a minimum viewing angle of 135 degrees</w:t>
      </w:r>
      <w:r w:rsidR="00BD03F5" w:rsidRPr="00F83473">
        <w:rPr>
          <w:rFonts w:cs="Arial"/>
          <w:lang w:val="en-ZA"/>
        </w:rPr>
        <w:t>;</w:t>
      </w:r>
    </w:p>
    <w:p w14:paraId="7DB3A5E4" w14:textId="77777777" w:rsidR="004C1FED" w:rsidRPr="00F83473" w:rsidRDefault="004C1FED" w:rsidP="000457C6">
      <w:pPr>
        <w:pStyle w:val="ListParagraph"/>
        <w:numPr>
          <w:ilvl w:val="0"/>
          <w:numId w:val="73"/>
        </w:numPr>
        <w:spacing w:after="160" w:line="259" w:lineRule="auto"/>
        <w:ind w:left="2410"/>
        <w:rPr>
          <w:rFonts w:cs="Arial"/>
          <w:lang w:val="en-ZA"/>
        </w:rPr>
      </w:pPr>
      <w:r w:rsidRPr="00F83473">
        <w:rPr>
          <w:rFonts w:cs="Arial"/>
          <w:lang w:val="en-ZA"/>
        </w:rPr>
        <w:t>The gate end display shall be clearly legible from a minimum distance of 10 m when measured at peak ambient luminance</w:t>
      </w:r>
      <w:r w:rsidR="00BD03F5" w:rsidRPr="00F83473">
        <w:rPr>
          <w:rFonts w:cs="Arial"/>
          <w:lang w:val="en-ZA"/>
        </w:rPr>
        <w:t>;</w:t>
      </w:r>
    </w:p>
    <w:p w14:paraId="6FF0246B" w14:textId="77777777" w:rsidR="004C1FED" w:rsidRPr="00F83473" w:rsidRDefault="004C1FED" w:rsidP="00F31F6F">
      <w:pPr>
        <w:pStyle w:val="Heading3"/>
      </w:pPr>
      <w:r w:rsidRPr="00F83473">
        <w:t>If the AFC Gate cabinet consists of more than one section, the sections shall be interconnected to provide an impermeable housing to protect all internal components and assemblies</w:t>
      </w:r>
      <w:r w:rsidR="00BD03F5" w:rsidRPr="00F83473">
        <w:t>;</w:t>
      </w:r>
    </w:p>
    <w:p w14:paraId="6AB2222B" w14:textId="77777777" w:rsidR="004C1FED" w:rsidRPr="00F83473" w:rsidRDefault="004C1FED" w:rsidP="00F31F6F">
      <w:pPr>
        <w:pStyle w:val="Heading3"/>
      </w:pPr>
      <w:r w:rsidRPr="00F83473">
        <w:t>Hinges shall be concealed</w:t>
      </w:r>
      <w:r w:rsidR="00BD03F5" w:rsidRPr="00F83473">
        <w:t>;</w:t>
      </w:r>
    </w:p>
    <w:p w14:paraId="2D4277A2" w14:textId="77777777" w:rsidR="00F31F6F" w:rsidRDefault="004C1FED" w:rsidP="004B37EA">
      <w:pPr>
        <w:pStyle w:val="Heading3"/>
      </w:pPr>
      <w:r w:rsidRPr="00F83473">
        <w:t>Locks shall be recessed so as not to protrude</w:t>
      </w:r>
      <w:r w:rsidR="00BD03F5" w:rsidRPr="00F83473">
        <w:t>;</w:t>
      </w:r>
    </w:p>
    <w:p w14:paraId="1F6202BF" w14:textId="77777777" w:rsidR="00F31F6F" w:rsidRDefault="004C1FED" w:rsidP="004B37EA">
      <w:pPr>
        <w:pStyle w:val="Heading3"/>
      </w:pPr>
      <w:r w:rsidRPr="00F31F6F">
        <w:t>Locks must be coded per array of AFC Gates or per AFC Station so that a single master key can be used</w:t>
      </w:r>
      <w:r w:rsidR="00BD03F5" w:rsidRPr="00F31F6F">
        <w:t>;</w:t>
      </w:r>
    </w:p>
    <w:p w14:paraId="04F46655" w14:textId="77777777" w:rsidR="00F31F6F" w:rsidRDefault="004C1FED" w:rsidP="004B37EA">
      <w:pPr>
        <w:pStyle w:val="Heading3"/>
      </w:pPr>
      <w:r w:rsidRPr="00F31F6F">
        <w:t>The surface finish of the AFC Gate shall be smooth with all corners and edges having a minimum radius of 15 mm</w:t>
      </w:r>
      <w:r w:rsidR="00BD03F5" w:rsidRPr="00F31F6F">
        <w:t>;</w:t>
      </w:r>
    </w:p>
    <w:p w14:paraId="7D2B5607" w14:textId="77777777" w:rsidR="00F31F6F" w:rsidRDefault="004C1FED" w:rsidP="004B37EA">
      <w:pPr>
        <w:pStyle w:val="Heading3"/>
      </w:pPr>
      <w:r w:rsidRPr="00F31F6F">
        <w:t xml:space="preserve">AFC Gates shall be fixed to a concrete/tiled floor in at least </w:t>
      </w:r>
      <w:r w:rsidR="00DC375E" w:rsidRPr="00F31F6F">
        <w:t>8</w:t>
      </w:r>
      <w:r w:rsidRPr="00F31F6F">
        <w:t xml:space="preserve"> places with M16 anchors. The anchor points shall be part of the AFC Gate chassis and shall not be visible or accessible when the AFC Gate is assembled</w:t>
      </w:r>
      <w:r w:rsidR="00BD03F5" w:rsidRPr="00F31F6F">
        <w:t>;</w:t>
      </w:r>
    </w:p>
    <w:p w14:paraId="0D091409" w14:textId="77777777" w:rsidR="00F31F6F" w:rsidRDefault="004C1FED" w:rsidP="004B37EA">
      <w:pPr>
        <w:pStyle w:val="Heading3"/>
      </w:pPr>
      <w:r w:rsidRPr="00F31F6F">
        <w:t>The AFC Gate shall have a</w:t>
      </w:r>
      <w:r w:rsidR="00E63A9A" w:rsidRPr="00F31F6F">
        <w:t>n</w:t>
      </w:r>
      <w:r w:rsidRPr="00F31F6F">
        <w:t xml:space="preserve"> CAT</w:t>
      </w:r>
      <w:r w:rsidR="00BD03F5" w:rsidRPr="00F31F6F">
        <w:t>5E</w:t>
      </w:r>
      <w:r w:rsidRPr="00F31F6F">
        <w:t xml:space="preserve"> </w:t>
      </w:r>
      <w:r w:rsidR="00E63A9A" w:rsidRPr="00F31F6F">
        <w:t xml:space="preserve">Ethernet </w:t>
      </w:r>
      <w:r w:rsidRPr="00F31F6F">
        <w:t>network interface as a minimum</w:t>
      </w:r>
      <w:r w:rsidR="00BD03F5" w:rsidRPr="00F31F6F">
        <w:t>;</w:t>
      </w:r>
    </w:p>
    <w:p w14:paraId="3BBD2D1E" w14:textId="77777777" w:rsidR="00F31F6F" w:rsidRDefault="004C1FED" w:rsidP="004B37EA">
      <w:pPr>
        <w:pStyle w:val="Heading3"/>
      </w:pPr>
      <w:r w:rsidRPr="00F31F6F">
        <w:t>Each electrical or electronic component in the AFC Gate must be identified with a part number and unique serial number with both being printed as barcodes and text on a 2-mil polyester label attached with permanent acrylic adhesive</w:t>
      </w:r>
      <w:r w:rsidR="00BD03F5" w:rsidRPr="00F31F6F">
        <w:t>;</w:t>
      </w:r>
    </w:p>
    <w:p w14:paraId="5690D9E1" w14:textId="77777777" w:rsidR="00F31F6F" w:rsidRDefault="004C1FED" w:rsidP="004B37EA">
      <w:pPr>
        <w:pStyle w:val="Heading3"/>
      </w:pPr>
      <w:r w:rsidRPr="00F31F6F">
        <w:t>AFC Gates shall have a silent operation</w:t>
      </w:r>
      <w:r w:rsidR="00BD03F5" w:rsidRPr="00F31F6F">
        <w:t>;</w:t>
      </w:r>
    </w:p>
    <w:p w14:paraId="21B38194" w14:textId="77777777" w:rsidR="00F31F6F" w:rsidRDefault="004C1FED" w:rsidP="004B37EA">
      <w:pPr>
        <w:pStyle w:val="Heading3"/>
      </w:pPr>
      <w:r w:rsidRPr="00F31F6F">
        <w:t>Incorporate a clearly audible device (buzzer or speaker) that will be triggered if any abnormal operational condition (tailgating, object detected prior to fare media validation, etc.) occurs</w:t>
      </w:r>
      <w:r w:rsidR="00BD03F5" w:rsidRPr="00F31F6F">
        <w:t>;</w:t>
      </w:r>
    </w:p>
    <w:p w14:paraId="389607BA" w14:textId="53092A95" w:rsidR="004C1FED" w:rsidRPr="00F31F6F" w:rsidRDefault="004B37EA" w:rsidP="004B37EA">
      <w:pPr>
        <w:pStyle w:val="Heading3"/>
      </w:pPr>
      <w:r w:rsidRPr="00F31F6F">
        <w:t>Include vertical rectangle panels of same material as paddles in longitudinal direction and securely mounted on cabinet to create partition with same height as paddles between lanes</w:t>
      </w:r>
      <w:r w:rsidR="00BD03F5" w:rsidRPr="00F31F6F">
        <w:t>;</w:t>
      </w:r>
    </w:p>
    <w:p w14:paraId="6EB34575" w14:textId="77777777" w:rsidR="004C1FED" w:rsidRPr="005F3B8A" w:rsidRDefault="004C1FED" w:rsidP="007261DE">
      <w:pPr>
        <w:pStyle w:val="Heading3"/>
      </w:pPr>
      <w:bookmarkStart w:id="152" w:name="_Toc380942321"/>
      <w:bookmarkStart w:id="153" w:name="_Toc393917273"/>
      <w:r w:rsidRPr="005F3B8A">
        <w:t>AFC Gate Controller</w:t>
      </w:r>
      <w:bookmarkEnd w:id="152"/>
      <w:bookmarkEnd w:id="153"/>
    </w:p>
    <w:p w14:paraId="6E7C8001" w14:textId="77777777" w:rsidR="004C1FED" w:rsidRPr="005F3B8A" w:rsidRDefault="004C1FED" w:rsidP="000457C6">
      <w:pPr>
        <w:pStyle w:val="ListParagraph"/>
        <w:numPr>
          <w:ilvl w:val="0"/>
          <w:numId w:val="74"/>
        </w:numPr>
        <w:rPr>
          <w:lang w:val="en-ZA"/>
        </w:rPr>
      </w:pPr>
      <w:r w:rsidRPr="005F3B8A">
        <w:rPr>
          <w:lang w:val="en-ZA"/>
        </w:rPr>
        <w:t>The AFC Gate Controller must record diagnostic and alarm information from all AFC Gate components</w:t>
      </w:r>
      <w:r w:rsidR="00BD03F5" w:rsidRPr="005F3B8A">
        <w:rPr>
          <w:lang w:val="en-ZA"/>
        </w:rPr>
        <w:t>;</w:t>
      </w:r>
    </w:p>
    <w:p w14:paraId="394792C9" w14:textId="77777777" w:rsidR="004C1FED" w:rsidRPr="005F3B8A" w:rsidRDefault="004C1FED" w:rsidP="000457C6">
      <w:pPr>
        <w:pStyle w:val="ListParagraph"/>
        <w:numPr>
          <w:ilvl w:val="0"/>
          <w:numId w:val="74"/>
        </w:numPr>
        <w:rPr>
          <w:lang w:val="en-ZA"/>
        </w:rPr>
      </w:pPr>
      <w:r w:rsidRPr="005F3B8A">
        <w:rPr>
          <w:lang w:val="en-ZA"/>
        </w:rPr>
        <w:t>The AFC Gate Controller shall support at least SNMP v2 with detailed MIB’s for all AFC Gate components</w:t>
      </w:r>
      <w:r w:rsidR="00BD03F5" w:rsidRPr="005F3B8A">
        <w:rPr>
          <w:lang w:val="en-ZA"/>
        </w:rPr>
        <w:t>;</w:t>
      </w:r>
    </w:p>
    <w:p w14:paraId="09D6FC91" w14:textId="77777777" w:rsidR="004C1FED" w:rsidRPr="005F3B8A" w:rsidRDefault="004C1FED" w:rsidP="000457C6">
      <w:pPr>
        <w:pStyle w:val="ListParagraph"/>
        <w:numPr>
          <w:ilvl w:val="0"/>
          <w:numId w:val="74"/>
        </w:numPr>
        <w:rPr>
          <w:lang w:val="en-ZA"/>
        </w:rPr>
      </w:pPr>
      <w:r w:rsidRPr="005F3B8A">
        <w:rPr>
          <w:lang w:val="en-ZA"/>
        </w:rPr>
        <w:t>The AFC Gate Controller shall support remote monitoring, configuration and management from the AFC SCADA system</w:t>
      </w:r>
      <w:r w:rsidR="00BD03F5" w:rsidRPr="005F3B8A">
        <w:rPr>
          <w:lang w:val="en-ZA"/>
        </w:rPr>
        <w:t>;</w:t>
      </w:r>
    </w:p>
    <w:p w14:paraId="17A40E76" w14:textId="77777777" w:rsidR="004C1FED" w:rsidRPr="005F3B8A" w:rsidRDefault="004C1FED" w:rsidP="000457C6">
      <w:pPr>
        <w:pStyle w:val="ListParagraph"/>
        <w:numPr>
          <w:ilvl w:val="0"/>
          <w:numId w:val="74"/>
        </w:numPr>
        <w:rPr>
          <w:lang w:val="en-ZA"/>
        </w:rPr>
      </w:pPr>
      <w:r w:rsidRPr="005F3B8A">
        <w:rPr>
          <w:lang w:val="en-ZA"/>
        </w:rPr>
        <w:t>At least the following alarm conditions shall be generated and reported to the AFC SCADA system within 30 seconds of occurring:</w:t>
      </w:r>
    </w:p>
    <w:p w14:paraId="0BCB78CC" w14:textId="77777777" w:rsidR="004C1FED" w:rsidRPr="005F3B8A" w:rsidRDefault="004C1FED" w:rsidP="000457C6">
      <w:pPr>
        <w:pStyle w:val="ListParagraph"/>
        <w:numPr>
          <w:ilvl w:val="1"/>
          <w:numId w:val="75"/>
        </w:numPr>
        <w:spacing w:after="160" w:line="259" w:lineRule="auto"/>
        <w:ind w:left="2410"/>
        <w:rPr>
          <w:rFonts w:cs="Arial"/>
          <w:lang w:val="en-ZA"/>
        </w:rPr>
      </w:pPr>
      <w:r w:rsidRPr="005F3B8A">
        <w:rPr>
          <w:rFonts w:cs="Arial"/>
          <w:lang w:val="en-ZA"/>
        </w:rPr>
        <w:t>Warning, failure or alarm condition of any AFC Gate component</w:t>
      </w:r>
      <w:r w:rsidR="00BD03F5" w:rsidRPr="005F3B8A">
        <w:rPr>
          <w:rFonts w:cs="Arial"/>
          <w:lang w:val="en-ZA"/>
        </w:rPr>
        <w:t>;</w:t>
      </w:r>
    </w:p>
    <w:p w14:paraId="17E5D8DE" w14:textId="77777777" w:rsidR="004C1FED" w:rsidRPr="005F3B8A" w:rsidRDefault="004C1FED" w:rsidP="000457C6">
      <w:pPr>
        <w:pStyle w:val="ListParagraph"/>
        <w:numPr>
          <w:ilvl w:val="1"/>
          <w:numId w:val="75"/>
        </w:numPr>
        <w:spacing w:after="160" w:line="259" w:lineRule="auto"/>
        <w:ind w:left="2410"/>
        <w:rPr>
          <w:rFonts w:cs="Arial"/>
          <w:lang w:val="en-ZA"/>
        </w:rPr>
      </w:pPr>
      <w:r w:rsidRPr="005F3B8A">
        <w:rPr>
          <w:rFonts w:cs="Arial"/>
          <w:lang w:val="en-ZA"/>
        </w:rPr>
        <w:t>Forcing of gate paddles</w:t>
      </w:r>
      <w:r w:rsidR="00BD03F5" w:rsidRPr="005F3B8A">
        <w:rPr>
          <w:rFonts w:cs="Arial"/>
          <w:lang w:val="en-ZA"/>
        </w:rPr>
        <w:t>; and</w:t>
      </w:r>
    </w:p>
    <w:p w14:paraId="67BD7D4F" w14:textId="77777777" w:rsidR="004C1FED" w:rsidRPr="005F3B8A" w:rsidRDefault="004C1FED" w:rsidP="000457C6">
      <w:pPr>
        <w:pStyle w:val="ListParagraph"/>
        <w:numPr>
          <w:ilvl w:val="1"/>
          <w:numId w:val="75"/>
        </w:numPr>
        <w:spacing w:after="160" w:line="259" w:lineRule="auto"/>
        <w:ind w:left="2410"/>
        <w:rPr>
          <w:rFonts w:cs="Arial"/>
          <w:lang w:val="en-ZA"/>
        </w:rPr>
      </w:pPr>
      <w:r w:rsidRPr="005F3B8A">
        <w:rPr>
          <w:rFonts w:cs="Arial"/>
          <w:lang w:val="en-ZA"/>
        </w:rPr>
        <w:t>Gate being in-operational for more than 60 seconds for whatever reason (for example: prolonged tail-gaiting detection, object detected by optical sensors, paddles failing to open or close, etc.)</w:t>
      </w:r>
      <w:r w:rsidR="00BD03F5" w:rsidRPr="005F3B8A">
        <w:rPr>
          <w:rFonts w:cs="Arial"/>
          <w:lang w:val="en-ZA"/>
        </w:rPr>
        <w:t>.</w:t>
      </w:r>
    </w:p>
    <w:p w14:paraId="6B7D3688" w14:textId="77777777" w:rsidR="004C1FED" w:rsidRPr="005F3B8A" w:rsidRDefault="004C1FED" w:rsidP="007261DE">
      <w:pPr>
        <w:pStyle w:val="Heading3"/>
      </w:pPr>
      <w:bookmarkStart w:id="154" w:name="_Toc380942323"/>
      <w:bookmarkStart w:id="155" w:name="_Toc393917275"/>
      <w:r w:rsidRPr="005F3B8A">
        <w:t>Communication</w:t>
      </w:r>
      <w:bookmarkEnd w:id="154"/>
      <w:bookmarkEnd w:id="155"/>
    </w:p>
    <w:p w14:paraId="3DA202C2" w14:textId="77777777" w:rsidR="004C1FED" w:rsidRPr="005F3B8A" w:rsidRDefault="004C1FED" w:rsidP="000457C6">
      <w:pPr>
        <w:pStyle w:val="ListParagraph"/>
        <w:numPr>
          <w:ilvl w:val="0"/>
          <w:numId w:val="76"/>
        </w:numPr>
        <w:rPr>
          <w:lang w:val="en-ZA"/>
        </w:rPr>
      </w:pPr>
      <w:r w:rsidRPr="005F3B8A">
        <w:rPr>
          <w:lang w:val="en-ZA"/>
        </w:rPr>
        <w:t>All network communications to and from the AFC Gate shall be encrypted or shall use SSL protocols</w:t>
      </w:r>
      <w:r w:rsidR="00095C60" w:rsidRPr="005F3B8A">
        <w:rPr>
          <w:lang w:val="en-ZA"/>
        </w:rPr>
        <w:t>;</w:t>
      </w:r>
    </w:p>
    <w:p w14:paraId="0B508FFE" w14:textId="77777777" w:rsidR="004C1FED" w:rsidRPr="005F3B8A" w:rsidRDefault="004C1FED" w:rsidP="000457C6">
      <w:pPr>
        <w:pStyle w:val="ListParagraph"/>
        <w:numPr>
          <w:ilvl w:val="0"/>
          <w:numId w:val="76"/>
        </w:numPr>
        <w:rPr>
          <w:lang w:val="en-ZA"/>
        </w:rPr>
      </w:pPr>
      <w:r w:rsidRPr="005F3B8A">
        <w:rPr>
          <w:lang w:val="en-ZA"/>
        </w:rPr>
        <w:t>All network communications shall comply with PCI-DSS requirements</w:t>
      </w:r>
      <w:r w:rsidR="00095C60" w:rsidRPr="005F3B8A">
        <w:rPr>
          <w:lang w:val="en-ZA"/>
        </w:rPr>
        <w:t>;</w:t>
      </w:r>
    </w:p>
    <w:p w14:paraId="2CB0A9A3" w14:textId="77777777" w:rsidR="00095C60" w:rsidRPr="00204B27" w:rsidRDefault="00095C60" w:rsidP="00095C60">
      <w:pPr>
        <w:pStyle w:val="Heading3"/>
      </w:pPr>
      <w:r>
        <w:t>AFC Fare Validator</w:t>
      </w:r>
    </w:p>
    <w:p w14:paraId="1068AC0F" w14:textId="56754949" w:rsidR="00095C60" w:rsidRPr="00996D56" w:rsidRDefault="00095C60" w:rsidP="000457C6">
      <w:pPr>
        <w:pStyle w:val="ListParagraph"/>
        <w:numPr>
          <w:ilvl w:val="0"/>
          <w:numId w:val="103"/>
        </w:numPr>
        <w:rPr>
          <w:lang w:val="en-ZA"/>
        </w:rPr>
      </w:pPr>
      <w:r>
        <w:t>Technical Requirements of the AFC Gates’ Validator must comply with the items mentioned within Annexure A1 – Section 1.6 Technical Specification as a minimum.</w:t>
      </w:r>
    </w:p>
    <w:p w14:paraId="15F8B777" w14:textId="77777777" w:rsidR="00996D56" w:rsidRPr="00996D56" w:rsidRDefault="00996D56" w:rsidP="00996D56">
      <w:pPr>
        <w:ind w:left="0"/>
      </w:pPr>
    </w:p>
    <w:p w14:paraId="1A9D66C3" w14:textId="77777777" w:rsidR="004C1FED" w:rsidRPr="00204B27" w:rsidRDefault="004C1FED" w:rsidP="007261DE">
      <w:pPr>
        <w:pStyle w:val="Heading20"/>
      </w:pPr>
      <w:bookmarkStart w:id="156" w:name="_Toc380942324"/>
      <w:bookmarkStart w:id="157" w:name="_Toc393917276"/>
      <w:bookmarkStart w:id="158" w:name="_Toc78998093"/>
      <w:r w:rsidRPr="00204B27">
        <w:t>Installation Specification</w:t>
      </w:r>
      <w:bookmarkEnd w:id="156"/>
      <w:bookmarkEnd w:id="157"/>
      <w:bookmarkEnd w:id="158"/>
    </w:p>
    <w:p w14:paraId="237BF9DE" w14:textId="77777777" w:rsidR="004B37EA" w:rsidRPr="00204B27" w:rsidRDefault="004B37EA" w:rsidP="00F31F6F">
      <w:pPr>
        <w:pStyle w:val="Heading3"/>
      </w:pPr>
      <w:r w:rsidRPr="00204B27">
        <w:t>The AFC Gate shall be installed on a level area with following tolerances:</w:t>
      </w:r>
    </w:p>
    <w:p w14:paraId="662D87DF" w14:textId="77777777" w:rsidR="004B37EA" w:rsidRPr="00204B27" w:rsidRDefault="004B37EA" w:rsidP="000457C6">
      <w:pPr>
        <w:pStyle w:val="ListParagraph"/>
        <w:widowControl/>
        <w:numPr>
          <w:ilvl w:val="1"/>
          <w:numId w:val="77"/>
        </w:numPr>
        <w:spacing w:before="0" w:after="160" w:line="259" w:lineRule="auto"/>
        <w:ind w:left="2410"/>
        <w:contextualSpacing/>
        <w:rPr>
          <w:rFonts w:cs="Arial"/>
          <w:lang w:val="en-ZA"/>
        </w:rPr>
      </w:pPr>
      <w:r w:rsidRPr="00204B27">
        <w:rPr>
          <w:rFonts w:cs="Arial"/>
          <w:lang w:val="en-ZA"/>
        </w:rPr>
        <w:t>4 mm up or down over a 2 m length (i.e. a maximum deviation of 8 mm between high points and low points)</w:t>
      </w:r>
      <w:r w:rsidR="00DA40BA">
        <w:rPr>
          <w:rFonts w:cs="Arial"/>
          <w:lang w:val="en-ZA"/>
        </w:rPr>
        <w:t>;</w:t>
      </w:r>
    </w:p>
    <w:p w14:paraId="7BC26820" w14:textId="77777777" w:rsidR="004B37EA" w:rsidRPr="00204B27" w:rsidRDefault="004B37EA" w:rsidP="000457C6">
      <w:pPr>
        <w:pStyle w:val="ListParagraph"/>
        <w:widowControl/>
        <w:numPr>
          <w:ilvl w:val="1"/>
          <w:numId w:val="77"/>
        </w:numPr>
        <w:spacing w:before="0" w:after="160" w:line="259" w:lineRule="auto"/>
        <w:ind w:left="2410"/>
        <w:contextualSpacing/>
        <w:rPr>
          <w:rFonts w:cs="Arial"/>
          <w:lang w:val="en-ZA"/>
        </w:rPr>
      </w:pPr>
      <w:r w:rsidRPr="00204B27">
        <w:rPr>
          <w:rFonts w:cs="Arial"/>
          <w:lang w:val="en-ZA"/>
        </w:rPr>
        <w:t>Maximum longitudinal gradient of +- 5% from horizontal level</w:t>
      </w:r>
      <w:r w:rsidR="00DA40BA">
        <w:rPr>
          <w:rFonts w:cs="Arial"/>
          <w:lang w:val="en-ZA"/>
        </w:rPr>
        <w:t>; and</w:t>
      </w:r>
    </w:p>
    <w:p w14:paraId="6C2185F7" w14:textId="77777777" w:rsidR="004B37EA" w:rsidRPr="00204B27" w:rsidRDefault="004B37EA" w:rsidP="000457C6">
      <w:pPr>
        <w:pStyle w:val="ListParagraph"/>
        <w:widowControl/>
        <w:numPr>
          <w:ilvl w:val="1"/>
          <w:numId w:val="77"/>
        </w:numPr>
        <w:spacing w:before="0" w:after="160" w:line="259" w:lineRule="auto"/>
        <w:ind w:left="2410"/>
        <w:contextualSpacing/>
        <w:rPr>
          <w:rFonts w:cs="Arial"/>
          <w:lang w:val="en-ZA"/>
        </w:rPr>
      </w:pPr>
      <w:r w:rsidRPr="00204B27">
        <w:rPr>
          <w:rFonts w:cs="Arial"/>
          <w:lang w:val="en-ZA"/>
        </w:rPr>
        <w:t>Maximum transverse gradient of +- 5% from horizontal level</w:t>
      </w:r>
      <w:r w:rsidR="00DA40BA">
        <w:rPr>
          <w:rFonts w:cs="Arial"/>
          <w:lang w:val="en-ZA"/>
        </w:rPr>
        <w:t>.</w:t>
      </w:r>
    </w:p>
    <w:p w14:paraId="5D1D35C3" w14:textId="01685DE5" w:rsidR="004B37EA" w:rsidRPr="00204B27" w:rsidRDefault="004B37EA" w:rsidP="00F31F6F">
      <w:pPr>
        <w:pStyle w:val="Heading3"/>
      </w:pPr>
      <w:r w:rsidRPr="00204B27">
        <w:t>The Contractor shall provide any brackets and mounting plates/frames required. Brackets and mounting plates/frames, shall be internally mounted and shall not</w:t>
      </w:r>
      <w:r w:rsidR="00020A4B">
        <w:t xml:space="preserve"> be</w:t>
      </w:r>
      <w:r w:rsidRPr="00204B27">
        <w:t xml:space="preserve"> visible from the outside</w:t>
      </w:r>
      <w:r w:rsidR="00DC451E">
        <w:t>. If a mounting base in the form of a plinth with cage-bolts and sleeves are required, it will be the responsibility of the contractor to install as required</w:t>
      </w:r>
      <w:r w:rsidR="000C77AD">
        <w:t>;</w:t>
      </w:r>
    </w:p>
    <w:p w14:paraId="44A45C5F" w14:textId="77777777" w:rsidR="004B37EA" w:rsidRPr="00204B27" w:rsidRDefault="004B37EA" w:rsidP="00F31F6F">
      <w:pPr>
        <w:pStyle w:val="Heading3"/>
      </w:pPr>
      <w:r w:rsidRPr="00204B27">
        <w:t>AFC Gates shall be installed parallel with</w:t>
      </w:r>
      <w:r w:rsidR="00862F16">
        <w:t>:</w:t>
      </w:r>
    </w:p>
    <w:p w14:paraId="70787CE1" w14:textId="77777777" w:rsidR="004B37EA" w:rsidRPr="00204B27" w:rsidRDefault="004B37EA" w:rsidP="000457C6">
      <w:pPr>
        <w:pStyle w:val="ListParagraph"/>
        <w:widowControl/>
        <w:numPr>
          <w:ilvl w:val="1"/>
          <w:numId w:val="78"/>
        </w:numPr>
        <w:spacing w:before="0" w:after="160" w:line="259" w:lineRule="auto"/>
        <w:ind w:left="2410"/>
        <w:contextualSpacing/>
        <w:rPr>
          <w:rFonts w:cs="Arial"/>
          <w:lang w:val="en-ZA"/>
        </w:rPr>
      </w:pPr>
      <w:r w:rsidRPr="00204B27">
        <w:rPr>
          <w:rFonts w:cs="Arial"/>
          <w:lang w:val="en-ZA"/>
        </w:rPr>
        <w:t>a maximum of 5 mm deviation between the centre lines of adjacent AFC Gates over a longitudinal distance of 2 000 mm</w:t>
      </w:r>
      <w:r w:rsidR="005A0820">
        <w:rPr>
          <w:rFonts w:cs="Arial"/>
          <w:lang w:val="en-ZA"/>
        </w:rPr>
        <w:t>;</w:t>
      </w:r>
      <w:r w:rsidRPr="00204B27">
        <w:rPr>
          <w:rFonts w:cs="Arial"/>
          <w:lang w:val="en-ZA"/>
        </w:rPr>
        <w:t xml:space="preserve"> and</w:t>
      </w:r>
    </w:p>
    <w:p w14:paraId="595BB1CF" w14:textId="77777777" w:rsidR="004B37EA" w:rsidRPr="00204B27" w:rsidRDefault="004B37EA" w:rsidP="000457C6">
      <w:pPr>
        <w:pStyle w:val="ListParagraph"/>
        <w:widowControl/>
        <w:numPr>
          <w:ilvl w:val="1"/>
          <w:numId w:val="78"/>
        </w:numPr>
        <w:spacing w:before="0" w:after="160" w:line="259" w:lineRule="auto"/>
        <w:ind w:left="2410"/>
        <w:contextualSpacing/>
        <w:rPr>
          <w:rFonts w:cs="Arial"/>
          <w:lang w:val="en-ZA"/>
        </w:rPr>
      </w:pPr>
      <w:r w:rsidRPr="00204B27">
        <w:rPr>
          <w:rFonts w:cs="Arial"/>
          <w:lang w:val="en-ZA"/>
        </w:rPr>
        <w:t>a maximum of 15 mm deviation between the centre lines of the outer AFC Gates over a longitudinal distance of 2 000 mm</w:t>
      </w:r>
      <w:r w:rsidR="005A0820">
        <w:rPr>
          <w:rFonts w:cs="Arial"/>
          <w:lang w:val="en-ZA"/>
        </w:rPr>
        <w:t>.</w:t>
      </w:r>
    </w:p>
    <w:p w14:paraId="2DC12599" w14:textId="77777777" w:rsidR="000C77AD" w:rsidRPr="00A81160" w:rsidRDefault="004B37EA" w:rsidP="00F31F6F">
      <w:pPr>
        <w:pStyle w:val="Heading3"/>
      </w:pPr>
      <w:r w:rsidRPr="00204B27">
        <w:t>The Contractor shall install, connect and commission all electrical and data reticulation from each AFC Gate to the points on each station as designated by the Employer</w:t>
      </w:r>
      <w:r w:rsidR="00A81160">
        <w:t xml:space="preserve"> and legislation.</w:t>
      </w:r>
      <w:r w:rsidR="000C77AD" w:rsidRPr="00A81160">
        <w:br w:type="page"/>
      </w:r>
    </w:p>
    <w:p w14:paraId="65CC186D" w14:textId="77777777" w:rsidR="000C77AD" w:rsidRDefault="000C77AD">
      <w:pPr>
        <w:spacing w:before="0" w:after="0"/>
        <w:ind w:left="0"/>
        <w:rPr>
          <w:rFonts w:ascii="Arial Bold" w:hAnsi="Arial Bold" w:cs="Arial"/>
          <w:b/>
          <w:bCs/>
          <w:iCs/>
          <w:sz w:val="24"/>
          <w:szCs w:val="28"/>
        </w:rPr>
      </w:pPr>
    </w:p>
    <w:p w14:paraId="61D1F020" w14:textId="77777777" w:rsidR="006638D4" w:rsidRPr="00204B27" w:rsidRDefault="0098139E" w:rsidP="007D00EF">
      <w:pPr>
        <w:pStyle w:val="Heading1"/>
      </w:pPr>
      <w:bookmarkStart w:id="159" w:name="_Toc78998094"/>
      <w:bookmarkEnd w:id="122"/>
      <w:bookmarkEnd w:id="123"/>
      <w:r w:rsidRPr="00204B27">
        <w:t>AFC O</w:t>
      </w:r>
      <w:r w:rsidR="00C501A1" w:rsidRPr="00204B27">
        <w:t>N</w:t>
      </w:r>
      <w:r w:rsidRPr="00204B27">
        <w:t xml:space="preserve"> B</w:t>
      </w:r>
      <w:r w:rsidR="00C501A1" w:rsidRPr="00204B27">
        <w:t>OARD</w:t>
      </w:r>
      <w:bookmarkEnd w:id="159"/>
    </w:p>
    <w:p w14:paraId="39F2146D" w14:textId="24CC1447" w:rsidR="008E55F0" w:rsidRDefault="006638D4" w:rsidP="001D0575">
      <w:pPr>
        <w:pStyle w:val="Heading20"/>
        <w:numPr>
          <w:ilvl w:val="1"/>
          <w:numId w:val="104"/>
        </w:numPr>
      </w:pPr>
      <w:r w:rsidRPr="00204B27">
        <w:br w:type="page"/>
      </w:r>
      <w:bookmarkStart w:id="160" w:name="_Toc380942383"/>
      <w:bookmarkStart w:id="161" w:name="_Toc393917479"/>
    </w:p>
    <w:p w14:paraId="4DF5F65B" w14:textId="16258F2B" w:rsidR="0098139E" w:rsidRPr="00204B27" w:rsidRDefault="0098139E" w:rsidP="000457C6">
      <w:pPr>
        <w:pStyle w:val="Heading20"/>
        <w:numPr>
          <w:ilvl w:val="1"/>
          <w:numId w:val="104"/>
        </w:numPr>
      </w:pPr>
      <w:bookmarkStart w:id="162" w:name="_Toc78998096"/>
      <w:r w:rsidRPr="00204B27">
        <w:t>Scope of Specification</w:t>
      </w:r>
      <w:bookmarkEnd w:id="160"/>
      <w:bookmarkEnd w:id="161"/>
      <w:bookmarkEnd w:id="162"/>
    </w:p>
    <w:p w14:paraId="6FF8EF20" w14:textId="77777777" w:rsidR="0098139E" w:rsidRPr="00204B27" w:rsidRDefault="0098139E" w:rsidP="0098139E">
      <w:pPr>
        <w:rPr>
          <w:rFonts w:cs="Arial"/>
          <w:szCs w:val="20"/>
        </w:rPr>
      </w:pPr>
      <w:r w:rsidRPr="00204B27">
        <w:rPr>
          <w:rFonts w:cs="Arial"/>
          <w:szCs w:val="20"/>
        </w:rPr>
        <w:t xml:space="preserve">This specification addresses the AFC On-Board System </w:t>
      </w:r>
      <w:r w:rsidR="00705C7B" w:rsidRPr="00204B27">
        <w:rPr>
          <w:rFonts w:cs="Arial"/>
          <w:szCs w:val="20"/>
        </w:rPr>
        <w:t xml:space="preserve">(OBS) </w:t>
      </w:r>
      <w:r w:rsidRPr="00204B27">
        <w:rPr>
          <w:rFonts w:cs="Arial"/>
          <w:szCs w:val="20"/>
        </w:rPr>
        <w:t>that will be installed on busses to allow on-bus automatic fare collection.</w:t>
      </w:r>
    </w:p>
    <w:p w14:paraId="3BFA984F" w14:textId="77777777" w:rsidR="0098139E" w:rsidRPr="00204B27" w:rsidRDefault="0098139E" w:rsidP="0098139E">
      <w:pPr>
        <w:pStyle w:val="Heading20"/>
      </w:pPr>
      <w:bookmarkStart w:id="163" w:name="_Toc380942384"/>
      <w:bookmarkStart w:id="164" w:name="_Toc393917480"/>
      <w:bookmarkStart w:id="165" w:name="_Toc78998097"/>
      <w:r w:rsidRPr="00204B27">
        <w:t>Overview</w:t>
      </w:r>
      <w:bookmarkEnd w:id="163"/>
      <w:bookmarkEnd w:id="164"/>
      <w:bookmarkEnd w:id="165"/>
    </w:p>
    <w:p w14:paraId="17B1E7F1" w14:textId="3C3799E8" w:rsidR="0098139E" w:rsidRDefault="0098139E" w:rsidP="0098139E">
      <w:pPr>
        <w:rPr>
          <w:rFonts w:cs="Arial"/>
          <w:szCs w:val="20"/>
        </w:rPr>
      </w:pPr>
      <w:r w:rsidRPr="00204B27">
        <w:rPr>
          <w:rFonts w:cs="Arial"/>
          <w:szCs w:val="20"/>
        </w:rPr>
        <w:t>The contract requires the design, build, operation and maintaining of AFC On-Board systems that will be used for access control on busses.</w:t>
      </w:r>
    </w:p>
    <w:p w14:paraId="297B65D6" w14:textId="77777777" w:rsidR="008347BF" w:rsidRPr="008347BF" w:rsidRDefault="008347BF" w:rsidP="008347BF"/>
    <w:p w14:paraId="1F1BC8D7" w14:textId="77777777" w:rsidR="0098139E" w:rsidRPr="00204B27" w:rsidRDefault="0098139E" w:rsidP="0098139E">
      <w:pPr>
        <w:pStyle w:val="Heading20"/>
      </w:pPr>
      <w:bookmarkStart w:id="166" w:name="_Toc380942385"/>
      <w:bookmarkStart w:id="167" w:name="_Toc393917481"/>
      <w:bookmarkStart w:id="168" w:name="_Toc78998098"/>
      <w:r w:rsidRPr="00204B27">
        <w:t>Applicable Standards</w:t>
      </w:r>
      <w:bookmarkEnd w:id="166"/>
      <w:bookmarkEnd w:id="167"/>
      <w:bookmarkEnd w:id="168"/>
    </w:p>
    <w:p w14:paraId="07F4B41B" w14:textId="77777777" w:rsidR="0098139E" w:rsidRPr="00204B27" w:rsidRDefault="0098139E" w:rsidP="0098139E">
      <w:pPr>
        <w:rPr>
          <w:rFonts w:cs="Arial"/>
          <w:szCs w:val="20"/>
        </w:rPr>
      </w:pPr>
      <w:r w:rsidRPr="00204B27">
        <w:rPr>
          <w:rFonts w:cs="Arial"/>
          <w:szCs w:val="20"/>
        </w:rPr>
        <w:t>The AFC On-Board System must comply with the following standards and certifications:</w:t>
      </w:r>
    </w:p>
    <w:p w14:paraId="51AE14AC" w14:textId="02A6EC8F" w:rsidR="0098139E" w:rsidRPr="00204B27" w:rsidRDefault="0098139E" w:rsidP="000457C6">
      <w:pPr>
        <w:pStyle w:val="ListParagraph"/>
        <w:numPr>
          <w:ilvl w:val="0"/>
          <w:numId w:val="79"/>
        </w:numPr>
        <w:rPr>
          <w:lang w:val="en-ZA"/>
        </w:rPr>
      </w:pPr>
      <w:r w:rsidRPr="00204B27">
        <w:rPr>
          <w:lang w:val="en-ZA"/>
        </w:rPr>
        <w:t>Impact Resistance rating of IK</w:t>
      </w:r>
      <w:r w:rsidR="007039C3">
        <w:rPr>
          <w:lang w:val="en-ZA"/>
        </w:rPr>
        <w:t>10 on housing</w:t>
      </w:r>
      <w:r w:rsidRPr="00204B27">
        <w:rPr>
          <w:lang w:val="en-ZA"/>
        </w:rPr>
        <w:t>: EN 62262 rating as stated in technical specification</w:t>
      </w:r>
      <w:r w:rsidR="009F745B">
        <w:rPr>
          <w:lang w:val="en-ZA"/>
        </w:rPr>
        <w:t>;</w:t>
      </w:r>
    </w:p>
    <w:p w14:paraId="1E5BF26A" w14:textId="7E022543" w:rsidR="0098139E" w:rsidRPr="00204B27" w:rsidRDefault="0098139E" w:rsidP="000457C6">
      <w:pPr>
        <w:pStyle w:val="ListParagraph"/>
        <w:numPr>
          <w:ilvl w:val="0"/>
          <w:numId w:val="79"/>
        </w:numPr>
        <w:rPr>
          <w:lang w:val="en-ZA"/>
        </w:rPr>
      </w:pPr>
      <w:r w:rsidRPr="00204B27">
        <w:rPr>
          <w:lang w:val="en-ZA"/>
        </w:rPr>
        <w:t>I</w:t>
      </w:r>
      <w:r w:rsidR="009D569C">
        <w:rPr>
          <w:lang w:val="en-ZA"/>
        </w:rPr>
        <w:t xml:space="preserve">ngress </w:t>
      </w:r>
      <w:r w:rsidR="009D569C" w:rsidRPr="005F3B8A">
        <w:rPr>
          <w:lang w:val="en-ZA"/>
        </w:rPr>
        <w:t xml:space="preserve">Protection rating of </w:t>
      </w:r>
      <w:r w:rsidR="00D03155" w:rsidRPr="005F3B8A">
        <w:rPr>
          <w:lang w:val="en-ZA"/>
        </w:rPr>
        <w:t>IP</w:t>
      </w:r>
      <w:r w:rsidR="002349A3">
        <w:rPr>
          <w:lang w:val="en-ZA"/>
        </w:rPr>
        <w:t>5</w:t>
      </w:r>
      <w:r w:rsidR="0068087E">
        <w:rPr>
          <w:lang w:val="en-ZA"/>
        </w:rPr>
        <w:t>4</w:t>
      </w:r>
      <w:r w:rsidRPr="005F3B8A">
        <w:rPr>
          <w:lang w:val="en-ZA"/>
        </w:rPr>
        <w:t>: EN 60529 rating as stated in technical specification</w:t>
      </w:r>
      <w:r w:rsidR="0068087E">
        <w:rPr>
          <w:lang w:val="en-ZA"/>
        </w:rPr>
        <w:t>;</w:t>
      </w:r>
    </w:p>
    <w:p w14:paraId="486F7D83" w14:textId="77777777" w:rsidR="0098139E" w:rsidRPr="00204B27" w:rsidRDefault="0098139E" w:rsidP="000457C6">
      <w:pPr>
        <w:pStyle w:val="ListParagraph"/>
        <w:numPr>
          <w:ilvl w:val="0"/>
          <w:numId w:val="79"/>
        </w:numPr>
        <w:rPr>
          <w:lang w:val="en-ZA"/>
        </w:rPr>
      </w:pPr>
      <w:r w:rsidRPr="00204B27">
        <w:rPr>
          <w:lang w:val="en-ZA"/>
        </w:rPr>
        <w:t>Flammability of Plastic Material: UL 94 rating as stated in technical specification</w:t>
      </w:r>
      <w:r w:rsidR="009F745B">
        <w:rPr>
          <w:lang w:val="en-ZA"/>
        </w:rPr>
        <w:t>;</w:t>
      </w:r>
    </w:p>
    <w:p w14:paraId="782EDC7C" w14:textId="77777777" w:rsidR="0098139E" w:rsidRPr="00204B27" w:rsidRDefault="0098139E" w:rsidP="000457C6">
      <w:pPr>
        <w:pStyle w:val="ListParagraph"/>
        <w:numPr>
          <w:ilvl w:val="0"/>
          <w:numId w:val="79"/>
        </w:numPr>
        <w:rPr>
          <w:lang w:val="en-ZA"/>
        </w:rPr>
      </w:pPr>
      <w:r w:rsidRPr="00204B27">
        <w:rPr>
          <w:lang w:val="en-ZA"/>
        </w:rPr>
        <w:t>EMVCo Terminal Level 1 and Terminal Level 2 certification</w:t>
      </w:r>
      <w:r w:rsidR="009F745B">
        <w:rPr>
          <w:lang w:val="en-ZA"/>
        </w:rPr>
        <w:t>;</w:t>
      </w:r>
    </w:p>
    <w:p w14:paraId="38CD6F58" w14:textId="65950E75" w:rsidR="0098139E" w:rsidRPr="00204B27" w:rsidRDefault="0098139E" w:rsidP="000457C6">
      <w:pPr>
        <w:pStyle w:val="ListParagraph"/>
        <w:numPr>
          <w:ilvl w:val="0"/>
          <w:numId w:val="79"/>
        </w:numPr>
        <w:rPr>
          <w:lang w:val="en-ZA"/>
        </w:rPr>
      </w:pPr>
      <w:r w:rsidRPr="00204B27">
        <w:rPr>
          <w:lang w:val="en-ZA"/>
        </w:rPr>
        <w:t>Shock and Vibration</w:t>
      </w:r>
    </w:p>
    <w:p w14:paraId="3C3544D5" w14:textId="09D21E4A" w:rsidR="0098139E" w:rsidRDefault="005606B5" w:rsidP="000457C6">
      <w:pPr>
        <w:pStyle w:val="ListParagraph"/>
        <w:numPr>
          <w:ilvl w:val="0"/>
          <w:numId w:val="79"/>
        </w:numPr>
        <w:rPr>
          <w:lang w:val="en-ZA"/>
        </w:rPr>
      </w:pPr>
      <w:r>
        <w:rPr>
          <w:lang w:val="en-ZA"/>
        </w:rPr>
        <w:t xml:space="preserve">Support the use of Rea Vaya Prepaid Data Card with </w:t>
      </w:r>
      <w:r w:rsidR="0098139E" w:rsidRPr="00204B27">
        <w:rPr>
          <w:lang w:val="en-ZA"/>
        </w:rPr>
        <w:t xml:space="preserve">NDoT AFC Data Structure </w:t>
      </w:r>
    </w:p>
    <w:p w14:paraId="23EA0DBC" w14:textId="6FC1A3B5" w:rsidR="00EE78F4" w:rsidRDefault="00EE78F4" w:rsidP="000457C6">
      <w:pPr>
        <w:pStyle w:val="ListParagraph"/>
        <w:numPr>
          <w:ilvl w:val="0"/>
          <w:numId w:val="79"/>
        </w:numPr>
        <w:rPr>
          <w:lang w:val="en-ZA"/>
        </w:rPr>
      </w:pPr>
      <w:r w:rsidRPr="00EE78F4">
        <w:rPr>
          <w:lang w:val="en-ZA"/>
        </w:rPr>
        <w:t>Desktop version available</w:t>
      </w:r>
    </w:p>
    <w:p w14:paraId="4692104A" w14:textId="77777777" w:rsidR="00CD43F8" w:rsidRPr="00CD43F8" w:rsidRDefault="00CD43F8" w:rsidP="000457C6">
      <w:pPr>
        <w:pStyle w:val="ListParagraph"/>
        <w:numPr>
          <w:ilvl w:val="0"/>
          <w:numId w:val="79"/>
        </w:numPr>
      </w:pPr>
      <w:r w:rsidRPr="00CD43F8">
        <w:t>ISO 14443 A/B, ISO 18092 (NFC)</w:t>
      </w:r>
    </w:p>
    <w:p w14:paraId="6C87B687" w14:textId="1198746A" w:rsidR="00CD43F8" w:rsidRPr="00CD43F8" w:rsidRDefault="00CD43F8" w:rsidP="000457C6">
      <w:pPr>
        <w:pStyle w:val="ListParagraph"/>
        <w:numPr>
          <w:ilvl w:val="0"/>
          <w:numId w:val="79"/>
        </w:numPr>
      </w:pPr>
      <w:r w:rsidRPr="00CD43F8">
        <w:t>Cipurse T Card 8K.</w:t>
      </w:r>
    </w:p>
    <w:p w14:paraId="2D725C78" w14:textId="063234C1" w:rsidR="00CD43F8" w:rsidRPr="00CD43F8" w:rsidRDefault="00CD43F8" w:rsidP="000457C6">
      <w:pPr>
        <w:pStyle w:val="ListParagraph"/>
        <w:numPr>
          <w:ilvl w:val="0"/>
          <w:numId w:val="79"/>
        </w:numPr>
      </w:pPr>
      <w:r w:rsidRPr="00CD43F8">
        <w:t>EMV L1 Certified</w:t>
      </w:r>
    </w:p>
    <w:p w14:paraId="17523226" w14:textId="5E77278F" w:rsidR="00CD43F8" w:rsidRPr="00CD43F8" w:rsidRDefault="00CD43F8" w:rsidP="000457C6">
      <w:pPr>
        <w:pStyle w:val="ListParagraph"/>
        <w:numPr>
          <w:ilvl w:val="0"/>
          <w:numId w:val="79"/>
        </w:numPr>
      </w:pPr>
      <w:r w:rsidRPr="00CD43F8">
        <w:t xml:space="preserve"> EMV L2 Certified (Mastercard, Visa, American Express)</w:t>
      </w:r>
    </w:p>
    <w:p w14:paraId="475AAB61" w14:textId="66B7FE56" w:rsidR="00CD43F8" w:rsidRPr="00CD43F8" w:rsidRDefault="00CD43F8" w:rsidP="000457C6">
      <w:pPr>
        <w:pStyle w:val="ListParagraph"/>
        <w:numPr>
          <w:ilvl w:val="0"/>
          <w:numId w:val="79"/>
        </w:numPr>
      </w:pPr>
      <w:r w:rsidRPr="00CD43F8">
        <w:t>EMV L3 ready for each new project</w:t>
      </w:r>
    </w:p>
    <w:p w14:paraId="7C6D7E54" w14:textId="6CA66C2B" w:rsidR="00CD43F8" w:rsidRPr="00CD43F8" w:rsidRDefault="00CD43F8" w:rsidP="000457C6">
      <w:pPr>
        <w:pStyle w:val="ListParagraph"/>
        <w:numPr>
          <w:ilvl w:val="0"/>
          <w:numId w:val="79"/>
        </w:numPr>
      </w:pPr>
      <w:r w:rsidRPr="00CD43F8">
        <w:t xml:space="preserve"> Supporting Mobile payments (Google Pay, Samsung Pay, Garmin Pay,...)</w:t>
      </w:r>
    </w:p>
    <w:p w14:paraId="0F945168" w14:textId="19069E8F" w:rsidR="00CD43F8" w:rsidRPr="00CD43F8" w:rsidRDefault="00CD43F8" w:rsidP="000457C6">
      <w:pPr>
        <w:pStyle w:val="ListParagraph"/>
        <w:numPr>
          <w:ilvl w:val="0"/>
          <w:numId w:val="79"/>
        </w:numPr>
      </w:pPr>
      <w:r w:rsidRPr="00CD43F8">
        <w:t xml:space="preserve"> PCI-PTS 5.1 SCR (Tamper Proof, Crypto Processor, Secure Element)</w:t>
      </w:r>
    </w:p>
    <w:p w14:paraId="4803C40B" w14:textId="30CDCA8F" w:rsidR="00CD43F8" w:rsidRPr="00CD43F8" w:rsidRDefault="00CD43F8" w:rsidP="000457C6">
      <w:pPr>
        <w:pStyle w:val="ListParagraph"/>
        <w:numPr>
          <w:ilvl w:val="0"/>
          <w:numId w:val="79"/>
        </w:numPr>
      </w:pPr>
      <w:r w:rsidRPr="00CD43F8">
        <w:t xml:space="preserve"> Modular build, other applications are available (Discover, JCB, CUP, ...)</w:t>
      </w:r>
    </w:p>
    <w:p w14:paraId="72B25A7A" w14:textId="73E572AD" w:rsidR="00CD43F8" w:rsidRPr="00CD43F8" w:rsidRDefault="00CD43F8" w:rsidP="000457C6">
      <w:pPr>
        <w:pStyle w:val="ListParagraph"/>
        <w:numPr>
          <w:ilvl w:val="0"/>
          <w:numId w:val="79"/>
        </w:numPr>
        <w:rPr>
          <w:lang w:val="en-ZA"/>
        </w:rPr>
      </w:pPr>
      <w:r w:rsidRPr="00CD43F8">
        <w:t>Accept QR code</w:t>
      </w:r>
    </w:p>
    <w:p w14:paraId="3375C41C" w14:textId="663744DE" w:rsidR="005606B5" w:rsidRDefault="005606B5" w:rsidP="000457C6">
      <w:pPr>
        <w:pStyle w:val="ListParagraph"/>
        <w:numPr>
          <w:ilvl w:val="0"/>
          <w:numId w:val="79"/>
        </w:numPr>
        <w:rPr>
          <w:lang w:val="en-ZA"/>
        </w:rPr>
      </w:pPr>
      <w:r>
        <w:rPr>
          <w:lang w:val="en-ZA"/>
        </w:rPr>
        <w:t xml:space="preserve">Support  the use of SANRAL ABT </w:t>
      </w:r>
    </w:p>
    <w:p w14:paraId="7159E0A5" w14:textId="60DB3453" w:rsidR="005606B5" w:rsidRDefault="005606B5" w:rsidP="000457C6">
      <w:pPr>
        <w:pStyle w:val="ListParagraph"/>
        <w:numPr>
          <w:ilvl w:val="0"/>
          <w:numId w:val="79"/>
        </w:numPr>
        <w:rPr>
          <w:lang w:val="en-ZA"/>
        </w:rPr>
      </w:pPr>
      <w:r>
        <w:rPr>
          <w:lang w:val="en-ZA"/>
        </w:rPr>
        <w:t xml:space="preserve">Support ABT </w:t>
      </w:r>
      <w:r w:rsidR="00CD43F8">
        <w:rPr>
          <w:lang w:val="en-ZA"/>
        </w:rPr>
        <w:t xml:space="preserve"> and ABT </w:t>
      </w:r>
      <w:r>
        <w:rPr>
          <w:lang w:val="en-ZA"/>
        </w:rPr>
        <w:t xml:space="preserve">Products </w:t>
      </w:r>
    </w:p>
    <w:p w14:paraId="629E6C41" w14:textId="77777777" w:rsidR="0098139E" w:rsidRPr="00204B27" w:rsidRDefault="0098139E" w:rsidP="0098139E">
      <w:pPr>
        <w:rPr>
          <w:rFonts w:cs="Arial"/>
          <w:szCs w:val="20"/>
        </w:rPr>
      </w:pPr>
      <w:r w:rsidRPr="00204B27">
        <w:rPr>
          <w:rFonts w:cs="Arial"/>
          <w:szCs w:val="20"/>
        </w:rPr>
        <w:t>Proof of compliance must be submitted prior to commencement of the “Testing of the Works” under Sub-Clause 11.1 of the Contract.</w:t>
      </w:r>
    </w:p>
    <w:p w14:paraId="72ABE163" w14:textId="77777777" w:rsidR="0098139E" w:rsidRPr="00204B27" w:rsidRDefault="0098139E" w:rsidP="0098139E">
      <w:pPr>
        <w:pStyle w:val="Heading20"/>
      </w:pPr>
      <w:bookmarkStart w:id="169" w:name="_Toc380942386"/>
      <w:bookmarkStart w:id="170" w:name="_Toc393917482"/>
      <w:bookmarkStart w:id="171" w:name="_Toc78998099"/>
      <w:r w:rsidRPr="00204B27">
        <w:t>Functiona</w:t>
      </w:r>
      <w:r w:rsidRPr="00204B27">
        <w:rPr>
          <w:rStyle w:val="Heading2Char"/>
        </w:rPr>
        <w:t>l</w:t>
      </w:r>
      <w:r w:rsidRPr="00204B27">
        <w:t xml:space="preserve"> Specification</w:t>
      </w:r>
      <w:bookmarkEnd w:id="169"/>
      <w:bookmarkEnd w:id="170"/>
      <w:bookmarkEnd w:id="171"/>
    </w:p>
    <w:p w14:paraId="46F282C2" w14:textId="1BE6CB1F" w:rsidR="0098139E" w:rsidRPr="00204B27" w:rsidRDefault="0098139E" w:rsidP="000457C6">
      <w:pPr>
        <w:pStyle w:val="ListParagraph"/>
        <w:numPr>
          <w:ilvl w:val="0"/>
          <w:numId w:val="80"/>
        </w:numPr>
        <w:rPr>
          <w:lang w:val="en-ZA"/>
        </w:rPr>
      </w:pPr>
      <w:r w:rsidRPr="00204B27">
        <w:rPr>
          <w:lang w:val="en-ZA"/>
        </w:rPr>
        <w:t>A vehicle shall be equipped with one AFC Validators as part of a single OBS installation</w:t>
      </w:r>
      <w:r w:rsidR="001F6A32">
        <w:rPr>
          <w:lang w:val="en-ZA"/>
        </w:rPr>
        <w:t>;</w:t>
      </w:r>
    </w:p>
    <w:p w14:paraId="608F269D" w14:textId="4A2CF22B" w:rsidR="0098139E" w:rsidRPr="00204B27" w:rsidRDefault="00317F4B" w:rsidP="000457C6">
      <w:pPr>
        <w:pStyle w:val="ListParagraph"/>
        <w:numPr>
          <w:ilvl w:val="0"/>
          <w:numId w:val="80"/>
        </w:numPr>
        <w:rPr>
          <w:lang w:val="en-ZA"/>
        </w:rPr>
      </w:pPr>
      <w:r>
        <w:rPr>
          <w:lang w:val="en-ZA"/>
        </w:rPr>
        <w:t>T</w:t>
      </w:r>
      <w:r w:rsidR="0098139E" w:rsidRPr="00204B27">
        <w:rPr>
          <w:lang w:val="en-ZA"/>
        </w:rPr>
        <w:t>he vehicle is equipped with one AFC Validator, the single AFC Validator shall be used for entrance and exit from the vehicle and shall support both “tap on” and “tap off” transactions</w:t>
      </w:r>
      <w:r w:rsidR="001F6A32">
        <w:rPr>
          <w:lang w:val="en-ZA"/>
        </w:rPr>
        <w:t>;</w:t>
      </w:r>
    </w:p>
    <w:p w14:paraId="6EC94294" w14:textId="5806406E" w:rsidR="0098139E" w:rsidRPr="00204B27" w:rsidRDefault="00020A4B" w:rsidP="000457C6">
      <w:pPr>
        <w:pStyle w:val="ListParagraph"/>
        <w:numPr>
          <w:ilvl w:val="0"/>
          <w:numId w:val="80"/>
        </w:numPr>
        <w:rPr>
          <w:lang w:val="en-ZA"/>
        </w:rPr>
      </w:pPr>
      <w:r>
        <w:rPr>
          <w:lang w:val="en-ZA"/>
        </w:rPr>
        <w:t xml:space="preserve">Since the vehicle will </w:t>
      </w:r>
      <w:r w:rsidR="00317F4B">
        <w:rPr>
          <w:lang w:val="en-ZA"/>
        </w:rPr>
        <w:t xml:space="preserve">be </w:t>
      </w:r>
      <w:r>
        <w:rPr>
          <w:lang w:val="en-ZA"/>
        </w:rPr>
        <w:t>equipped with one AFC Validator</w:t>
      </w:r>
      <w:r w:rsidR="0098139E" w:rsidRPr="00204B27">
        <w:rPr>
          <w:lang w:val="en-ZA"/>
        </w:rPr>
        <w:t xml:space="preserve">, </w:t>
      </w:r>
      <w:r>
        <w:rPr>
          <w:lang w:val="en-ZA"/>
        </w:rPr>
        <w:t xml:space="preserve">the </w:t>
      </w:r>
      <w:r w:rsidR="0098139E" w:rsidRPr="00204B27">
        <w:rPr>
          <w:lang w:val="en-ZA"/>
        </w:rPr>
        <w:t>AFC Validator shall be configurable as “entrance and exit” via the AFC SCADA system</w:t>
      </w:r>
      <w:r w:rsidR="001F6A32">
        <w:rPr>
          <w:lang w:val="en-ZA"/>
        </w:rPr>
        <w:t>;</w:t>
      </w:r>
    </w:p>
    <w:p w14:paraId="3A0C1709" w14:textId="77777777" w:rsidR="0098139E" w:rsidRPr="00204B27" w:rsidRDefault="0098139E" w:rsidP="000457C6">
      <w:pPr>
        <w:pStyle w:val="ListParagraph"/>
        <w:numPr>
          <w:ilvl w:val="0"/>
          <w:numId w:val="80"/>
        </w:numPr>
        <w:rPr>
          <w:lang w:val="en-ZA"/>
        </w:rPr>
      </w:pPr>
      <w:r w:rsidRPr="00204B27">
        <w:rPr>
          <w:lang w:val="en-ZA"/>
        </w:rPr>
        <w:t xml:space="preserve">If a fare validation fails, the OBS shall generate </w:t>
      </w:r>
      <w:r w:rsidR="001F6A32">
        <w:rPr>
          <w:lang w:val="en-ZA"/>
        </w:rPr>
        <w:t xml:space="preserve">a clear audible tone and visual </w:t>
      </w:r>
      <w:r w:rsidRPr="00204B27">
        <w:rPr>
          <w:lang w:val="en-ZA"/>
        </w:rPr>
        <w:t>indication to the commuter and the driver of the vehicle</w:t>
      </w:r>
      <w:r w:rsidR="001F6A32">
        <w:rPr>
          <w:lang w:val="en-ZA"/>
        </w:rPr>
        <w:t>;</w:t>
      </w:r>
    </w:p>
    <w:p w14:paraId="7CDC8411" w14:textId="7D8DEE3C" w:rsidR="001F6A32" w:rsidRPr="001F6A32" w:rsidRDefault="00705C7B" w:rsidP="000457C6">
      <w:pPr>
        <w:pStyle w:val="ListParagraph"/>
        <w:numPr>
          <w:ilvl w:val="0"/>
          <w:numId w:val="80"/>
        </w:numPr>
        <w:rPr>
          <w:lang w:val="en-ZA"/>
        </w:rPr>
      </w:pPr>
      <w:r w:rsidRPr="00204B27">
        <w:rPr>
          <w:rFonts w:cs="Arial"/>
          <w:lang w:val="en-ZA"/>
        </w:rPr>
        <w:t xml:space="preserve">The OBS shall use the WIFI connectivity at depots/stations as primary communications mechanism to the AFC back office systems. </w:t>
      </w:r>
    </w:p>
    <w:p w14:paraId="4C03AF57" w14:textId="18E2AA94" w:rsidR="00317F4B" w:rsidRDefault="00317F4B" w:rsidP="000457C6">
      <w:pPr>
        <w:pStyle w:val="ListParagraph"/>
        <w:widowControl/>
        <w:numPr>
          <w:ilvl w:val="0"/>
          <w:numId w:val="105"/>
        </w:numPr>
        <w:spacing w:before="0" w:after="160" w:line="259" w:lineRule="auto"/>
        <w:contextualSpacing/>
        <w:rPr>
          <w:rFonts w:cs="Arial"/>
          <w:lang w:val="en-ZA"/>
        </w:rPr>
      </w:pPr>
      <w:r>
        <w:rPr>
          <w:rFonts w:cs="Arial"/>
          <w:lang w:val="en-ZA"/>
        </w:rPr>
        <w:t>Due to the need to providing  near real time data and transactions 3G and 4G</w:t>
      </w:r>
    </w:p>
    <w:p w14:paraId="32C36B2D" w14:textId="02E2A5EA" w:rsidR="00705C7B" w:rsidRDefault="00705C7B" w:rsidP="000457C6">
      <w:pPr>
        <w:pStyle w:val="ListParagraph"/>
        <w:widowControl/>
        <w:numPr>
          <w:ilvl w:val="0"/>
          <w:numId w:val="105"/>
        </w:numPr>
        <w:spacing w:before="0" w:after="160" w:line="259" w:lineRule="auto"/>
        <w:contextualSpacing/>
        <w:rPr>
          <w:rFonts w:cs="Arial"/>
          <w:lang w:val="en-ZA"/>
        </w:rPr>
      </w:pPr>
      <w:r w:rsidRPr="00204B27">
        <w:rPr>
          <w:rFonts w:cs="Arial"/>
          <w:lang w:val="en-ZA"/>
        </w:rPr>
        <w:t xml:space="preserve">if the OBS detects that it has not connected </w:t>
      </w:r>
      <w:r w:rsidR="000641A9">
        <w:rPr>
          <w:rFonts w:cs="Arial"/>
          <w:lang w:val="en-ZA"/>
        </w:rPr>
        <w:t xml:space="preserve">to the AFC back office system </w:t>
      </w:r>
      <w:r w:rsidR="001F6A32">
        <w:rPr>
          <w:rFonts w:cs="Arial"/>
          <w:lang w:val="en-ZA"/>
        </w:rPr>
        <w:t>;</w:t>
      </w:r>
      <w:r w:rsidR="009565C1">
        <w:rPr>
          <w:rFonts w:cs="Arial"/>
          <w:lang w:val="en-ZA"/>
        </w:rPr>
        <w:t xml:space="preserve"> and</w:t>
      </w:r>
    </w:p>
    <w:p w14:paraId="0DF35F83" w14:textId="77777777" w:rsidR="001F6A32" w:rsidRDefault="007D0BD4" w:rsidP="000457C6">
      <w:pPr>
        <w:pStyle w:val="ListParagraph"/>
        <w:widowControl/>
        <w:numPr>
          <w:ilvl w:val="0"/>
          <w:numId w:val="105"/>
        </w:numPr>
        <w:spacing w:before="0" w:after="160" w:line="259" w:lineRule="auto"/>
        <w:contextualSpacing/>
        <w:rPr>
          <w:rFonts w:cs="Arial"/>
          <w:lang w:val="en-ZA"/>
        </w:rPr>
      </w:pPr>
      <w:r>
        <w:rPr>
          <w:rFonts w:cs="Arial"/>
          <w:lang w:val="en-ZA"/>
        </w:rPr>
        <w:t>if the Back Office remotely request a download.</w:t>
      </w:r>
    </w:p>
    <w:p w14:paraId="4CA3E6FA" w14:textId="77777777" w:rsidR="00C127D6" w:rsidRPr="001F6A32" w:rsidRDefault="00C127D6" w:rsidP="000457C6">
      <w:pPr>
        <w:pStyle w:val="ListParagraph"/>
        <w:numPr>
          <w:ilvl w:val="0"/>
          <w:numId w:val="80"/>
        </w:numPr>
        <w:rPr>
          <w:rFonts w:cs="Arial"/>
          <w:lang w:val="en-ZA"/>
        </w:rPr>
      </w:pPr>
      <w:r>
        <w:t>Functionality of the OBS must comply with the items mentioned within Annexure A1 – Section 1.4 Functional Specification as a minimum.</w:t>
      </w:r>
    </w:p>
    <w:p w14:paraId="46E0DC1D" w14:textId="77777777" w:rsidR="0098139E" w:rsidRPr="00204B27" w:rsidRDefault="0098139E" w:rsidP="0098139E">
      <w:pPr>
        <w:pStyle w:val="Heading20"/>
      </w:pPr>
      <w:bookmarkStart w:id="172" w:name="_Toc380942387"/>
      <w:bookmarkStart w:id="173" w:name="_Toc393917483"/>
      <w:bookmarkStart w:id="174" w:name="_Toc78998100"/>
      <w:r w:rsidRPr="00204B27">
        <w:t>Design Specification</w:t>
      </w:r>
      <w:bookmarkEnd w:id="172"/>
      <w:bookmarkEnd w:id="173"/>
      <w:bookmarkEnd w:id="174"/>
    </w:p>
    <w:p w14:paraId="3B690F77" w14:textId="5A00E3AC" w:rsidR="0098139E" w:rsidRPr="005606B5" w:rsidRDefault="00074075" w:rsidP="000457C6">
      <w:pPr>
        <w:pStyle w:val="ListParagraph"/>
        <w:numPr>
          <w:ilvl w:val="0"/>
          <w:numId w:val="81"/>
        </w:numPr>
        <w:rPr>
          <w:lang w:val="en-ZA"/>
        </w:rPr>
      </w:pPr>
      <w:r>
        <w:t>Design Specifications of the OBS must comply with the items mentioned within Annexure A1 – Section 1.5 Design Specification as a minimum.</w:t>
      </w:r>
    </w:p>
    <w:p w14:paraId="5A5BA13F" w14:textId="77777777" w:rsidR="005606B5" w:rsidRPr="005606B5" w:rsidRDefault="005606B5" w:rsidP="000457C6">
      <w:pPr>
        <w:pStyle w:val="ListParagraph"/>
        <w:numPr>
          <w:ilvl w:val="0"/>
          <w:numId w:val="81"/>
        </w:numPr>
        <w:rPr>
          <w:lang w:val="en-ZA"/>
        </w:rPr>
      </w:pPr>
      <w:r w:rsidRPr="005606B5">
        <w:rPr>
          <w:lang w:val="en-ZA"/>
        </w:rPr>
        <w:t xml:space="preserve">Use pictograms and Iconography to ensure a full self-service vending machine using Nielsen and Molich's 10 User Interface Design Guidelines </w:t>
      </w:r>
    </w:p>
    <w:p w14:paraId="6F2B23AF" w14:textId="0BA2546C" w:rsidR="005606B5" w:rsidRPr="00204B27" w:rsidRDefault="005606B5" w:rsidP="005606B5">
      <w:pPr>
        <w:pStyle w:val="ListParagraph"/>
        <w:ind w:left="1854"/>
        <w:rPr>
          <w:lang w:val="en-ZA"/>
        </w:rPr>
      </w:pPr>
    </w:p>
    <w:p w14:paraId="48831448" w14:textId="77777777" w:rsidR="0098139E" w:rsidRPr="00204B27" w:rsidRDefault="0098139E" w:rsidP="0098139E">
      <w:pPr>
        <w:pStyle w:val="Heading20"/>
      </w:pPr>
      <w:bookmarkStart w:id="175" w:name="_Toc380942388"/>
      <w:bookmarkStart w:id="176" w:name="_Toc393917484"/>
      <w:bookmarkStart w:id="177" w:name="_Toc78998101"/>
      <w:r w:rsidRPr="00204B27">
        <w:t>Technical Specification</w:t>
      </w:r>
      <w:bookmarkEnd w:id="175"/>
      <w:bookmarkEnd w:id="176"/>
      <w:bookmarkEnd w:id="177"/>
    </w:p>
    <w:p w14:paraId="67ADF601" w14:textId="77777777" w:rsidR="0098139E" w:rsidRPr="00485CBD" w:rsidRDefault="0098139E" w:rsidP="000457C6">
      <w:pPr>
        <w:pStyle w:val="ListParagraph"/>
        <w:numPr>
          <w:ilvl w:val="0"/>
          <w:numId w:val="82"/>
        </w:numPr>
        <w:rPr>
          <w:lang w:val="en-ZA"/>
        </w:rPr>
      </w:pPr>
      <w:r w:rsidRPr="00485CBD">
        <w:rPr>
          <w:lang w:val="en-ZA"/>
        </w:rPr>
        <w:t xml:space="preserve">Incorporate a </w:t>
      </w:r>
      <w:r w:rsidR="00485CBD" w:rsidRPr="00485CBD">
        <w:rPr>
          <w:lang w:val="en-ZA"/>
        </w:rPr>
        <w:t>Global Navigation Satellite System (GNSS)</w:t>
      </w:r>
      <w:r w:rsidR="00485CBD">
        <w:rPr>
          <w:lang w:val="en-ZA"/>
        </w:rPr>
        <w:t xml:space="preserve"> device</w:t>
      </w:r>
      <w:r w:rsidR="00485CBD" w:rsidRPr="00485CBD">
        <w:rPr>
          <w:lang w:val="en-ZA"/>
        </w:rPr>
        <w:t>, such as Global Positioning System (</w:t>
      </w:r>
      <w:r w:rsidRPr="00485CBD">
        <w:rPr>
          <w:lang w:val="en-ZA"/>
        </w:rPr>
        <w:t>GPS</w:t>
      </w:r>
      <w:r w:rsidR="00485CBD" w:rsidRPr="00485CBD">
        <w:rPr>
          <w:lang w:val="en-ZA"/>
        </w:rPr>
        <w:t xml:space="preserve">) or </w:t>
      </w:r>
      <w:r w:rsidR="00485CBD">
        <w:rPr>
          <w:lang w:val="en-ZA"/>
        </w:rPr>
        <w:t xml:space="preserve">the Russian </w:t>
      </w:r>
      <w:r w:rsidR="00485CBD" w:rsidRPr="00485CBD">
        <w:rPr>
          <w:lang w:val="en-ZA"/>
        </w:rPr>
        <w:t xml:space="preserve">GLONASS </w:t>
      </w:r>
      <w:r w:rsidR="00485CBD">
        <w:rPr>
          <w:lang w:val="en-ZA"/>
        </w:rPr>
        <w:t>system</w:t>
      </w:r>
      <w:r w:rsidRPr="00485CBD">
        <w:rPr>
          <w:lang w:val="en-ZA"/>
        </w:rPr>
        <w:t xml:space="preserve"> that will be used to determine the positioning of the vehicle or the stop at which the vehicle is for purposes of fare calculations. The GPS shall have an accuracy of no less than 10 meters</w:t>
      </w:r>
      <w:r w:rsidR="00485CBD">
        <w:rPr>
          <w:lang w:val="en-ZA"/>
        </w:rPr>
        <w:t>. The GNSS unit shall have a dedicated dead-reckoning unit included to assist in areas where GNSS coverage are limited for short periods of time;</w:t>
      </w:r>
    </w:p>
    <w:p w14:paraId="17C37B21" w14:textId="77777777" w:rsidR="0098139E" w:rsidRPr="00204B27" w:rsidRDefault="0098139E" w:rsidP="000457C6">
      <w:pPr>
        <w:pStyle w:val="ListParagraph"/>
        <w:numPr>
          <w:ilvl w:val="0"/>
          <w:numId w:val="82"/>
        </w:numPr>
        <w:rPr>
          <w:lang w:val="en-ZA"/>
        </w:rPr>
      </w:pPr>
      <w:r w:rsidRPr="00204B27">
        <w:rPr>
          <w:lang w:val="en-ZA"/>
        </w:rPr>
        <w:t>Each OBS shall allow a minimum of 2 400 transactions per hour</w:t>
      </w:r>
      <w:r w:rsidR="00AD0055">
        <w:rPr>
          <w:lang w:val="en-ZA"/>
        </w:rPr>
        <w:t>; and</w:t>
      </w:r>
    </w:p>
    <w:p w14:paraId="415750A5" w14:textId="42F99931" w:rsidR="0098139E" w:rsidRPr="00854BBD" w:rsidRDefault="00AD0055" w:rsidP="000457C6">
      <w:pPr>
        <w:pStyle w:val="ListParagraph"/>
        <w:numPr>
          <w:ilvl w:val="0"/>
          <w:numId w:val="82"/>
        </w:numPr>
        <w:rPr>
          <w:lang w:val="en-ZA"/>
        </w:rPr>
      </w:pPr>
      <w:r>
        <w:t>Technical Specifications of the OBS must comply with the items mentioned within Annexure A1 – Section 1.6 Technical Specification as a minimum.</w:t>
      </w:r>
    </w:p>
    <w:p w14:paraId="7C76BE65" w14:textId="2B477FFE" w:rsidR="00854BBD" w:rsidRPr="00470829" w:rsidRDefault="00854BBD" w:rsidP="000457C6">
      <w:pPr>
        <w:pStyle w:val="ListParagraph"/>
        <w:numPr>
          <w:ilvl w:val="0"/>
          <w:numId w:val="82"/>
        </w:numPr>
        <w:rPr>
          <w:lang w:val="en-ZA"/>
        </w:rPr>
      </w:pPr>
      <w:r>
        <w:t>The bus validator will receive 12 or 24 VDC power through a circuit breaker assigned specifically to the validator. External convertors or power conditioners may be used with COJ or Metrobus approval.</w:t>
      </w:r>
    </w:p>
    <w:p w14:paraId="7105F608" w14:textId="12F96FF4" w:rsidR="00470829" w:rsidRPr="00470829" w:rsidRDefault="00470829" w:rsidP="000457C6">
      <w:pPr>
        <w:pStyle w:val="ListParagraph"/>
        <w:numPr>
          <w:ilvl w:val="0"/>
          <w:numId w:val="82"/>
        </w:numPr>
        <w:rPr>
          <w:lang w:val="en-ZA"/>
        </w:rPr>
      </w:pPr>
      <w:r>
        <w:t>Validators will include at least three (3) multicolor light-emitting diode (LED) indicator lights that can be configured to provide feedback on payment and device status.</w:t>
      </w:r>
      <w:r w:rsidR="0000477F">
        <w:t xml:space="preserve"> Alternatively the bidder can simulate the lights on the screen.</w:t>
      </w:r>
    </w:p>
    <w:p w14:paraId="742EFEA9" w14:textId="0FCB40F3" w:rsidR="00470829" w:rsidRPr="00470829" w:rsidRDefault="00470829" w:rsidP="000457C6">
      <w:pPr>
        <w:pStyle w:val="ListParagraph"/>
        <w:numPr>
          <w:ilvl w:val="0"/>
          <w:numId w:val="82"/>
        </w:numPr>
        <w:rPr>
          <w:lang w:val="en-ZA"/>
        </w:rPr>
      </w:pPr>
      <w:r>
        <w:t>When bus power is turned off, the validator will remain powered for a configurable time to allow completion of transmission of all data files, transaction records, and fare sets.</w:t>
      </w:r>
    </w:p>
    <w:p w14:paraId="266E807A" w14:textId="77777777" w:rsidR="00470829" w:rsidRPr="00470829" w:rsidRDefault="00470829" w:rsidP="000457C6">
      <w:pPr>
        <w:pStyle w:val="ListParagraph"/>
        <w:numPr>
          <w:ilvl w:val="0"/>
          <w:numId w:val="82"/>
        </w:numPr>
        <w:rPr>
          <w:lang w:val="en-ZA"/>
        </w:rPr>
      </w:pPr>
      <w:r>
        <w:t>Onboard equipment will pass the following shock and vibration tests:</w:t>
      </w:r>
    </w:p>
    <w:p w14:paraId="1F6BFF14" w14:textId="571AD2EF" w:rsidR="00470829" w:rsidRDefault="00470829" w:rsidP="00470829">
      <w:pPr>
        <w:pStyle w:val="ListParagraph"/>
        <w:ind w:left="1854"/>
      </w:pPr>
      <w:r>
        <w:t xml:space="preserve"> • IEC 60068-2-27 • IEC 60068-2-64</w:t>
      </w:r>
    </w:p>
    <w:p w14:paraId="6A57BFEB" w14:textId="55CA1B0A" w:rsidR="000F583B" w:rsidRDefault="009E7D47" w:rsidP="000457C6">
      <w:pPr>
        <w:pStyle w:val="ListParagraph"/>
        <w:numPr>
          <w:ilvl w:val="0"/>
          <w:numId w:val="82"/>
        </w:numPr>
        <w:shd w:val="clear" w:color="auto" w:fill="FFFFFF"/>
        <w:spacing w:before="100" w:beforeAutospacing="1" w:after="100" w:afterAutospacing="1"/>
      </w:pPr>
      <w:r>
        <w:t xml:space="preserve">Minimum </w:t>
      </w:r>
      <w:r w:rsidR="00470829" w:rsidRPr="00470829">
        <w:t>2 x ISO7816 SAM-Size Card Slots</w:t>
      </w:r>
    </w:p>
    <w:p w14:paraId="457C4279" w14:textId="77777777" w:rsidR="000F583B" w:rsidRDefault="000F583B" w:rsidP="000F583B">
      <w:pPr>
        <w:pStyle w:val="ListParagraph"/>
        <w:shd w:val="clear" w:color="auto" w:fill="FFFFFF"/>
        <w:spacing w:before="100" w:beforeAutospacing="1" w:after="100" w:afterAutospacing="1"/>
        <w:ind w:left="1854"/>
      </w:pPr>
    </w:p>
    <w:p w14:paraId="3DA8BAA3" w14:textId="1B5A1802" w:rsidR="006F3434" w:rsidRPr="00470829" w:rsidRDefault="006F3434" w:rsidP="000457C6">
      <w:pPr>
        <w:pStyle w:val="ListParagraph"/>
        <w:numPr>
          <w:ilvl w:val="0"/>
          <w:numId w:val="82"/>
        </w:numPr>
        <w:shd w:val="clear" w:color="auto" w:fill="FFFFFF"/>
        <w:spacing w:before="100" w:beforeAutospacing="1" w:after="100" w:afterAutospacing="1"/>
      </w:pPr>
      <w:r>
        <w:t>The onboard equipment will be tested and certified to operate under the environmental conditions specified in Society of Automotive Engineers (SAE) J1455 and all standards contained therein</w:t>
      </w:r>
      <w:r>
        <w:tab/>
      </w:r>
    </w:p>
    <w:p w14:paraId="3B1AEEE5" w14:textId="77777777" w:rsidR="00470829" w:rsidRPr="00470829" w:rsidRDefault="00470829" w:rsidP="00470829">
      <w:pPr>
        <w:pStyle w:val="ListParagraph"/>
        <w:ind w:left="1854"/>
      </w:pPr>
    </w:p>
    <w:p w14:paraId="4DBD917F" w14:textId="77777777" w:rsidR="0098139E" w:rsidRPr="00204B27" w:rsidRDefault="0098139E" w:rsidP="0098139E">
      <w:pPr>
        <w:pStyle w:val="Heading20"/>
      </w:pPr>
      <w:bookmarkStart w:id="178" w:name="_Toc380942389"/>
      <w:bookmarkStart w:id="179" w:name="_Toc393917485"/>
      <w:bookmarkStart w:id="180" w:name="_Toc78998102"/>
      <w:r w:rsidRPr="00204B27">
        <w:t>Integration Specification</w:t>
      </w:r>
      <w:bookmarkEnd w:id="178"/>
      <w:bookmarkEnd w:id="179"/>
      <w:bookmarkEnd w:id="180"/>
    </w:p>
    <w:p w14:paraId="7FE3B682" w14:textId="77777777" w:rsidR="000F583B" w:rsidRDefault="0098139E" w:rsidP="00705C7B">
      <w:pPr>
        <w:pStyle w:val="Heading3"/>
      </w:pPr>
      <w:r w:rsidRPr="000F583B">
        <w:t>The OBS shall integrate with the APTMS system installed in each vehicle</w:t>
      </w:r>
      <w:r w:rsidR="00283968" w:rsidRPr="000F583B">
        <w:t>. Only a single sign-on will be required from the driver</w:t>
      </w:r>
      <w:r w:rsidR="008B3D29" w:rsidRPr="000F583B">
        <w:t>;</w:t>
      </w:r>
    </w:p>
    <w:p w14:paraId="1B409AB7" w14:textId="77777777" w:rsidR="000F583B" w:rsidRDefault="008B3D29" w:rsidP="00705C7B">
      <w:pPr>
        <w:pStyle w:val="Heading3"/>
      </w:pPr>
      <w:r w:rsidRPr="000F583B">
        <w:t>Preference is given that t</w:t>
      </w:r>
      <w:r w:rsidR="0098139E" w:rsidRPr="000F583B">
        <w:t>he APTMS shall function as the “host” and the OBS shall function as the “client”</w:t>
      </w:r>
      <w:r w:rsidRPr="000F583B">
        <w:t>;</w:t>
      </w:r>
    </w:p>
    <w:p w14:paraId="3DEFBEC1" w14:textId="77777777" w:rsidR="000F583B" w:rsidRDefault="008B3D29" w:rsidP="00705C7B">
      <w:pPr>
        <w:pStyle w:val="Heading3"/>
      </w:pPr>
      <w:r w:rsidRPr="000F583B">
        <w:t>Preference is given that t</w:t>
      </w:r>
      <w:r w:rsidR="0098139E" w:rsidRPr="000F583B">
        <w:t>he OBS shall obtain the vehicle’s operational mode (trunk, feeder, etc.) and location (GPS coordinates or unique stop number) from the APTMS system and use this for fare calculation purposes</w:t>
      </w:r>
      <w:r w:rsidRPr="000F583B">
        <w:t>;</w:t>
      </w:r>
    </w:p>
    <w:p w14:paraId="2FE50675" w14:textId="77777777" w:rsidR="000F583B" w:rsidRDefault="00283968" w:rsidP="00705C7B">
      <w:pPr>
        <w:pStyle w:val="Heading3"/>
      </w:pPr>
      <w:r w:rsidRPr="000F583B">
        <w:t>Preference is given to t</w:t>
      </w:r>
      <w:r w:rsidR="0098139E" w:rsidRPr="000F583B">
        <w:t>he OBS shall notify the APTMS system of any warning, error or failure. The APTMS system shall display this to the driver on the console forming part of the APTMS system</w:t>
      </w:r>
      <w:r w:rsidR="00AC52AA" w:rsidRPr="000F583B">
        <w:t>;</w:t>
      </w:r>
    </w:p>
    <w:p w14:paraId="603DF821" w14:textId="77777777" w:rsidR="000F583B" w:rsidRDefault="0098139E" w:rsidP="00705C7B">
      <w:pPr>
        <w:pStyle w:val="Heading3"/>
      </w:pPr>
      <w:r w:rsidRPr="000F583B">
        <w:t>The Contractor shall be responsible to publish the Interface Control Document (ICD) compliant with the above integration requirements and the interface shall be based on the SOAP protocol</w:t>
      </w:r>
      <w:r w:rsidR="00AC52AA" w:rsidRPr="000F583B">
        <w:t>;</w:t>
      </w:r>
    </w:p>
    <w:p w14:paraId="565AE27E" w14:textId="77777777" w:rsidR="000F583B" w:rsidRDefault="0098139E" w:rsidP="00705C7B">
      <w:pPr>
        <w:pStyle w:val="Heading3"/>
      </w:pPr>
      <w:r w:rsidRPr="000F583B">
        <w:t>The Contractor shall be responsible for development of the integration as per the ICD approved by the Employer</w:t>
      </w:r>
      <w:r w:rsidR="00A25679" w:rsidRPr="000F583B">
        <w:t>;</w:t>
      </w:r>
      <w:r w:rsidR="009B3030" w:rsidRPr="000F583B">
        <w:t xml:space="preserve"> and</w:t>
      </w:r>
    </w:p>
    <w:p w14:paraId="27B95AF2" w14:textId="073D510C" w:rsidR="0098139E" w:rsidRPr="000F583B" w:rsidRDefault="0098139E" w:rsidP="00705C7B">
      <w:pPr>
        <w:pStyle w:val="Heading3"/>
      </w:pPr>
      <w:r w:rsidRPr="000F583B">
        <w:t>To facilitate development and testing, the Contractor shall develop a “host” simulator that complies with the ICD approved by the Employer</w:t>
      </w:r>
      <w:r w:rsidR="009B3030" w:rsidRPr="000F583B">
        <w:t>.</w:t>
      </w:r>
    </w:p>
    <w:p w14:paraId="0CE2C173" w14:textId="77777777" w:rsidR="0098139E" w:rsidRPr="00204B27" w:rsidRDefault="0098139E" w:rsidP="0098139E">
      <w:pPr>
        <w:pStyle w:val="Heading20"/>
      </w:pPr>
      <w:bookmarkStart w:id="181" w:name="_Toc380942390"/>
      <w:bookmarkStart w:id="182" w:name="_Toc393917486"/>
      <w:bookmarkStart w:id="183" w:name="_Toc78998103"/>
      <w:r w:rsidRPr="00204B27">
        <w:t>Installation Specification</w:t>
      </w:r>
      <w:bookmarkEnd w:id="181"/>
      <w:bookmarkEnd w:id="182"/>
      <w:bookmarkEnd w:id="183"/>
    </w:p>
    <w:p w14:paraId="7224007D" w14:textId="77777777" w:rsidR="0098139E" w:rsidRPr="00204B27" w:rsidRDefault="0098139E" w:rsidP="000457C6">
      <w:pPr>
        <w:pStyle w:val="ListParagraph"/>
        <w:numPr>
          <w:ilvl w:val="0"/>
          <w:numId w:val="83"/>
        </w:numPr>
        <w:rPr>
          <w:lang w:val="en-ZA"/>
        </w:rPr>
      </w:pPr>
      <w:r w:rsidRPr="00204B27">
        <w:rPr>
          <w:lang w:val="en-ZA"/>
        </w:rPr>
        <w:t>The Contractor shall be responsible for the liaison with all vehicle manufacturers</w:t>
      </w:r>
      <w:r w:rsidR="00D229B4">
        <w:rPr>
          <w:lang w:val="en-ZA"/>
        </w:rPr>
        <w:t>;</w:t>
      </w:r>
    </w:p>
    <w:p w14:paraId="6A339F96" w14:textId="77777777" w:rsidR="0098139E" w:rsidRPr="00204B27" w:rsidRDefault="0098139E" w:rsidP="000457C6">
      <w:pPr>
        <w:pStyle w:val="ListParagraph"/>
        <w:numPr>
          <w:ilvl w:val="0"/>
          <w:numId w:val="83"/>
        </w:numPr>
        <w:rPr>
          <w:lang w:val="en-ZA"/>
        </w:rPr>
      </w:pPr>
      <w:r w:rsidRPr="00204B27">
        <w:rPr>
          <w:lang w:val="en-ZA"/>
        </w:rPr>
        <w:t>The Contractor shall be responsible for obtaining approval from all vehicle manufacturers for the installation of the OBS and connection thereof to the vehicles’ electrical system and other systems</w:t>
      </w:r>
      <w:r w:rsidR="00D229B4">
        <w:rPr>
          <w:lang w:val="en-ZA"/>
        </w:rPr>
        <w:t>;</w:t>
      </w:r>
    </w:p>
    <w:p w14:paraId="597E3826" w14:textId="77777777" w:rsidR="0098139E" w:rsidRPr="00204B27" w:rsidRDefault="0098139E" w:rsidP="000457C6">
      <w:pPr>
        <w:pStyle w:val="ListParagraph"/>
        <w:numPr>
          <w:ilvl w:val="0"/>
          <w:numId w:val="83"/>
        </w:numPr>
        <w:rPr>
          <w:lang w:val="en-ZA"/>
        </w:rPr>
      </w:pPr>
      <w:r w:rsidRPr="00204B27">
        <w:rPr>
          <w:lang w:val="en-ZA"/>
        </w:rPr>
        <w:t>The Contractor shall install, connect and commission all electrical and data reticulation from each OBS to the points on each bus as designated by the Employer</w:t>
      </w:r>
      <w:r w:rsidR="00D229B4">
        <w:rPr>
          <w:lang w:val="en-ZA"/>
        </w:rPr>
        <w:t>; and</w:t>
      </w:r>
    </w:p>
    <w:p w14:paraId="5A3CF0E8" w14:textId="1CE00411" w:rsidR="0098139E" w:rsidRDefault="0098139E" w:rsidP="000457C6">
      <w:pPr>
        <w:pStyle w:val="ListParagraph"/>
        <w:numPr>
          <w:ilvl w:val="0"/>
          <w:numId w:val="83"/>
        </w:numPr>
        <w:rPr>
          <w:lang w:val="en-ZA"/>
        </w:rPr>
      </w:pPr>
      <w:r w:rsidRPr="00204B27">
        <w:rPr>
          <w:lang w:val="en-ZA"/>
        </w:rPr>
        <w:t>All equipment, material and labour required for the installation shall be procured and supplied by the Contractor</w:t>
      </w:r>
      <w:r w:rsidR="00D229B4">
        <w:rPr>
          <w:lang w:val="en-ZA"/>
        </w:rPr>
        <w:t>.</w:t>
      </w:r>
    </w:p>
    <w:p w14:paraId="546EC382" w14:textId="6FE74577" w:rsidR="009613F9" w:rsidRDefault="001D0575" w:rsidP="001D0575">
      <w:pPr>
        <w:pStyle w:val="Heading3"/>
      </w:pPr>
      <w:r>
        <w:t>T</w:t>
      </w:r>
      <w:r w:rsidR="006F3434">
        <w:t>he display will be clearly visible in all forms of ambient light and viewable at a minimum angle of 45° from the display.</w:t>
      </w:r>
      <w:bookmarkStart w:id="184" w:name="_Toc389051025"/>
    </w:p>
    <w:p w14:paraId="516E4D6E" w14:textId="3548CF8B" w:rsidR="009613F9" w:rsidRDefault="001D0575" w:rsidP="001D0575">
      <w:pPr>
        <w:pStyle w:val="Heading3"/>
        <w:numPr>
          <w:ilvl w:val="2"/>
          <w:numId w:val="104"/>
        </w:numPr>
      </w:pPr>
      <w:bookmarkStart w:id="185" w:name="_Toc78998095"/>
      <w:bookmarkStart w:id="186" w:name="_Hlk80005939"/>
      <w:r>
        <w:t>Compliance Matrix for Validator</w:t>
      </w:r>
      <w:bookmarkEnd w:id="185"/>
      <w:r>
        <w:t xml:space="preserve"> </w:t>
      </w:r>
    </w:p>
    <w:tbl>
      <w:tblPr>
        <w:tblW w:w="4781"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562"/>
        <w:gridCol w:w="3119"/>
        <w:gridCol w:w="1418"/>
        <w:gridCol w:w="1134"/>
        <w:gridCol w:w="1134"/>
        <w:gridCol w:w="1840"/>
      </w:tblGrid>
      <w:tr w:rsidR="001D0575" w:rsidRPr="00165425" w14:paraId="6AA22A57" w14:textId="77777777" w:rsidTr="001B3081">
        <w:trPr>
          <w:trHeight w:val="285"/>
          <w:tblHeader/>
        </w:trPr>
        <w:tc>
          <w:tcPr>
            <w:tcW w:w="305" w:type="pct"/>
            <w:tcBorders>
              <w:top w:val="nil"/>
            </w:tcBorders>
            <w:shd w:val="clear" w:color="auto" w:fill="1F497D"/>
          </w:tcPr>
          <w:p w14:paraId="73A18003" w14:textId="77777777" w:rsidR="001D0575" w:rsidRPr="00165425" w:rsidRDefault="001D0575" w:rsidP="001B3081">
            <w:pPr>
              <w:pStyle w:val="Tabletitle"/>
            </w:pPr>
            <w:r>
              <w:t>No</w:t>
            </w:r>
          </w:p>
        </w:tc>
        <w:tc>
          <w:tcPr>
            <w:tcW w:w="1694" w:type="pct"/>
            <w:tcBorders>
              <w:top w:val="nil"/>
            </w:tcBorders>
            <w:shd w:val="clear" w:color="auto" w:fill="1F497D"/>
          </w:tcPr>
          <w:p w14:paraId="15B8DA6B" w14:textId="77777777" w:rsidR="001D0575" w:rsidRPr="00DB3D34" w:rsidRDefault="001D0575" w:rsidP="001B3081">
            <w:pPr>
              <w:pStyle w:val="Tabletitle"/>
              <w:rPr>
                <w:rFonts w:ascii="Arial" w:hAnsi="Arial" w:cs="Arial"/>
              </w:rPr>
            </w:pPr>
            <w:r>
              <w:t>Requirement</w:t>
            </w:r>
          </w:p>
        </w:tc>
        <w:tc>
          <w:tcPr>
            <w:tcW w:w="770" w:type="pct"/>
            <w:shd w:val="clear" w:color="auto" w:fill="1F497D"/>
          </w:tcPr>
          <w:p w14:paraId="6FA000ED" w14:textId="77777777" w:rsidR="001D0575" w:rsidRPr="00DB3D34" w:rsidRDefault="001D0575" w:rsidP="001B3081">
            <w:pPr>
              <w:pStyle w:val="Tabletitle"/>
              <w:rPr>
                <w:rFonts w:ascii="Arial" w:hAnsi="Arial" w:cs="Arial"/>
              </w:rPr>
            </w:pPr>
            <w:r>
              <w:t xml:space="preserve">Compliant </w:t>
            </w:r>
          </w:p>
        </w:tc>
        <w:tc>
          <w:tcPr>
            <w:tcW w:w="616" w:type="pct"/>
            <w:shd w:val="clear" w:color="auto" w:fill="1F497D"/>
          </w:tcPr>
          <w:p w14:paraId="68507DEE" w14:textId="77777777" w:rsidR="001D0575" w:rsidRPr="00DB3D34" w:rsidRDefault="001D0575" w:rsidP="001B3081">
            <w:pPr>
              <w:pStyle w:val="Tabletitle"/>
              <w:rPr>
                <w:rFonts w:ascii="Arial" w:hAnsi="Arial" w:cs="Arial"/>
              </w:rPr>
            </w:pPr>
            <w:r>
              <w:t>Not Compliant</w:t>
            </w:r>
          </w:p>
        </w:tc>
        <w:tc>
          <w:tcPr>
            <w:tcW w:w="616" w:type="pct"/>
            <w:shd w:val="clear" w:color="auto" w:fill="1F497D"/>
          </w:tcPr>
          <w:p w14:paraId="72FBFAC9" w14:textId="77777777" w:rsidR="001D0575" w:rsidRDefault="001D0575" w:rsidP="001B3081">
            <w:pPr>
              <w:pStyle w:val="Tabletitle"/>
            </w:pPr>
            <w:r>
              <w:t>Partially</w:t>
            </w:r>
          </w:p>
          <w:p w14:paraId="47D0DD5E" w14:textId="77777777" w:rsidR="001D0575" w:rsidRPr="00DB3D34" w:rsidRDefault="001D0575" w:rsidP="001B3081">
            <w:pPr>
              <w:pStyle w:val="Tabletitle"/>
              <w:rPr>
                <w:rFonts w:ascii="Arial" w:hAnsi="Arial" w:cs="Arial"/>
              </w:rPr>
            </w:pPr>
            <w:r>
              <w:t>Compliant</w:t>
            </w:r>
          </w:p>
        </w:tc>
        <w:tc>
          <w:tcPr>
            <w:tcW w:w="999" w:type="pct"/>
            <w:tcBorders>
              <w:top w:val="nil"/>
            </w:tcBorders>
            <w:shd w:val="clear" w:color="auto" w:fill="1F497D"/>
            <w:noWrap/>
          </w:tcPr>
          <w:p w14:paraId="32C92BCD" w14:textId="77777777" w:rsidR="001D0575" w:rsidRPr="00DB3D34" w:rsidRDefault="001D0575" w:rsidP="001B3081">
            <w:pPr>
              <w:pStyle w:val="Tabletitle"/>
              <w:rPr>
                <w:rFonts w:ascii="Arial" w:hAnsi="Arial" w:cs="Arial"/>
              </w:rPr>
            </w:pPr>
            <w:r>
              <w:t>Remarks</w:t>
            </w:r>
          </w:p>
        </w:tc>
      </w:tr>
      <w:tr w:rsidR="001D0575" w:rsidRPr="008E3DA9" w14:paraId="043DD476" w14:textId="77777777" w:rsidTr="001B3081">
        <w:trPr>
          <w:trHeight w:val="285"/>
        </w:trPr>
        <w:tc>
          <w:tcPr>
            <w:tcW w:w="305" w:type="pct"/>
          </w:tcPr>
          <w:p w14:paraId="6A3F47C2" w14:textId="77777777" w:rsidR="001D0575" w:rsidRPr="008E3DA9" w:rsidRDefault="001D0575" w:rsidP="001B3081">
            <w:pPr>
              <w:pStyle w:val="Tabletext0"/>
            </w:pPr>
            <w:r>
              <w:t>1</w:t>
            </w:r>
          </w:p>
        </w:tc>
        <w:tc>
          <w:tcPr>
            <w:tcW w:w="1694" w:type="pct"/>
            <w:shd w:val="clear" w:color="auto" w:fill="auto"/>
          </w:tcPr>
          <w:p w14:paraId="18B0DCDB" w14:textId="77777777" w:rsidR="001D0575" w:rsidRPr="00DB3D34" w:rsidRDefault="001D0575" w:rsidP="001B3081">
            <w:pPr>
              <w:pStyle w:val="Tabletext0"/>
              <w:jc w:val="both"/>
              <w:rPr>
                <w:rFonts w:ascii="Arial" w:hAnsi="Arial" w:cs="Arial"/>
                <w:lang w:eastAsia="en-US"/>
              </w:rPr>
            </w:pPr>
            <w:r w:rsidRPr="00DB3D34">
              <w:rPr>
                <w:rFonts w:ascii="Arial" w:hAnsi="Arial" w:cs="Arial"/>
                <w:lang w:eastAsia="en-US"/>
              </w:rPr>
              <w:t>Smart card validators shall perform the following functions:</w:t>
            </w:r>
          </w:p>
          <w:p w14:paraId="54158F4E" w14:textId="77777777" w:rsidR="001D0575" w:rsidRPr="00DB3D34" w:rsidRDefault="001D0575" w:rsidP="001B3081">
            <w:pPr>
              <w:pStyle w:val="Tablebullet"/>
              <w:jc w:val="both"/>
              <w:rPr>
                <w:rFonts w:ascii="Arial" w:hAnsi="Arial" w:cs="Arial"/>
                <w:lang w:eastAsia="en-US"/>
              </w:rPr>
            </w:pPr>
            <w:r w:rsidRPr="00DB3D34">
              <w:rPr>
                <w:rFonts w:ascii="Arial" w:hAnsi="Arial" w:cs="Arial"/>
                <w:lang w:eastAsia="en-US"/>
              </w:rPr>
              <w:t>Support top-ups and reloads</w:t>
            </w:r>
          </w:p>
          <w:p w14:paraId="5A2783B1" w14:textId="77777777" w:rsidR="001D0575" w:rsidRPr="00DB3D34" w:rsidRDefault="001D0575" w:rsidP="001B3081">
            <w:pPr>
              <w:pStyle w:val="Tablebullet"/>
              <w:jc w:val="both"/>
              <w:rPr>
                <w:rFonts w:ascii="Arial" w:hAnsi="Arial" w:cs="Arial"/>
                <w:lang w:eastAsia="en-US"/>
              </w:rPr>
            </w:pPr>
            <w:r w:rsidRPr="00DB3D34">
              <w:rPr>
                <w:rFonts w:ascii="Arial" w:hAnsi="Arial" w:cs="Arial"/>
                <w:lang w:eastAsia="en-US"/>
              </w:rPr>
              <w:t>Support ISO7816 SAM-size card slots</w:t>
            </w:r>
          </w:p>
          <w:p w14:paraId="38F40DC5" w14:textId="77777777" w:rsidR="001D0575" w:rsidRPr="00DB3D34" w:rsidRDefault="001D0575" w:rsidP="001B3081">
            <w:pPr>
              <w:pStyle w:val="Tablebullet"/>
              <w:jc w:val="both"/>
              <w:rPr>
                <w:rFonts w:ascii="Arial" w:hAnsi="Arial" w:cs="Arial"/>
                <w:lang w:eastAsia="en-US"/>
              </w:rPr>
            </w:pPr>
            <w:r w:rsidRPr="00DB3D34">
              <w:rPr>
                <w:rFonts w:ascii="Arial" w:hAnsi="Arial" w:cs="Arial"/>
                <w:lang w:eastAsia="en-US"/>
              </w:rPr>
              <w:t>Firmware upgradable</w:t>
            </w:r>
          </w:p>
          <w:p w14:paraId="05C10AB3" w14:textId="77777777" w:rsidR="001D0575" w:rsidRPr="00DB3D34" w:rsidRDefault="001D0575" w:rsidP="001B3081">
            <w:pPr>
              <w:pStyle w:val="Tablebullet"/>
              <w:jc w:val="both"/>
              <w:rPr>
                <w:rFonts w:ascii="Arial" w:hAnsi="Arial" w:cs="Arial"/>
                <w:lang w:eastAsia="en-US"/>
              </w:rPr>
            </w:pPr>
            <w:r w:rsidRPr="00DB3D34">
              <w:rPr>
                <w:rFonts w:ascii="Arial" w:hAnsi="Arial" w:cs="Arial"/>
                <w:lang w:eastAsia="en-US"/>
              </w:rPr>
              <w:t>GPS integrated</w:t>
            </w:r>
          </w:p>
          <w:p w14:paraId="59C4171E" w14:textId="77777777" w:rsidR="001D0575" w:rsidRPr="00DB3D34" w:rsidRDefault="001D0575" w:rsidP="001B3081">
            <w:pPr>
              <w:pStyle w:val="Tablebullet"/>
              <w:jc w:val="both"/>
              <w:rPr>
                <w:rFonts w:ascii="Arial" w:hAnsi="Arial" w:cs="Arial"/>
                <w:lang w:eastAsia="en-US"/>
              </w:rPr>
            </w:pPr>
            <w:r w:rsidRPr="00DB3D34">
              <w:rPr>
                <w:rFonts w:ascii="Arial" w:hAnsi="Arial" w:cs="Arial"/>
                <w:lang w:eastAsia="en-US"/>
              </w:rPr>
              <w:t>Dust and water resistant</w:t>
            </w:r>
          </w:p>
          <w:p w14:paraId="52B7CC8A" w14:textId="77777777" w:rsidR="001D0575" w:rsidRPr="00DB3D34" w:rsidRDefault="001D0575" w:rsidP="001B3081">
            <w:pPr>
              <w:pStyle w:val="Tablebullet"/>
              <w:jc w:val="both"/>
              <w:rPr>
                <w:rFonts w:ascii="Arial" w:hAnsi="Arial" w:cs="Arial"/>
                <w:lang w:eastAsia="en-US"/>
              </w:rPr>
            </w:pPr>
            <w:r w:rsidRPr="00DB3D34">
              <w:rPr>
                <w:rFonts w:ascii="Arial" w:hAnsi="Arial" w:cs="Arial"/>
                <w:lang w:eastAsia="en-US"/>
              </w:rPr>
              <w:t>Overvoltage and overcurrent protection</w:t>
            </w:r>
          </w:p>
          <w:p w14:paraId="702EA086" w14:textId="77777777" w:rsidR="001D0575" w:rsidRPr="00DB3D34" w:rsidRDefault="001D0575" w:rsidP="001B3081">
            <w:pPr>
              <w:pStyle w:val="Tablebullet"/>
              <w:jc w:val="both"/>
              <w:rPr>
                <w:rFonts w:ascii="Arial" w:hAnsi="Arial" w:cs="Arial"/>
                <w:lang w:eastAsia="en-US"/>
              </w:rPr>
            </w:pPr>
            <w:r w:rsidRPr="00DB3D34">
              <w:rPr>
                <w:rFonts w:ascii="Arial" w:hAnsi="Arial" w:cs="Arial"/>
                <w:lang w:eastAsia="en-US"/>
              </w:rPr>
              <w:t>Ensure that all transactions between card and reader are secure by supporting various forms of cryptography to protect the system from unauthorised access to the system and unauthorised transactions. The SAM provides a higher level of security by managing the security keys for all data exchange and transactions.</w:t>
            </w:r>
          </w:p>
          <w:p w14:paraId="47D11F14" w14:textId="77777777" w:rsidR="001D0575" w:rsidRPr="00DB3D34" w:rsidRDefault="001D0575" w:rsidP="001B3081">
            <w:pPr>
              <w:pStyle w:val="Tablebullet"/>
              <w:jc w:val="both"/>
              <w:rPr>
                <w:rFonts w:ascii="Arial" w:hAnsi="Arial" w:cs="Arial"/>
                <w:lang w:eastAsia="en-US"/>
              </w:rPr>
            </w:pPr>
            <w:r w:rsidRPr="00DB3D34">
              <w:rPr>
                <w:rFonts w:ascii="Arial" w:hAnsi="Arial" w:cs="Arial"/>
                <w:lang w:eastAsia="en-US"/>
              </w:rPr>
              <w:t>Integrated 2D barcode reader</w:t>
            </w:r>
          </w:p>
        </w:tc>
        <w:tc>
          <w:tcPr>
            <w:tcW w:w="770" w:type="pct"/>
            <w:shd w:val="clear" w:color="auto" w:fill="auto"/>
          </w:tcPr>
          <w:p w14:paraId="3CA21968" w14:textId="77777777" w:rsidR="001D0575" w:rsidRPr="00DB3D34" w:rsidRDefault="001D0575" w:rsidP="001B3081">
            <w:pPr>
              <w:pStyle w:val="Tabletext0"/>
              <w:rPr>
                <w:rFonts w:ascii="Arial" w:hAnsi="Arial" w:cs="Arial"/>
              </w:rPr>
            </w:pPr>
          </w:p>
        </w:tc>
        <w:tc>
          <w:tcPr>
            <w:tcW w:w="616" w:type="pct"/>
            <w:shd w:val="clear" w:color="auto" w:fill="auto"/>
          </w:tcPr>
          <w:p w14:paraId="31B58E23" w14:textId="77777777" w:rsidR="001D0575" w:rsidRPr="00DB3D34" w:rsidRDefault="001D0575" w:rsidP="001B3081">
            <w:pPr>
              <w:pStyle w:val="Tabletext0"/>
              <w:rPr>
                <w:rFonts w:ascii="Arial" w:hAnsi="Arial" w:cs="Arial"/>
              </w:rPr>
            </w:pPr>
          </w:p>
        </w:tc>
        <w:tc>
          <w:tcPr>
            <w:tcW w:w="616" w:type="pct"/>
            <w:shd w:val="clear" w:color="auto" w:fill="auto"/>
          </w:tcPr>
          <w:p w14:paraId="1D1AA903" w14:textId="77777777" w:rsidR="001D0575" w:rsidRPr="00DB3D34" w:rsidRDefault="001D0575" w:rsidP="001B3081">
            <w:pPr>
              <w:pStyle w:val="Tabletext0"/>
              <w:rPr>
                <w:rFonts w:ascii="Arial" w:hAnsi="Arial" w:cs="Arial"/>
              </w:rPr>
            </w:pPr>
          </w:p>
        </w:tc>
        <w:tc>
          <w:tcPr>
            <w:tcW w:w="999" w:type="pct"/>
            <w:shd w:val="clear" w:color="auto" w:fill="auto"/>
            <w:noWrap/>
          </w:tcPr>
          <w:p w14:paraId="22D298D4" w14:textId="77777777" w:rsidR="001D0575" w:rsidRPr="00DB3D34" w:rsidRDefault="001D0575" w:rsidP="001B3081">
            <w:pPr>
              <w:pStyle w:val="Tabletext0"/>
              <w:rPr>
                <w:rFonts w:ascii="Arial" w:hAnsi="Arial" w:cs="Arial"/>
              </w:rPr>
            </w:pPr>
          </w:p>
        </w:tc>
      </w:tr>
      <w:tr w:rsidR="001D0575" w:rsidRPr="008E3DA9" w14:paraId="1D907C97" w14:textId="77777777" w:rsidTr="001B3081">
        <w:trPr>
          <w:trHeight w:val="285"/>
        </w:trPr>
        <w:tc>
          <w:tcPr>
            <w:tcW w:w="305" w:type="pct"/>
          </w:tcPr>
          <w:p w14:paraId="530C655E" w14:textId="77777777" w:rsidR="001D0575" w:rsidRPr="008E3DA9" w:rsidRDefault="001D0575" w:rsidP="001B3081">
            <w:pPr>
              <w:pStyle w:val="Tabletext0"/>
            </w:pPr>
            <w:r>
              <w:t>2</w:t>
            </w:r>
          </w:p>
        </w:tc>
        <w:tc>
          <w:tcPr>
            <w:tcW w:w="1694" w:type="pct"/>
            <w:shd w:val="clear" w:color="auto" w:fill="auto"/>
          </w:tcPr>
          <w:p w14:paraId="1D99B153" w14:textId="77777777" w:rsidR="001D0575" w:rsidRPr="00DB3D34" w:rsidRDefault="001D0575" w:rsidP="001B3081">
            <w:pPr>
              <w:pStyle w:val="Tablebullet"/>
              <w:ind w:left="284" w:hanging="284"/>
              <w:jc w:val="both"/>
              <w:rPr>
                <w:rFonts w:ascii="Arial" w:hAnsi="Arial" w:cs="Arial"/>
                <w:lang w:eastAsia="en-US"/>
              </w:rPr>
            </w:pPr>
            <w:r w:rsidRPr="00DB3D34">
              <w:rPr>
                <w:rFonts w:ascii="Arial" w:hAnsi="Arial" w:cs="Arial"/>
                <w:lang w:eastAsia="en-US"/>
              </w:rPr>
              <w:t>ISO 14443 A/B, ISO 18092 (NFC)</w:t>
            </w:r>
          </w:p>
          <w:p w14:paraId="2C347F64" w14:textId="77777777" w:rsidR="001D0575" w:rsidRPr="00DB3D34" w:rsidRDefault="001D0575" w:rsidP="001B3081">
            <w:pPr>
              <w:pStyle w:val="Tablebullet"/>
              <w:ind w:left="284" w:hanging="284"/>
              <w:jc w:val="both"/>
              <w:rPr>
                <w:rFonts w:ascii="Arial" w:hAnsi="Arial" w:cs="Arial"/>
                <w:lang w:eastAsia="en-US"/>
              </w:rPr>
            </w:pPr>
            <w:r w:rsidRPr="00DB3D34">
              <w:rPr>
                <w:rFonts w:ascii="Arial" w:hAnsi="Arial" w:cs="Arial"/>
                <w:lang w:eastAsia="en-US"/>
              </w:rPr>
              <w:t xml:space="preserve"> EMV L1 Certified</w:t>
            </w:r>
          </w:p>
          <w:p w14:paraId="7507E8AE" w14:textId="77777777" w:rsidR="001D0575" w:rsidRPr="00DB3D34" w:rsidRDefault="001D0575" w:rsidP="001B3081">
            <w:pPr>
              <w:pStyle w:val="Tablebullet"/>
              <w:ind w:left="284" w:hanging="284"/>
              <w:jc w:val="both"/>
              <w:rPr>
                <w:rFonts w:ascii="Arial" w:hAnsi="Arial" w:cs="Arial"/>
                <w:lang w:eastAsia="en-US"/>
              </w:rPr>
            </w:pPr>
            <w:r w:rsidRPr="00DB3D34">
              <w:rPr>
                <w:rFonts w:ascii="Arial" w:hAnsi="Arial" w:cs="Arial"/>
                <w:lang w:eastAsia="en-US"/>
              </w:rPr>
              <w:t>EMV L2 Certified (Mastercard, Visa, American Express)</w:t>
            </w:r>
          </w:p>
          <w:p w14:paraId="4B7654BF" w14:textId="77777777" w:rsidR="001D0575" w:rsidRPr="00DB3D34" w:rsidRDefault="001D0575" w:rsidP="001B3081">
            <w:pPr>
              <w:pStyle w:val="Tablebullet"/>
              <w:ind w:left="284" w:hanging="284"/>
              <w:jc w:val="both"/>
              <w:rPr>
                <w:rFonts w:ascii="Arial" w:hAnsi="Arial" w:cs="Arial"/>
                <w:lang w:eastAsia="en-US"/>
              </w:rPr>
            </w:pPr>
            <w:r w:rsidRPr="00DB3D34">
              <w:rPr>
                <w:rFonts w:ascii="Arial" w:hAnsi="Arial" w:cs="Arial"/>
                <w:lang w:eastAsia="en-US"/>
              </w:rPr>
              <w:t>EMV L3 ready for each new project</w:t>
            </w:r>
          </w:p>
          <w:p w14:paraId="159DEED8" w14:textId="77777777" w:rsidR="001D0575" w:rsidRPr="00DB3D34" w:rsidRDefault="001D0575" w:rsidP="001B3081">
            <w:pPr>
              <w:pStyle w:val="Tablebullet"/>
              <w:ind w:left="284" w:hanging="284"/>
              <w:jc w:val="both"/>
              <w:rPr>
                <w:rFonts w:ascii="Arial" w:hAnsi="Arial" w:cs="Arial"/>
                <w:lang w:eastAsia="en-US"/>
              </w:rPr>
            </w:pPr>
            <w:r w:rsidRPr="00DB3D34">
              <w:rPr>
                <w:rFonts w:ascii="Arial" w:hAnsi="Arial" w:cs="Arial"/>
                <w:lang w:eastAsia="en-US"/>
              </w:rPr>
              <w:t>Supporting Mobile payments (Google Pay, Samsung Pay, Garmin Pay,...)</w:t>
            </w:r>
          </w:p>
          <w:p w14:paraId="66E08492" w14:textId="77777777" w:rsidR="001D0575" w:rsidRPr="00DB3D34" w:rsidRDefault="001D0575" w:rsidP="001B3081">
            <w:pPr>
              <w:pStyle w:val="Tablebullet"/>
              <w:ind w:left="284" w:hanging="284"/>
              <w:jc w:val="both"/>
              <w:rPr>
                <w:rFonts w:ascii="Arial" w:hAnsi="Arial" w:cs="Arial"/>
                <w:lang w:eastAsia="en-US"/>
              </w:rPr>
            </w:pPr>
            <w:r w:rsidRPr="00DB3D34">
              <w:rPr>
                <w:rFonts w:ascii="Arial" w:hAnsi="Arial" w:cs="Arial"/>
                <w:lang w:eastAsia="en-US"/>
              </w:rPr>
              <w:t xml:space="preserve"> PCI-PTS 5.1 SCR (Tamper Proof, Crypto Processor, Secure Element)</w:t>
            </w:r>
          </w:p>
          <w:p w14:paraId="4E4AC668" w14:textId="77777777" w:rsidR="001D0575" w:rsidRPr="00DB3D34" w:rsidRDefault="001D0575" w:rsidP="001B3081">
            <w:pPr>
              <w:pStyle w:val="Tablebullet"/>
              <w:ind w:left="284" w:hanging="284"/>
              <w:jc w:val="both"/>
              <w:rPr>
                <w:rFonts w:ascii="Arial" w:hAnsi="Arial" w:cs="Arial"/>
                <w:lang w:eastAsia="en-US"/>
              </w:rPr>
            </w:pPr>
            <w:r w:rsidRPr="00DB3D34">
              <w:rPr>
                <w:rFonts w:ascii="Arial" w:hAnsi="Arial" w:cs="Arial"/>
                <w:lang w:eastAsia="en-US"/>
              </w:rPr>
              <w:t>Modular build, other applications are available (Discover, JCB, CUP, ...)</w:t>
            </w:r>
          </w:p>
          <w:p w14:paraId="25AA56CE" w14:textId="77777777" w:rsidR="001D0575" w:rsidRPr="00DB3D34" w:rsidRDefault="001D0575" w:rsidP="001B3081">
            <w:pPr>
              <w:pStyle w:val="Tablebullet"/>
              <w:ind w:left="284" w:hanging="284"/>
              <w:jc w:val="both"/>
              <w:rPr>
                <w:rFonts w:ascii="Arial" w:hAnsi="Arial" w:cs="Arial"/>
                <w:lang w:eastAsia="en-US"/>
              </w:rPr>
            </w:pPr>
            <w:r w:rsidRPr="00DB3D34">
              <w:rPr>
                <w:rFonts w:ascii="Arial" w:hAnsi="Arial" w:cs="Arial"/>
                <w:lang w:eastAsia="en-US"/>
              </w:rPr>
              <w:t xml:space="preserve"> Accept QR code</w:t>
            </w:r>
          </w:p>
        </w:tc>
        <w:tc>
          <w:tcPr>
            <w:tcW w:w="770" w:type="pct"/>
            <w:shd w:val="clear" w:color="auto" w:fill="auto"/>
          </w:tcPr>
          <w:p w14:paraId="12D0DA35" w14:textId="77777777" w:rsidR="001D0575" w:rsidRPr="00DB3D34" w:rsidRDefault="001D0575" w:rsidP="001B3081">
            <w:pPr>
              <w:pStyle w:val="Tabletext0"/>
              <w:rPr>
                <w:rFonts w:ascii="Arial" w:hAnsi="Arial" w:cs="Arial"/>
              </w:rPr>
            </w:pPr>
          </w:p>
        </w:tc>
        <w:tc>
          <w:tcPr>
            <w:tcW w:w="616" w:type="pct"/>
            <w:shd w:val="clear" w:color="auto" w:fill="auto"/>
          </w:tcPr>
          <w:p w14:paraId="714FCDA9" w14:textId="77777777" w:rsidR="001D0575" w:rsidRPr="00DB3D34" w:rsidRDefault="001D0575" w:rsidP="001B3081">
            <w:pPr>
              <w:pStyle w:val="Tabletext0"/>
              <w:rPr>
                <w:rFonts w:ascii="Arial" w:hAnsi="Arial" w:cs="Arial"/>
              </w:rPr>
            </w:pPr>
          </w:p>
        </w:tc>
        <w:tc>
          <w:tcPr>
            <w:tcW w:w="616" w:type="pct"/>
            <w:shd w:val="clear" w:color="auto" w:fill="auto"/>
          </w:tcPr>
          <w:p w14:paraId="1D91C542" w14:textId="77777777" w:rsidR="001D0575" w:rsidRPr="00DB3D34" w:rsidRDefault="001D0575" w:rsidP="001B3081">
            <w:pPr>
              <w:pStyle w:val="Tabletext0"/>
              <w:rPr>
                <w:rFonts w:ascii="Arial" w:hAnsi="Arial" w:cs="Arial"/>
              </w:rPr>
            </w:pPr>
          </w:p>
        </w:tc>
        <w:tc>
          <w:tcPr>
            <w:tcW w:w="999" w:type="pct"/>
            <w:shd w:val="clear" w:color="auto" w:fill="auto"/>
            <w:noWrap/>
          </w:tcPr>
          <w:p w14:paraId="7C492800" w14:textId="77777777" w:rsidR="001D0575" w:rsidRPr="00DB3D34" w:rsidRDefault="001D0575" w:rsidP="001B3081">
            <w:pPr>
              <w:pStyle w:val="Tabletext0"/>
              <w:rPr>
                <w:rFonts w:ascii="Arial" w:hAnsi="Arial" w:cs="Arial"/>
              </w:rPr>
            </w:pPr>
          </w:p>
        </w:tc>
      </w:tr>
      <w:tr w:rsidR="001D0575" w:rsidRPr="008E3DA9" w14:paraId="28F822B1" w14:textId="77777777" w:rsidTr="001B3081">
        <w:trPr>
          <w:trHeight w:val="285"/>
        </w:trPr>
        <w:tc>
          <w:tcPr>
            <w:tcW w:w="305" w:type="pct"/>
          </w:tcPr>
          <w:p w14:paraId="4B08789C" w14:textId="77777777" w:rsidR="001D0575" w:rsidRPr="008E3DA9" w:rsidRDefault="001D0575" w:rsidP="001B3081">
            <w:pPr>
              <w:pStyle w:val="Tabletext0"/>
            </w:pPr>
            <w:r>
              <w:t>3</w:t>
            </w:r>
          </w:p>
        </w:tc>
        <w:tc>
          <w:tcPr>
            <w:tcW w:w="1694" w:type="pct"/>
            <w:shd w:val="clear" w:color="auto" w:fill="auto"/>
          </w:tcPr>
          <w:p w14:paraId="1F07C4A7" w14:textId="77777777" w:rsidR="001D0575" w:rsidRPr="00DB3D34" w:rsidRDefault="001D0575" w:rsidP="001B3081">
            <w:pPr>
              <w:pStyle w:val="Tabletext0"/>
              <w:jc w:val="both"/>
              <w:rPr>
                <w:rFonts w:ascii="Arial" w:hAnsi="Arial" w:cs="Arial"/>
                <w:lang w:eastAsia="en-US"/>
              </w:rPr>
            </w:pPr>
            <w:r w:rsidRPr="00DB3D34">
              <w:rPr>
                <w:rFonts w:ascii="Arial" w:hAnsi="Arial" w:cs="Arial"/>
                <w:lang w:eastAsia="en-US"/>
              </w:rPr>
              <w:t>The validator should check on whether the presented card:</w:t>
            </w:r>
          </w:p>
          <w:p w14:paraId="080FF531" w14:textId="77777777" w:rsidR="001D0575" w:rsidRPr="00DB3D34" w:rsidRDefault="001D0575" w:rsidP="001B3081">
            <w:pPr>
              <w:pStyle w:val="Tablebullet"/>
              <w:jc w:val="both"/>
              <w:rPr>
                <w:rFonts w:ascii="Arial" w:hAnsi="Arial" w:cs="Arial"/>
                <w:lang w:eastAsia="en-US"/>
              </w:rPr>
            </w:pPr>
            <w:r w:rsidRPr="00DB3D34">
              <w:rPr>
                <w:rFonts w:ascii="Arial" w:hAnsi="Arial" w:cs="Arial"/>
                <w:lang w:eastAsia="en-US"/>
              </w:rPr>
              <w:t>Is valid</w:t>
            </w:r>
          </w:p>
          <w:p w14:paraId="673E06F4" w14:textId="77777777" w:rsidR="001D0575" w:rsidRPr="00DB3D34" w:rsidRDefault="001D0575" w:rsidP="001B3081">
            <w:pPr>
              <w:pStyle w:val="Tablebullet"/>
              <w:jc w:val="both"/>
              <w:rPr>
                <w:rFonts w:ascii="Arial" w:hAnsi="Arial" w:cs="Arial"/>
                <w:lang w:eastAsia="en-US"/>
              </w:rPr>
            </w:pPr>
            <w:r w:rsidRPr="00DB3D34">
              <w:rPr>
                <w:rFonts w:ascii="Arial" w:hAnsi="Arial" w:cs="Arial"/>
                <w:lang w:eastAsia="en-US"/>
              </w:rPr>
              <w:t>Issued by a recognized entity</w:t>
            </w:r>
          </w:p>
          <w:p w14:paraId="519DBAA5" w14:textId="77777777" w:rsidR="001D0575" w:rsidRPr="00DB3D34" w:rsidRDefault="001D0575" w:rsidP="001B3081">
            <w:pPr>
              <w:pStyle w:val="Tablebullet"/>
              <w:jc w:val="both"/>
              <w:rPr>
                <w:rFonts w:ascii="Arial" w:hAnsi="Arial" w:cs="Arial"/>
                <w:lang w:eastAsia="en-US"/>
              </w:rPr>
            </w:pPr>
            <w:r w:rsidRPr="00DB3D34">
              <w:rPr>
                <w:rFonts w:ascii="Arial" w:hAnsi="Arial" w:cs="Arial"/>
                <w:lang w:eastAsia="en-US"/>
              </w:rPr>
              <w:t>Initialised, authorised for use</w:t>
            </w:r>
          </w:p>
          <w:p w14:paraId="2B0E3D62" w14:textId="77777777" w:rsidR="001D0575" w:rsidRPr="00DB3D34" w:rsidRDefault="001D0575" w:rsidP="001B3081">
            <w:pPr>
              <w:pStyle w:val="Tablebullet"/>
              <w:jc w:val="both"/>
              <w:rPr>
                <w:rFonts w:ascii="Arial" w:hAnsi="Arial" w:cs="Arial"/>
              </w:rPr>
            </w:pPr>
            <w:r w:rsidRPr="00DB3D34">
              <w:rPr>
                <w:rFonts w:ascii="Arial" w:hAnsi="Arial" w:cs="Arial"/>
                <w:lang w:eastAsia="en-US"/>
              </w:rPr>
              <w:t>Contains any valid fare product or travel authorisation</w:t>
            </w:r>
          </w:p>
        </w:tc>
        <w:tc>
          <w:tcPr>
            <w:tcW w:w="770" w:type="pct"/>
            <w:shd w:val="clear" w:color="auto" w:fill="auto"/>
          </w:tcPr>
          <w:p w14:paraId="5C55B297" w14:textId="77777777" w:rsidR="001D0575" w:rsidRPr="00DB3D34" w:rsidRDefault="001D0575" w:rsidP="001B3081">
            <w:pPr>
              <w:pStyle w:val="Tabletext0"/>
              <w:rPr>
                <w:rFonts w:ascii="Arial" w:hAnsi="Arial" w:cs="Arial"/>
              </w:rPr>
            </w:pPr>
          </w:p>
        </w:tc>
        <w:tc>
          <w:tcPr>
            <w:tcW w:w="616" w:type="pct"/>
            <w:shd w:val="clear" w:color="auto" w:fill="auto"/>
          </w:tcPr>
          <w:p w14:paraId="5EB12A76" w14:textId="77777777" w:rsidR="001D0575" w:rsidRPr="00DB3D34" w:rsidRDefault="001D0575" w:rsidP="001B3081">
            <w:pPr>
              <w:pStyle w:val="Tabletext0"/>
              <w:rPr>
                <w:rFonts w:ascii="Arial" w:hAnsi="Arial" w:cs="Arial"/>
              </w:rPr>
            </w:pPr>
          </w:p>
        </w:tc>
        <w:tc>
          <w:tcPr>
            <w:tcW w:w="616" w:type="pct"/>
            <w:shd w:val="clear" w:color="auto" w:fill="auto"/>
          </w:tcPr>
          <w:p w14:paraId="4DB6E861" w14:textId="77777777" w:rsidR="001D0575" w:rsidRPr="00DB3D34" w:rsidRDefault="001D0575" w:rsidP="001B3081">
            <w:pPr>
              <w:pStyle w:val="Tabletext0"/>
              <w:rPr>
                <w:rFonts w:ascii="Arial" w:hAnsi="Arial" w:cs="Arial"/>
              </w:rPr>
            </w:pPr>
          </w:p>
        </w:tc>
        <w:tc>
          <w:tcPr>
            <w:tcW w:w="999" w:type="pct"/>
            <w:shd w:val="clear" w:color="auto" w:fill="auto"/>
            <w:noWrap/>
          </w:tcPr>
          <w:p w14:paraId="7CFDA036" w14:textId="77777777" w:rsidR="001D0575" w:rsidRPr="00DB3D34" w:rsidRDefault="001D0575" w:rsidP="001B3081">
            <w:pPr>
              <w:pStyle w:val="Tabletext0"/>
              <w:rPr>
                <w:rFonts w:ascii="Arial" w:hAnsi="Arial" w:cs="Arial"/>
              </w:rPr>
            </w:pPr>
          </w:p>
        </w:tc>
      </w:tr>
      <w:tr w:rsidR="001D0575" w:rsidRPr="008E3DA9" w14:paraId="2656D379" w14:textId="77777777" w:rsidTr="001B3081">
        <w:trPr>
          <w:trHeight w:val="285"/>
        </w:trPr>
        <w:tc>
          <w:tcPr>
            <w:tcW w:w="305" w:type="pct"/>
          </w:tcPr>
          <w:p w14:paraId="5257A981" w14:textId="77777777" w:rsidR="001D0575" w:rsidRPr="008E3DA9" w:rsidRDefault="001D0575" w:rsidP="001B3081">
            <w:pPr>
              <w:pStyle w:val="Tabletext0"/>
            </w:pPr>
            <w:r>
              <w:t>4</w:t>
            </w:r>
          </w:p>
        </w:tc>
        <w:tc>
          <w:tcPr>
            <w:tcW w:w="1694" w:type="pct"/>
            <w:shd w:val="clear" w:color="auto" w:fill="auto"/>
          </w:tcPr>
          <w:p w14:paraId="080EA577" w14:textId="77777777" w:rsidR="001D0575" w:rsidRPr="00DB3D34" w:rsidRDefault="001D0575" w:rsidP="001B3081">
            <w:pPr>
              <w:pStyle w:val="Tabletext0"/>
              <w:jc w:val="both"/>
              <w:rPr>
                <w:rFonts w:ascii="Arial" w:hAnsi="Arial" w:cs="Arial"/>
              </w:rPr>
            </w:pPr>
            <w:r w:rsidRPr="00DB3D34">
              <w:rPr>
                <w:rFonts w:ascii="Arial" w:hAnsi="Arial" w:cs="Arial"/>
              </w:rPr>
              <w:t>The validator should do blacklist check which must be downloaded on agreed frequency that will be determined in the design phase.</w:t>
            </w:r>
          </w:p>
        </w:tc>
        <w:tc>
          <w:tcPr>
            <w:tcW w:w="770" w:type="pct"/>
            <w:shd w:val="clear" w:color="auto" w:fill="auto"/>
          </w:tcPr>
          <w:p w14:paraId="34EE736A" w14:textId="77777777" w:rsidR="001D0575" w:rsidRPr="00DB3D34" w:rsidRDefault="001D0575" w:rsidP="001B3081">
            <w:pPr>
              <w:pStyle w:val="Tabletext0"/>
              <w:rPr>
                <w:rFonts w:ascii="Arial" w:hAnsi="Arial" w:cs="Arial"/>
              </w:rPr>
            </w:pPr>
          </w:p>
        </w:tc>
        <w:tc>
          <w:tcPr>
            <w:tcW w:w="616" w:type="pct"/>
            <w:shd w:val="clear" w:color="auto" w:fill="auto"/>
          </w:tcPr>
          <w:p w14:paraId="3ACE714A" w14:textId="77777777" w:rsidR="001D0575" w:rsidRPr="00DB3D34" w:rsidRDefault="001D0575" w:rsidP="001B3081">
            <w:pPr>
              <w:pStyle w:val="Tabletext0"/>
              <w:rPr>
                <w:rFonts w:ascii="Arial" w:hAnsi="Arial" w:cs="Arial"/>
              </w:rPr>
            </w:pPr>
          </w:p>
        </w:tc>
        <w:tc>
          <w:tcPr>
            <w:tcW w:w="616" w:type="pct"/>
            <w:shd w:val="clear" w:color="auto" w:fill="auto"/>
          </w:tcPr>
          <w:p w14:paraId="1CDCFE2D" w14:textId="77777777" w:rsidR="001D0575" w:rsidRPr="00DB3D34" w:rsidRDefault="001D0575" w:rsidP="001B3081">
            <w:pPr>
              <w:pStyle w:val="Tabletext0"/>
              <w:rPr>
                <w:rFonts w:ascii="Arial" w:hAnsi="Arial" w:cs="Arial"/>
              </w:rPr>
            </w:pPr>
          </w:p>
        </w:tc>
        <w:tc>
          <w:tcPr>
            <w:tcW w:w="999" w:type="pct"/>
            <w:shd w:val="clear" w:color="auto" w:fill="auto"/>
            <w:noWrap/>
          </w:tcPr>
          <w:p w14:paraId="650FB31A" w14:textId="77777777" w:rsidR="001D0575" w:rsidRPr="00DB3D34" w:rsidRDefault="001D0575" w:rsidP="001B3081">
            <w:pPr>
              <w:pStyle w:val="Tabletext0"/>
              <w:rPr>
                <w:rFonts w:ascii="Arial" w:hAnsi="Arial" w:cs="Arial"/>
              </w:rPr>
            </w:pPr>
          </w:p>
        </w:tc>
      </w:tr>
      <w:tr w:rsidR="001D0575" w:rsidRPr="008E3DA9" w14:paraId="3D26B23B" w14:textId="77777777" w:rsidTr="001B3081">
        <w:trPr>
          <w:trHeight w:val="285"/>
        </w:trPr>
        <w:tc>
          <w:tcPr>
            <w:tcW w:w="305" w:type="pct"/>
          </w:tcPr>
          <w:p w14:paraId="6BFB996D" w14:textId="77777777" w:rsidR="001D0575" w:rsidRPr="008E3DA9" w:rsidRDefault="001D0575" w:rsidP="001B3081">
            <w:pPr>
              <w:pStyle w:val="Tabletext0"/>
            </w:pPr>
            <w:r>
              <w:t>5</w:t>
            </w:r>
          </w:p>
        </w:tc>
        <w:tc>
          <w:tcPr>
            <w:tcW w:w="1694" w:type="pct"/>
            <w:shd w:val="clear" w:color="auto" w:fill="auto"/>
          </w:tcPr>
          <w:p w14:paraId="2E39EDF3" w14:textId="77777777" w:rsidR="001D0575" w:rsidRPr="00DB3D34" w:rsidRDefault="001D0575" w:rsidP="001B3081">
            <w:pPr>
              <w:pStyle w:val="Tabletext0"/>
              <w:jc w:val="both"/>
              <w:rPr>
                <w:rFonts w:ascii="Arial" w:hAnsi="Arial" w:cs="Arial"/>
              </w:rPr>
            </w:pPr>
            <w:r w:rsidRPr="00DB3D34">
              <w:rPr>
                <w:rFonts w:ascii="Arial" w:hAnsi="Arial" w:cs="Arial"/>
              </w:rPr>
              <w:t>The system should be capable to upload transactions completed while offline to the AFCS when the communication is restored. Account balances and whitelists can be maintained on the validators and transactions approved without back office approval. This would require the system to regularly publish account updates to the back office to keep accounts up-to-date.</w:t>
            </w:r>
          </w:p>
        </w:tc>
        <w:tc>
          <w:tcPr>
            <w:tcW w:w="770" w:type="pct"/>
            <w:shd w:val="clear" w:color="auto" w:fill="auto"/>
          </w:tcPr>
          <w:p w14:paraId="7F6A46C9" w14:textId="77777777" w:rsidR="001D0575" w:rsidRPr="00DB3D34" w:rsidRDefault="001D0575" w:rsidP="001B3081">
            <w:pPr>
              <w:pStyle w:val="Tabletext0"/>
              <w:rPr>
                <w:rFonts w:ascii="Arial" w:hAnsi="Arial" w:cs="Arial"/>
              </w:rPr>
            </w:pPr>
          </w:p>
        </w:tc>
        <w:tc>
          <w:tcPr>
            <w:tcW w:w="616" w:type="pct"/>
            <w:shd w:val="clear" w:color="auto" w:fill="auto"/>
          </w:tcPr>
          <w:p w14:paraId="2B2A801C" w14:textId="77777777" w:rsidR="001D0575" w:rsidRPr="00DB3D34" w:rsidRDefault="001D0575" w:rsidP="001B3081">
            <w:pPr>
              <w:pStyle w:val="Tabletext0"/>
              <w:rPr>
                <w:rFonts w:ascii="Arial" w:hAnsi="Arial" w:cs="Arial"/>
              </w:rPr>
            </w:pPr>
          </w:p>
        </w:tc>
        <w:tc>
          <w:tcPr>
            <w:tcW w:w="616" w:type="pct"/>
            <w:shd w:val="clear" w:color="auto" w:fill="auto"/>
          </w:tcPr>
          <w:p w14:paraId="18818C03" w14:textId="77777777" w:rsidR="001D0575" w:rsidRPr="00DB3D34" w:rsidRDefault="001D0575" w:rsidP="001B3081">
            <w:pPr>
              <w:pStyle w:val="Tabletext0"/>
              <w:rPr>
                <w:rFonts w:ascii="Arial" w:hAnsi="Arial" w:cs="Arial"/>
              </w:rPr>
            </w:pPr>
          </w:p>
        </w:tc>
        <w:tc>
          <w:tcPr>
            <w:tcW w:w="999" w:type="pct"/>
            <w:shd w:val="clear" w:color="auto" w:fill="auto"/>
            <w:noWrap/>
          </w:tcPr>
          <w:p w14:paraId="3CE520C3" w14:textId="77777777" w:rsidR="001D0575" w:rsidRPr="00DB3D34" w:rsidRDefault="001D0575" w:rsidP="001B3081">
            <w:pPr>
              <w:pStyle w:val="Tabletext0"/>
              <w:rPr>
                <w:rFonts w:ascii="Arial" w:hAnsi="Arial" w:cs="Arial"/>
              </w:rPr>
            </w:pPr>
          </w:p>
        </w:tc>
      </w:tr>
      <w:tr w:rsidR="001D0575" w:rsidRPr="008E3DA9" w14:paraId="41E27A24" w14:textId="77777777" w:rsidTr="001B3081">
        <w:trPr>
          <w:trHeight w:val="285"/>
        </w:trPr>
        <w:tc>
          <w:tcPr>
            <w:tcW w:w="305" w:type="pct"/>
          </w:tcPr>
          <w:p w14:paraId="10904FA9" w14:textId="77777777" w:rsidR="001D0575" w:rsidRPr="008E3DA9" w:rsidRDefault="001D0575" w:rsidP="001B3081">
            <w:pPr>
              <w:pStyle w:val="Tabletext0"/>
            </w:pPr>
            <w:r>
              <w:t>6</w:t>
            </w:r>
          </w:p>
        </w:tc>
        <w:tc>
          <w:tcPr>
            <w:tcW w:w="1694" w:type="pct"/>
            <w:shd w:val="clear" w:color="auto" w:fill="auto"/>
          </w:tcPr>
          <w:p w14:paraId="0B4CD227" w14:textId="77777777" w:rsidR="001D0575" w:rsidRPr="00DB3D34" w:rsidRDefault="001D0575" w:rsidP="001B3081">
            <w:pPr>
              <w:pStyle w:val="Tabletext0"/>
              <w:rPr>
                <w:rFonts w:ascii="Arial" w:hAnsi="Arial" w:cs="Arial"/>
              </w:rPr>
            </w:pPr>
            <w:r w:rsidRPr="00DB3D34">
              <w:rPr>
                <w:rFonts w:ascii="Arial" w:hAnsi="Arial" w:cs="Arial"/>
              </w:rPr>
              <w:t>For travel passes, the system should verify that the travel pass is current, checks any applicable restrictions, approves or rejects its use, and stores or transmits transaction data for downstream processing and reimbursement.</w:t>
            </w:r>
          </w:p>
        </w:tc>
        <w:tc>
          <w:tcPr>
            <w:tcW w:w="770" w:type="pct"/>
            <w:shd w:val="clear" w:color="auto" w:fill="auto"/>
          </w:tcPr>
          <w:p w14:paraId="1D26C7C9" w14:textId="77777777" w:rsidR="001D0575" w:rsidRPr="00DB3D34" w:rsidRDefault="001D0575" w:rsidP="001B3081">
            <w:pPr>
              <w:pStyle w:val="Tabletext0"/>
              <w:rPr>
                <w:rFonts w:ascii="Arial" w:hAnsi="Arial" w:cs="Arial"/>
              </w:rPr>
            </w:pPr>
          </w:p>
        </w:tc>
        <w:tc>
          <w:tcPr>
            <w:tcW w:w="616" w:type="pct"/>
            <w:shd w:val="clear" w:color="auto" w:fill="auto"/>
          </w:tcPr>
          <w:p w14:paraId="73CB2489" w14:textId="77777777" w:rsidR="001D0575" w:rsidRPr="00DB3D34" w:rsidRDefault="001D0575" w:rsidP="001B3081">
            <w:pPr>
              <w:pStyle w:val="Tabletext0"/>
              <w:rPr>
                <w:rFonts w:ascii="Arial" w:hAnsi="Arial" w:cs="Arial"/>
              </w:rPr>
            </w:pPr>
          </w:p>
        </w:tc>
        <w:tc>
          <w:tcPr>
            <w:tcW w:w="616" w:type="pct"/>
            <w:shd w:val="clear" w:color="auto" w:fill="auto"/>
          </w:tcPr>
          <w:p w14:paraId="534596A7" w14:textId="77777777" w:rsidR="001D0575" w:rsidRPr="00DB3D34" w:rsidRDefault="001D0575" w:rsidP="001B3081">
            <w:pPr>
              <w:pStyle w:val="Tabletext0"/>
              <w:rPr>
                <w:rFonts w:ascii="Arial" w:hAnsi="Arial" w:cs="Arial"/>
              </w:rPr>
            </w:pPr>
          </w:p>
        </w:tc>
        <w:tc>
          <w:tcPr>
            <w:tcW w:w="999" w:type="pct"/>
            <w:shd w:val="clear" w:color="auto" w:fill="auto"/>
            <w:noWrap/>
          </w:tcPr>
          <w:p w14:paraId="2FB15A50" w14:textId="77777777" w:rsidR="001D0575" w:rsidRPr="00DB3D34" w:rsidRDefault="001D0575" w:rsidP="001B3081">
            <w:pPr>
              <w:pStyle w:val="Tabletext0"/>
              <w:rPr>
                <w:rFonts w:ascii="Arial" w:hAnsi="Arial" w:cs="Arial"/>
              </w:rPr>
            </w:pPr>
          </w:p>
        </w:tc>
      </w:tr>
      <w:tr w:rsidR="001D0575" w:rsidRPr="008E3DA9" w14:paraId="59349F81" w14:textId="77777777" w:rsidTr="001B3081">
        <w:trPr>
          <w:trHeight w:val="285"/>
        </w:trPr>
        <w:tc>
          <w:tcPr>
            <w:tcW w:w="305" w:type="pct"/>
          </w:tcPr>
          <w:p w14:paraId="28749112" w14:textId="77777777" w:rsidR="001D0575" w:rsidRPr="008E3DA9" w:rsidRDefault="001D0575" w:rsidP="001B3081">
            <w:pPr>
              <w:pStyle w:val="Tabletext0"/>
            </w:pPr>
            <w:r>
              <w:t>7</w:t>
            </w:r>
          </w:p>
        </w:tc>
        <w:tc>
          <w:tcPr>
            <w:tcW w:w="1694" w:type="pct"/>
            <w:shd w:val="clear" w:color="auto" w:fill="auto"/>
          </w:tcPr>
          <w:p w14:paraId="1AEE18C9" w14:textId="77777777" w:rsidR="001D0575" w:rsidRPr="00DB3D34" w:rsidRDefault="001D0575" w:rsidP="001B3081">
            <w:pPr>
              <w:pStyle w:val="Tabletext0"/>
              <w:rPr>
                <w:rFonts w:ascii="Arial" w:hAnsi="Arial" w:cs="Arial"/>
              </w:rPr>
            </w:pPr>
            <w:r w:rsidRPr="00DB3D34">
              <w:rPr>
                <w:rFonts w:ascii="Arial" w:hAnsi="Arial" w:cs="Arial"/>
              </w:rPr>
              <w:t>For time based passes, the system should identify applicable fare products, checks period of validity and any other restrictions, approves/rejects the transaction, and stores/transmits the transaction record.</w:t>
            </w:r>
          </w:p>
        </w:tc>
        <w:tc>
          <w:tcPr>
            <w:tcW w:w="770" w:type="pct"/>
            <w:shd w:val="clear" w:color="auto" w:fill="auto"/>
          </w:tcPr>
          <w:p w14:paraId="3B39A82B" w14:textId="77777777" w:rsidR="001D0575" w:rsidRPr="00DB3D34" w:rsidRDefault="001D0575" w:rsidP="001B3081">
            <w:pPr>
              <w:pStyle w:val="Tabletext0"/>
              <w:rPr>
                <w:rFonts w:ascii="Arial" w:hAnsi="Arial" w:cs="Arial"/>
              </w:rPr>
            </w:pPr>
          </w:p>
        </w:tc>
        <w:tc>
          <w:tcPr>
            <w:tcW w:w="616" w:type="pct"/>
            <w:shd w:val="clear" w:color="auto" w:fill="auto"/>
          </w:tcPr>
          <w:p w14:paraId="2DF54899" w14:textId="77777777" w:rsidR="001D0575" w:rsidRPr="00DB3D34" w:rsidRDefault="001D0575" w:rsidP="001B3081">
            <w:pPr>
              <w:pStyle w:val="Tabletext0"/>
              <w:rPr>
                <w:rFonts w:ascii="Arial" w:hAnsi="Arial" w:cs="Arial"/>
              </w:rPr>
            </w:pPr>
          </w:p>
        </w:tc>
        <w:tc>
          <w:tcPr>
            <w:tcW w:w="616" w:type="pct"/>
            <w:shd w:val="clear" w:color="auto" w:fill="auto"/>
          </w:tcPr>
          <w:p w14:paraId="35EEDA4B" w14:textId="77777777" w:rsidR="001D0575" w:rsidRPr="00DB3D34" w:rsidRDefault="001D0575" w:rsidP="001B3081">
            <w:pPr>
              <w:pStyle w:val="Tabletext0"/>
              <w:rPr>
                <w:rFonts w:ascii="Arial" w:hAnsi="Arial" w:cs="Arial"/>
              </w:rPr>
            </w:pPr>
          </w:p>
        </w:tc>
        <w:tc>
          <w:tcPr>
            <w:tcW w:w="999" w:type="pct"/>
            <w:shd w:val="clear" w:color="auto" w:fill="auto"/>
            <w:noWrap/>
          </w:tcPr>
          <w:p w14:paraId="27393861" w14:textId="77777777" w:rsidR="001D0575" w:rsidRPr="00DB3D34" w:rsidRDefault="001D0575" w:rsidP="001B3081">
            <w:pPr>
              <w:pStyle w:val="Tabletext0"/>
              <w:rPr>
                <w:rFonts w:ascii="Arial" w:hAnsi="Arial" w:cs="Arial"/>
              </w:rPr>
            </w:pPr>
          </w:p>
        </w:tc>
      </w:tr>
      <w:tr w:rsidR="001D0575" w:rsidRPr="008E3DA9" w14:paraId="487BDE16" w14:textId="77777777" w:rsidTr="001B3081">
        <w:trPr>
          <w:trHeight w:val="285"/>
        </w:trPr>
        <w:tc>
          <w:tcPr>
            <w:tcW w:w="305" w:type="pct"/>
          </w:tcPr>
          <w:p w14:paraId="52D7EF87" w14:textId="77777777" w:rsidR="001D0575" w:rsidRPr="008E3DA9" w:rsidRDefault="001D0575" w:rsidP="001B3081">
            <w:pPr>
              <w:pStyle w:val="Tabletext0"/>
            </w:pPr>
            <w:r>
              <w:t>8</w:t>
            </w:r>
          </w:p>
        </w:tc>
        <w:tc>
          <w:tcPr>
            <w:tcW w:w="1694" w:type="pct"/>
            <w:shd w:val="clear" w:color="auto" w:fill="auto"/>
          </w:tcPr>
          <w:p w14:paraId="410CFBD0" w14:textId="77777777" w:rsidR="001D0575" w:rsidRPr="00DB3D34" w:rsidRDefault="001D0575" w:rsidP="001B3081">
            <w:pPr>
              <w:pStyle w:val="Tabletext0"/>
              <w:rPr>
                <w:rFonts w:ascii="Arial" w:hAnsi="Arial" w:cs="Arial"/>
              </w:rPr>
            </w:pPr>
            <w:r w:rsidRPr="00DB3D34">
              <w:rPr>
                <w:rFonts w:ascii="Arial" w:hAnsi="Arial" w:cs="Arial"/>
              </w:rPr>
              <w:t xml:space="preserve">For “tap-on, tap-off”, the validator at entry may deduct the applicable fare </w:t>
            </w:r>
            <w:r w:rsidRPr="00DB3D34">
              <w:rPr>
                <w:rFonts w:ascii="Arial" w:hAnsi="Arial" w:cs="Arial"/>
                <w:color w:val="FF0000"/>
              </w:rPr>
              <w:t>and the validator</w:t>
            </w:r>
            <w:r w:rsidRPr="00DB3D34">
              <w:rPr>
                <w:rFonts w:ascii="Arial" w:hAnsi="Arial" w:cs="Arial"/>
              </w:rPr>
              <w:t>. This option should be validated during the design phase. The bidder should consider that the majority of the buses have only one door.</w:t>
            </w:r>
          </w:p>
        </w:tc>
        <w:tc>
          <w:tcPr>
            <w:tcW w:w="770" w:type="pct"/>
            <w:shd w:val="clear" w:color="auto" w:fill="auto"/>
          </w:tcPr>
          <w:p w14:paraId="2A253860" w14:textId="77777777" w:rsidR="001D0575" w:rsidRPr="00DB3D34" w:rsidRDefault="001D0575" w:rsidP="001B3081">
            <w:pPr>
              <w:pStyle w:val="Tabletext0"/>
              <w:rPr>
                <w:rFonts w:ascii="Arial" w:hAnsi="Arial" w:cs="Arial"/>
              </w:rPr>
            </w:pPr>
          </w:p>
        </w:tc>
        <w:tc>
          <w:tcPr>
            <w:tcW w:w="616" w:type="pct"/>
            <w:shd w:val="clear" w:color="auto" w:fill="auto"/>
          </w:tcPr>
          <w:p w14:paraId="70F07E3C" w14:textId="77777777" w:rsidR="001D0575" w:rsidRPr="00DB3D34" w:rsidRDefault="001D0575" w:rsidP="001B3081">
            <w:pPr>
              <w:pStyle w:val="Tabletext0"/>
              <w:rPr>
                <w:rFonts w:ascii="Arial" w:hAnsi="Arial" w:cs="Arial"/>
              </w:rPr>
            </w:pPr>
          </w:p>
        </w:tc>
        <w:tc>
          <w:tcPr>
            <w:tcW w:w="616" w:type="pct"/>
            <w:shd w:val="clear" w:color="auto" w:fill="auto"/>
          </w:tcPr>
          <w:p w14:paraId="5527A8F3" w14:textId="77777777" w:rsidR="001D0575" w:rsidRPr="00DB3D34" w:rsidRDefault="001D0575" w:rsidP="001B3081">
            <w:pPr>
              <w:pStyle w:val="Tabletext0"/>
              <w:rPr>
                <w:rFonts w:ascii="Arial" w:hAnsi="Arial" w:cs="Arial"/>
              </w:rPr>
            </w:pPr>
          </w:p>
        </w:tc>
        <w:tc>
          <w:tcPr>
            <w:tcW w:w="999" w:type="pct"/>
            <w:shd w:val="clear" w:color="auto" w:fill="auto"/>
            <w:noWrap/>
          </w:tcPr>
          <w:p w14:paraId="6D895482" w14:textId="77777777" w:rsidR="001D0575" w:rsidRPr="00DB3D34" w:rsidRDefault="001D0575" w:rsidP="001B3081">
            <w:pPr>
              <w:pStyle w:val="Tabletext0"/>
              <w:rPr>
                <w:rFonts w:ascii="Arial" w:hAnsi="Arial" w:cs="Arial"/>
              </w:rPr>
            </w:pPr>
          </w:p>
        </w:tc>
      </w:tr>
      <w:tr w:rsidR="001D0575" w:rsidRPr="008E3DA9" w14:paraId="60D8FCF5" w14:textId="77777777" w:rsidTr="001B3081">
        <w:trPr>
          <w:trHeight w:val="285"/>
        </w:trPr>
        <w:tc>
          <w:tcPr>
            <w:tcW w:w="305" w:type="pct"/>
          </w:tcPr>
          <w:p w14:paraId="5303CA55" w14:textId="77777777" w:rsidR="001D0575" w:rsidRPr="008E3DA9" w:rsidRDefault="001D0575" w:rsidP="001B3081">
            <w:pPr>
              <w:pStyle w:val="Tabletext0"/>
            </w:pPr>
            <w:r>
              <w:t>9</w:t>
            </w:r>
          </w:p>
        </w:tc>
        <w:tc>
          <w:tcPr>
            <w:tcW w:w="1694" w:type="pct"/>
            <w:shd w:val="clear" w:color="auto" w:fill="auto"/>
          </w:tcPr>
          <w:p w14:paraId="5375FEA3" w14:textId="77777777" w:rsidR="001D0575" w:rsidRPr="00DB3D34" w:rsidRDefault="001D0575" w:rsidP="001B3081">
            <w:pPr>
              <w:pStyle w:val="Tabletext0"/>
              <w:rPr>
                <w:rFonts w:ascii="Arial" w:hAnsi="Arial" w:cs="Arial"/>
              </w:rPr>
            </w:pPr>
            <w:r w:rsidRPr="00DB3D34">
              <w:rPr>
                <w:rFonts w:ascii="Arial" w:hAnsi="Arial" w:cs="Arial"/>
              </w:rPr>
              <w:t>Ability to handle journey based tickets.</w:t>
            </w:r>
          </w:p>
        </w:tc>
        <w:tc>
          <w:tcPr>
            <w:tcW w:w="770" w:type="pct"/>
            <w:shd w:val="clear" w:color="auto" w:fill="auto"/>
          </w:tcPr>
          <w:p w14:paraId="70B6924C" w14:textId="77777777" w:rsidR="001D0575" w:rsidRPr="00DB3D34" w:rsidRDefault="001D0575" w:rsidP="001B3081">
            <w:pPr>
              <w:pStyle w:val="Tabletext0"/>
              <w:rPr>
                <w:rFonts w:ascii="Arial" w:hAnsi="Arial" w:cs="Arial"/>
              </w:rPr>
            </w:pPr>
          </w:p>
        </w:tc>
        <w:tc>
          <w:tcPr>
            <w:tcW w:w="616" w:type="pct"/>
            <w:shd w:val="clear" w:color="auto" w:fill="auto"/>
          </w:tcPr>
          <w:p w14:paraId="27175AB5" w14:textId="77777777" w:rsidR="001D0575" w:rsidRPr="00DB3D34" w:rsidRDefault="001D0575" w:rsidP="001B3081">
            <w:pPr>
              <w:pStyle w:val="Tabletext0"/>
              <w:rPr>
                <w:rFonts w:ascii="Arial" w:hAnsi="Arial" w:cs="Arial"/>
              </w:rPr>
            </w:pPr>
          </w:p>
        </w:tc>
        <w:tc>
          <w:tcPr>
            <w:tcW w:w="616" w:type="pct"/>
            <w:shd w:val="clear" w:color="auto" w:fill="auto"/>
          </w:tcPr>
          <w:p w14:paraId="45FF9736" w14:textId="77777777" w:rsidR="001D0575" w:rsidRPr="00DB3D34" w:rsidRDefault="001D0575" w:rsidP="001B3081">
            <w:pPr>
              <w:pStyle w:val="Tabletext0"/>
              <w:rPr>
                <w:rFonts w:ascii="Arial" w:hAnsi="Arial" w:cs="Arial"/>
              </w:rPr>
            </w:pPr>
          </w:p>
        </w:tc>
        <w:tc>
          <w:tcPr>
            <w:tcW w:w="999" w:type="pct"/>
            <w:shd w:val="clear" w:color="auto" w:fill="auto"/>
            <w:noWrap/>
          </w:tcPr>
          <w:p w14:paraId="7958DB10" w14:textId="77777777" w:rsidR="001D0575" w:rsidRPr="00DB3D34" w:rsidRDefault="001D0575" w:rsidP="001B3081">
            <w:pPr>
              <w:pStyle w:val="Tabletext0"/>
              <w:rPr>
                <w:rFonts w:ascii="Arial" w:hAnsi="Arial" w:cs="Arial"/>
              </w:rPr>
            </w:pPr>
          </w:p>
        </w:tc>
      </w:tr>
      <w:tr w:rsidR="001D0575" w:rsidRPr="008E3DA9" w14:paraId="74EADCBC" w14:textId="77777777" w:rsidTr="001B3081">
        <w:trPr>
          <w:trHeight w:val="285"/>
        </w:trPr>
        <w:tc>
          <w:tcPr>
            <w:tcW w:w="305" w:type="pct"/>
          </w:tcPr>
          <w:p w14:paraId="7F6D1E7D" w14:textId="77777777" w:rsidR="001D0575" w:rsidRPr="008E3DA9" w:rsidRDefault="001D0575" w:rsidP="001B3081">
            <w:pPr>
              <w:pStyle w:val="Tabletext0"/>
            </w:pPr>
            <w:r>
              <w:t>10</w:t>
            </w:r>
          </w:p>
        </w:tc>
        <w:tc>
          <w:tcPr>
            <w:tcW w:w="1694" w:type="pct"/>
            <w:shd w:val="clear" w:color="auto" w:fill="auto"/>
          </w:tcPr>
          <w:p w14:paraId="1837994C" w14:textId="77777777" w:rsidR="001D0575" w:rsidRPr="00DB3D34" w:rsidRDefault="001D0575" w:rsidP="001B3081">
            <w:pPr>
              <w:pStyle w:val="Tabletext0"/>
              <w:rPr>
                <w:rFonts w:ascii="Arial" w:hAnsi="Arial" w:cs="Arial"/>
              </w:rPr>
            </w:pPr>
            <w:r w:rsidRPr="00DB3D34">
              <w:rPr>
                <w:rFonts w:ascii="Arial" w:hAnsi="Arial" w:cs="Arial"/>
              </w:rPr>
              <w:t>Ability to handle free transfers or rebates for stored value or journey based tickets. The validator determines whether the transfer conditions have been met, and then decides whether to apply free/rebate transfer or treat it as a new trip and deduct the relevant value.</w:t>
            </w:r>
          </w:p>
        </w:tc>
        <w:tc>
          <w:tcPr>
            <w:tcW w:w="770" w:type="pct"/>
            <w:shd w:val="clear" w:color="auto" w:fill="auto"/>
          </w:tcPr>
          <w:p w14:paraId="2800C410" w14:textId="77777777" w:rsidR="001D0575" w:rsidRPr="00DB3D34" w:rsidRDefault="001D0575" w:rsidP="001B3081">
            <w:pPr>
              <w:pStyle w:val="Tabletext0"/>
              <w:rPr>
                <w:rFonts w:ascii="Arial" w:hAnsi="Arial" w:cs="Arial"/>
              </w:rPr>
            </w:pPr>
          </w:p>
        </w:tc>
        <w:tc>
          <w:tcPr>
            <w:tcW w:w="616" w:type="pct"/>
            <w:shd w:val="clear" w:color="auto" w:fill="auto"/>
          </w:tcPr>
          <w:p w14:paraId="406E7048" w14:textId="77777777" w:rsidR="001D0575" w:rsidRPr="00DB3D34" w:rsidRDefault="001D0575" w:rsidP="001B3081">
            <w:pPr>
              <w:pStyle w:val="Tabletext0"/>
              <w:rPr>
                <w:rFonts w:ascii="Arial" w:hAnsi="Arial" w:cs="Arial"/>
              </w:rPr>
            </w:pPr>
          </w:p>
        </w:tc>
        <w:tc>
          <w:tcPr>
            <w:tcW w:w="616" w:type="pct"/>
            <w:shd w:val="clear" w:color="auto" w:fill="auto"/>
          </w:tcPr>
          <w:p w14:paraId="67D64528" w14:textId="77777777" w:rsidR="001D0575" w:rsidRPr="00DB3D34" w:rsidRDefault="001D0575" w:rsidP="001B3081">
            <w:pPr>
              <w:pStyle w:val="Tabletext0"/>
              <w:rPr>
                <w:rFonts w:ascii="Arial" w:hAnsi="Arial" w:cs="Arial"/>
              </w:rPr>
            </w:pPr>
          </w:p>
        </w:tc>
        <w:tc>
          <w:tcPr>
            <w:tcW w:w="999" w:type="pct"/>
            <w:shd w:val="clear" w:color="auto" w:fill="auto"/>
            <w:noWrap/>
          </w:tcPr>
          <w:p w14:paraId="222808EB" w14:textId="77777777" w:rsidR="001D0575" w:rsidRPr="00DB3D34" w:rsidRDefault="001D0575" w:rsidP="001B3081">
            <w:pPr>
              <w:pStyle w:val="Tabletext0"/>
              <w:rPr>
                <w:rFonts w:ascii="Arial" w:hAnsi="Arial" w:cs="Arial"/>
              </w:rPr>
            </w:pPr>
          </w:p>
        </w:tc>
      </w:tr>
      <w:tr w:rsidR="001D0575" w:rsidRPr="008E3DA9" w14:paraId="6149D71B" w14:textId="77777777" w:rsidTr="001B3081">
        <w:trPr>
          <w:trHeight w:val="285"/>
        </w:trPr>
        <w:tc>
          <w:tcPr>
            <w:tcW w:w="305" w:type="pct"/>
          </w:tcPr>
          <w:p w14:paraId="71230F6E" w14:textId="77777777" w:rsidR="001D0575" w:rsidRPr="008E3DA9" w:rsidRDefault="001D0575" w:rsidP="001B3081">
            <w:pPr>
              <w:pStyle w:val="Tabletext0"/>
            </w:pPr>
            <w:r>
              <w:t>11</w:t>
            </w:r>
          </w:p>
        </w:tc>
        <w:tc>
          <w:tcPr>
            <w:tcW w:w="1694" w:type="pct"/>
            <w:shd w:val="clear" w:color="auto" w:fill="auto"/>
          </w:tcPr>
          <w:p w14:paraId="6913E7F8" w14:textId="77777777" w:rsidR="001D0575" w:rsidRPr="00DB3D34" w:rsidRDefault="001D0575" w:rsidP="001B3081">
            <w:pPr>
              <w:pStyle w:val="Tabletext0"/>
              <w:rPr>
                <w:rFonts w:ascii="Arial" w:hAnsi="Arial" w:cs="Arial"/>
              </w:rPr>
            </w:pPr>
            <w:r w:rsidRPr="00DB3D34">
              <w:rPr>
                <w:rFonts w:ascii="Arial" w:hAnsi="Arial" w:cs="Arial"/>
              </w:rPr>
              <w:t>For fare capping, the validator determines whether it is applicable, and applies the appropriate rules to determine what tariff to deduct (if any).</w:t>
            </w:r>
          </w:p>
        </w:tc>
        <w:tc>
          <w:tcPr>
            <w:tcW w:w="770" w:type="pct"/>
            <w:shd w:val="clear" w:color="auto" w:fill="auto"/>
          </w:tcPr>
          <w:p w14:paraId="3BB6FC6C" w14:textId="77777777" w:rsidR="001D0575" w:rsidRPr="00DB3D34" w:rsidRDefault="001D0575" w:rsidP="001B3081">
            <w:pPr>
              <w:pStyle w:val="Tabletext0"/>
              <w:rPr>
                <w:rFonts w:ascii="Arial" w:hAnsi="Arial" w:cs="Arial"/>
              </w:rPr>
            </w:pPr>
          </w:p>
        </w:tc>
        <w:tc>
          <w:tcPr>
            <w:tcW w:w="616" w:type="pct"/>
            <w:shd w:val="clear" w:color="auto" w:fill="auto"/>
          </w:tcPr>
          <w:p w14:paraId="75FE8137" w14:textId="77777777" w:rsidR="001D0575" w:rsidRPr="00DB3D34" w:rsidRDefault="001D0575" w:rsidP="001B3081">
            <w:pPr>
              <w:pStyle w:val="Tabletext0"/>
              <w:rPr>
                <w:rFonts w:ascii="Arial" w:hAnsi="Arial" w:cs="Arial"/>
              </w:rPr>
            </w:pPr>
          </w:p>
        </w:tc>
        <w:tc>
          <w:tcPr>
            <w:tcW w:w="616" w:type="pct"/>
            <w:shd w:val="clear" w:color="auto" w:fill="auto"/>
          </w:tcPr>
          <w:p w14:paraId="3FB00DD9" w14:textId="77777777" w:rsidR="001D0575" w:rsidRPr="00DB3D34" w:rsidRDefault="001D0575" w:rsidP="001B3081">
            <w:pPr>
              <w:pStyle w:val="Tabletext0"/>
              <w:rPr>
                <w:rFonts w:ascii="Arial" w:hAnsi="Arial" w:cs="Arial"/>
              </w:rPr>
            </w:pPr>
          </w:p>
        </w:tc>
        <w:tc>
          <w:tcPr>
            <w:tcW w:w="999" w:type="pct"/>
            <w:shd w:val="clear" w:color="auto" w:fill="auto"/>
            <w:noWrap/>
          </w:tcPr>
          <w:p w14:paraId="601002D7" w14:textId="77777777" w:rsidR="001D0575" w:rsidRPr="00DB3D34" w:rsidRDefault="001D0575" w:rsidP="001B3081">
            <w:pPr>
              <w:pStyle w:val="Tabletext0"/>
              <w:rPr>
                <w:rFonts w:ascii="Arial" w:hAnsi="Arial" w:cs="Arial"/>
              </w:rPr>
            </w:pPr>
          </w:p>
        </w:tc>
      </w:tr>
      <w:tr w:rsidR="001D0575" w:rsidRPr="008E3DA9" w14:paraId="060D3BCE" w14:textId="77777777" w:rsidTr="001B3081">
        <w:trPr>
          <w:trHeight w:val="285"/>
        </w:trPr>
        <w:tc>
          <w:tcPr>
            <w:tcW w:w="305" w:type="pct"/>
          </w:tcPr>
          <w:p w14:paraId="68CE2150" w14:textId="77777777" w:rsidR="001D0575" w:rsidRPr="008E3DA9" w:rsidRDefault="001D0575" w:rsidP="001B3081">
            <w:pPr>
              <w:pStyle w:val="Tabletext0"/>
            </w:pPr>
            <w:r>
              <w:t>12</w:t>
            </w:r>
          </w:p>
        </w:tc>
        <w:tc>
          <w:tcPr>
            <w:tcW w:w="1694" w:type="pct"/>
            <w:shd w:val="clear" w:color="auto" w:fill="auto"/>
          </w:tcPr>
          <w:p w14:paraId="46E0F997" w14:textId="77777777" w:rsidR="001D0575" w:rsidRPr="00DB3D34" w:rsidRDefault="001D0575" w:rsidP="001B3081">
            <w:pPr>
              <w:pStyle w:val="Tabletext0"/>
              <w:rPr>
                <w:rFonts w:ascii="Arial" w:hAnsi="Arial" w:cs="Arial"/>
              </w:rPr>
            </w:pPr>
            <w:r w:rsidRPr="00DB3D34">
              <w:rPr>
                <w:rFonts w:ascii="Arial" w:hAnsi="Arial" w:cs="Arial"/>
              </w:rPr>
              <w:t>For top-ups and reloads, the validator acts as an interface with the ticket issuing or vending machine where the rider makes the payment.</w:t>
            </w:r>
          </w:p>
        </w:tc>
        <w:tc>
          <w:tcPr>
            <w:tcW w:w="770" w:type="pct"/>
            <w:shd w:val="clear" w:color="auto" w:fill="auto"/>
          </w:tcPr>
          <w:p w14:paraId="3FD3F58A" w14:textId="77777777" w:rsidR="001D0575" w:rsidRPr="00DB3D34" w:rsidRDefault="001D0575" w:rsidP="001B3081">
            <w:pPr>
              <w:pStyle w:val="Tabletext0"/>
              <w:rPr>
                <w:rFonts w:ascii="Arial" w:hAnsi="Arial" w:cs="Arial"/>
              </w:rPr>
            </w:pPr>
          </w:p>
        </w:tc>
        <w:tc>
          <w:tcPr>
            <w:tcW w:w="616" w:type="pct"/>
            <w:shd w:val="clear" w:color="auto" w:fill="auto"/>
          </w:tcPr>
          <w:p w14:paraId="417F8740" w14:textId="77777777" w:rsidR="001D0575" w:rsidRPr="00DB3D34" w:rsidRDefault="001D0575" w:rsidP="001B3081">
            <w:pPr>
              <w:pStyle w:val="Tabletext0"/>
              <w:rPr>
                <w:rFonts w:ascii="Arial" w:hAnsi="Arial" w:cs="Arial"/>
              </w:rPr>
            </w:pPr>
          </w:p>
        </w:tc>
        <w:tc>
          <w:tcPr>
            <w:tcW w:w="616" w:type="pct"/>
            <w:shd w:val="clear" w:color="auto" w:fill="auto"/>
          </w:tcPr>
          <w:p w14:paraId="54746D1A" w14:textId="77777777" w:rsidR="001D0575" w:rsidRPr="00DB3D34" w:rsidRDefault="001D0575" w:rsidP="001B3081">
            <w:pPr>
              <w:pStyle w:val="Tabletext0"/>
              <w:rPr>
                <w:rFonts w:ascii="Arial" w:hAnsi="Arial" w:cs="Arial"/>
              </w:rPr>
            </w:pPr>
          </w:p>
        </w:tc>
        <w:tc>
          <w:tcPr>
            <w:tcW w:w="999" w:type="pct"/>
            <w:shd w:val="clear" w:color="auto" w:fill="auto"/>
            <w:noWrap/>
          </w:tcPr>
          <w:p w14:paraId="118A69E5" w14:textId="77777777" w:rsidR="001D0575" w:rsidRPr="00DB3D34" w:rsidRDefault="001D0575" w:rsidP="001B3081">
            <w:pPr>
              <w:pStyle w:val="Tabletext0"/>
              <w:rPr>
                <w:rFonts w:ascii="Arial" w:hAnsi="Arial" w:cs="Arial"/>
              </w:rPr>
            </w:pPr>
          </w:p>
        </w:tc>
      </w:tr>
      <w:tr w:rsidR="001D0575" w:rsidRPr="008E3DA9" w14:paraId="1CCA753B" w14:textId="77777777" w:rsidTr="001B3081">
        <w:trPr>
          <w:trHeight w:val="285"/>
        </w:trPr>
        <w:tc>
          <w:tcPr>
            <w:tcW w:w="305" w:type="pct"/>
          </w:tcPr>
          <w:p w14:paraId="44BBF77F" w14:textId="77777777" w:rsidR="001D0575" w:rsidRPr="008E3DA9" w:rsidRDefault="001D0575" w:rsidP="001B3081">
            <w:pPr>
              <w:pStyle w:val="Tabletext0"/>
            </w:pPr>
            <w:r>
              <w:t>13</w:t>
            </w:r>
          </w:p>
        </w:tc>
        <w:tc>
          <w:tcPr>
            <w:tcW w:w="1694" w:type="pct"/>
            <w:shd w:val="clear" w:color="auto" w:fill="auto"/>
          </w:tcPr>
          <w:p w14:paraId="7A129CAC" w14:textId="77777777" w:rsidR="001D0575" w:rsidRPr="00DB3D34" w:rsidRDefault="001D0575" w:rsidP="001B3081">
            <w:pPr>
              <w:pStyle w:val="Tabletext0"/>
              <w:rPr>
                <w:rFonts w:ascii="Arial" w:hAnsi="Arial" w:cs="Arial"/>
              </w:rPr>
            </w:pPr>
            <w:r w:rsidRPr="00DB3D34">
              <w:rPr>
                <w:rFonts w:ascii="Arial" w:hAnsi="Arial" w:cs="Arial"/>
              </w:rPr>
              <w:t>The validators must also be capable of accepting payment by smartphone via barcode or NFC-presentation as available. The validator will accept and process 2-dimensional barcode media, including paper tickets, accept and process 2-dimensional barcodes displayed by mobile phone ticketing application.</w:t>
            </w:r>
          </w:p>
        </w:tc>
        <w:tc>
          <w:tcPr>
            <w:tcW w:w="770" w:type="pct"/>
            <w:shd w:val="clear" w:color="auto" w:fill="auto"/>
          </w:tcPr>
          <w:p w14:paraId="37117503" w14:textId="77777777" w:rsidR="001D0575" w:rsidRPr="00DB3D34" w:rsidRDefault="001D0575" w:rsidP="001B3081">
            <w:pPr>
              <w:pStyle w:val="Tabletext0"/>
              <w:rPr>
                <w:rFonts w:ascii="Arial" w:hAnsi="Arial" w:cs="Arial"/>
              </w:rPr>
            </w:pPr>
          </w:p>
        </w:tc>
        <w:tc>
          <w:tcPr>
            <w:tcW w:w="616" w:type="pct"/>
            <w:shd w:val="clear" w:color="auto" w:fill="auto"/>
          </w:tcPr>
          <w:p w14:paraId="33C2B7C0" w14:textId="77777777" w:rsidR="001D0575" w:rsidRPr="00DB3D34" w:rsidRDefault="001D0575" w:rsidP="001B3081">
            <w:pPr>
              <w:pStyle w:val="Tabletext0"/>
              <w:rPr>
                <w:rFonts w:ascii="Arial" w:hAnsi="Arial" w:cs="Arial"/>
              </w:rPr>
            </w:pPr>
          </w:p>
        </w:tc>
        <w:tc>
          <w:tcPr>
            <w:tcW w:w="616" w:type="pct"/>
            <w:shd w:val="clear" w:color="auto" w:fill="auto"/>
          </w:tcPr>
          <w:p w14:paraId="50101B6A" w14:textId="77777777" w:rsidR="001D0575" w:rsidRPr="00DB3D34" w:rsidRDefault="001D0575" w:rsidP="001B3081">
            <w:pPr>
              <w:pStyle w:val="Tabletext0"/>
              <w:rPr>
                <w:rFonts w:ascii="Arial" w:hAnsi="Arial" w:cs="Arial"/>
              </w:rPr>
            </w:pPr>
          </w:p>
        </w:tc>
        <w:tc>
          <w:tcPr>
            <w:tcW w:w="999" w:type="pct"/>
            <w:shd w:val="clear" w:color="auto" w:fill="auto"/>
            <w:noWrap/>
          </w:tcPr>
          <w:p w14:paraId="14F8831C" w14:textId="77777777" w:rsidR="001D0575" w:rsidRPr="00DB3D34" w:rsidRDefault="001D0575" w:rsidP="001B3081">
            <w:pPr>
              <w:pStyle w:val="Tabletext0"/>
              <w:rPr>
                <w:rFonts w:ascii="Arial" w:hAnsi="Arial" w:cs="Arial"/>
              </w:rPr>
            </w:pPr>
          </w:p>
        </w:tc>
      </w:tr>
      <w:tr w:rsidR="001D0575" w:rsidRPr="008E3DA9" w14:paraId="14F3CD24" w14:textId="77777777" w:rsidTr="001B3081">
        <w:trPr>
          <w:trHeight w:val="285"/>
        </w:trPr>
        <w:tc>
          <w:tcPr>
            <w:tcW w:w="305" w:type="pct"/>
          </w:tcPr>
          <w:p w14:paraId="1E002AC8" w14:textId="77777777" w:rsidR="001D0575" w:rsidRPr="008E3DA9" w:rsidRDefault="001D0575" w:rsidP="001B3081">
            <w:pPr>
              <w:pStyle w:val="Tabletext0"/>
            </w:pPr>
            <w:r>
              <w:t>14</w:t>
            </w:r>
          </w:p>
        </w:tc>
        <w:tc>
          <w:tcPr>
            <w:tcW w:w="1694" w:type="pct"/>
            <w:shd w:val="clear" w:color="auto" w:fill="auto"/>
          </w:tcPr>
          <w:p w14:paraId="0776060A" w14:textId="77777777" w:rsidR="001D0575" w:rsidRPr="00DB3D34" w:rsidRDefault="001D0575" w:rsidP="001B3081">
            <w:pPr>
              <w:pStyle w:val="Tabletext0"/>
              <w:jc w:val="both"/>
              <w:rPr>
                <w:rFonts w:ascii="Arial" w:hAnsi="Arial" w:cs="Arial"/>
              </w:rPr>
            </w:pPr>
            <w:r w:rsidRPr="00DB3D34">
              <w:rPr>
                <w:rFonts w:ascii="Arial" w:hAnsi="Arial" w:cs="Arial"/>
              </w:rPr>
              <w:t>Payment validation and the deduction of account value will occur when fare media are tapped on a payment validator. Upon presentation, the validator will determine the appropriate fare based on the defined tariff, ride history (including fare accumulation for fare capping), the presence of any institution-specific fare products, and other attributes contained in the account such as discount eligibility.</w:t>
            </w:r>
          </w:p>
        </w:tc>
        <w:tc>
          <w:tcPr>
            <w:tcW w:w="770" w:type="pct"/>
            <w:shd w:val="clear" w:color="auto" w:fill="auto"/>
          </w:tcPr>
          <w:p w14:paraId="55D256C4" w14:textId="77777777" w:rsidR="001D0575" w:rsidRPr="00DB3D34" w:rsidRDefault="001D0575" w:rsidP="001B3081">
            <w:pPr>
              <w:pStyle w:val="Tabletext0"/>
              <w:rPr>
                <w:rFonts w:ascii="Arial" w:hAnsi="Arial" w:cs="Arial"/>
              </w:rPr>
            </w:pPr>
          </w:p>
        </w:tc>
        <w:tc>
          <w:tcPr>
            <w:tcW w:w="616" w:type="pct"/>
            <w:shd w:val="clear" w:color="auto" w:fill="auto"/>
          </w:tcPr>
          <w:p w14:paraId="015792B2" w14:textId="77777777" w:rsidR="001D0575" w:rsidRPr="00DB3D34" w:rsidRDefault="001D0575" w:rsidP="001B3081">
            <w:pPr>
              <w:pStyle w:val="Tabletext0"/>
              <w:rPr>
                <w:rFonts w:ascii="Arial" w:hAnsi="Arial" w:cs="Arial"/>
              </w:rPr>
            </w:pPr>
          </w:p>
        </w:tc>
        <w:tc>
          <w:tcPr>
            <w:tcW w:w="616" w:type="pct"/>
            <w:shd w:val="clear" w:color="auto" w:fill="auto"/>
          </w:tcPr>
          <w:p w14:paraId="17A362F3" w14:textId="77777777" w:rsidR="001D0575" w:rsidRPr="00DB3D34" w:rsidRDefault="001D0575" w:rsidP="001B3081">
            <w:pPr>
              <w:pStyle w:val="Tabletext0"/>
              <w:rPr>
                <w:rFonts w:ascii="Arial" w:hAnsi="Arial" w:cs="Arial"/>
              </w:rPr>
            </w:pPr>
          </w:p>
        </w:tc>
        <w:tc>
          <w:tcPr>
            <w:tcW w:w="999" w:type="pct"/>
            <w:shd w:val="clear" w:color="auto" w:fill="auto"/>
            <w:noWrap/>
          </w:tcPr>
          <w:p w14:paraId="7217C52A" w14:textId="77777777" w:rsidR="001D0575" w:rsidRPr="00DB3D34" w:rsidRDefault="001D0575" w:rsidP="001B3081">
            <w:pPr>
              <w:pStyle w:val="Tabletext0"/>
              <w:rPr>
                <w:rFonts w:ascii="Arial" w:hAnsi="Arial" w:cs="Arial"/>
              </w:rPr>
            </w:pPr>
          </w:p>
        </w:tc>
      </w:tr>
      <w:tr w:rsidR="001D0575" w:rsidRPr="008E3DA9" w14:paraId="76932A8A" w14:textId="77777777" w:rsidTr="001B3081">
        <w:trPr>
          <w:trHeight w:val="285"/>
        </w:trPr>
        <w:tc>
          <w:tcPr>
            <w:tcW w:w="305" w:type="pct"/>
          </w:tcPr>
          <w:p w14:paraId="68119719" w14:textId="77777777" w:rsidR="001D0575" w:rsidRPr="008E3DA9" w:rsidRDefault="001D0575" w:rsidP="001B3081">
            <w:pPr>
              <w:pStyle w:val="Tabletext0"/>
            </w:pPr>
            <w:r>
              <w:t>15</w:t>
            </w:r>
          </w:p>
        </w:tc>
        <w:tc>
          <w:tcPr>
            <w:tcW w:w="1694" w:type="pct"/>
            <w:shd w:val="clear" w:color="auto" w:fill="auto"/>
          </w:tcPr>
          <w:p w14:paraId="05DE7CB1" w14:textId="77777777" w:rsidR="001D0575" w:rsidRPr="00DB3D34" w:rsidRDefault="001D0575" w:rsidP="001B3081">
            <w:pPr>
              <w:pStyle w:val="Tabletext0"/>
              <w:jc w:val="both"/>
              <w:rPr>
                <w:rFonts w:ascii="Arial" w:hAnsi="Arial" w:cs="Arial"/>
              </w:rPr>
            </w:pPr>
            <w:r w:rsidRPr="00DB3D34">
              <w:rPr>
                <w:rFonts w:ascii="Arial" w:hAnsi="Arial" w:cs="Arial"/>
              </w:rPr>
              <w:t>The validator will have visual and audible indicators that provide distinctive messages for approval or denial of all fare media validations and validator status. Visual and audible indicators must be disability-people friendly. The validator display will convey transaction price, account balance, and other pertinent information.</w:t>
            </w:r>
          </w:p>
        </w:tc>
        <w:tc>
          <w:tcPr>
            <w:tcW w:w="770" w:type="pct"/>
            <w:shd w:val="clear" w:color="auto" w:fill="auto"/>
          </w:tcPr>
          <w:p w14:paraId="43624746" w14:textId="77777777" w:rsidR="001D0575" w:rsidRPr="00DB3D34" w:rsidRDefault="001D0575" w:rsidP="001B3081">
            <w:pPr>
              <w:pStyle w:val="Tabletext0"/>
              <w:rPr>
                <w:rFonts w:ascii="Arial" w:hAnsi="Arial" w:cs="Arial"/>
              </w:rPr>
            </w:pPr>
          </w:p>
        </w:tc>
        <w:tc>
          <w:tcPr>
            <w:tcW w:w="616" w:type="pct"/>
            <w:shd w:val="clear" w:color="auto" w:fill="auto"/>
          </w:tcPr>
          <w:p w14:paraId="2C553261" w14:textId="77777777" w:rsidR="001D0575" w:rsidRPr="00DB3D34" w:rsidRDefault="001D0575" w:rsidP="001B3081">
            <w:pPr>
              <w:pStyle w:val="Tabletext0"/>
              <w:rPr>
                <w:rFonts w:ascii="Arial" w:hAnsi="Arial" w:cs="Arial"/>
              </w:rPr>
            </w:pPr>
          </w:p>
        </w:tc>
        <w:tc>
          <w:tcPr>
            <w:tcW w:w="616" w:type="pct"/>
            <w:shd w:val="clear" w:color="auto" w:fill="auto"/>
          </w:tcPr>
          <w:p w14:paraId="5B7A86EF" w14:textId="77777777" w:rsidR="001D0575" w:rsidRPr="00DB3D34" w:rsidRDefault="001D0575" w:rsidP="001B3081">
            <w:pPr>
              <w:pStyle w:val="Tabletext0"/>
              <w:rPr>
                <w:rFonts w:ascii="Arial" w:hAnsi="Arial" w:cs="Arial"/>
              </w:rPr>
            </w:pPr>
          </w:p>
        </w:tc>
        <w:tc>
          <w:tcPr>
            <w:tcW w:w="999" w:type="pct"/>
            <w:shd w:val="clear" w:color="auto" w:fill="auto"/>
            <w:noWrap/>
          </w:tcPr>
          <w:p w14:paraId="0697548C" w14:textId="77777777" w:rsidR="001D0575" w:rsidRPr="00DB3D34" w:rsidRDefault="001D0575" w:rsidP="001B3081">
            <w:pPr>
              <w:pStyle w:val="Tabletext0"/>
              <w:rPr>
                <w:rFonts w:ascii="Arial" w:hAnsi="Arial" w:cs="Arial"/>
              </w:rPr>
            </w:pPr>
          </w:p>
        </w:tc>
      </w:tr>
      <w:tr w:rsidR="001D0575" w:rsidRPr="008E3DA9" w14:paraId="03FA1E46" w14:textId="77777777" w:rsidTr="001B3081">
        <w:trPr>
          <w:trHeight w:val="285"/>
        </w:trPr>
        <w:tc>
          <w:tcPr>
            <w:tcW w:w="305" w:type="pct"/>
          </w:tcPr>
          <w:p w14:paraId="06D3EC5E" w14:textId="77777777" w:rsidR="001D0575" w:rsidRPr="008E3DA9" w:rsidRDefault="001D0575" w:rsidP="001B3081">
            <w:pPr>
              <w:pStyle w:val="Tabletext0"/>
            </w:pPr>
            <w:r>
              <w:t>16</w:t>
            </w:r>
          </w:p>
        </w:tc>
        <w:tc>
          <w:tcPr>
            <w:tcW w:w="1694" w:type="pct"/>
            <w:shd w:val="clear" w:color="auto" w:fill="auto"/>
          </w:tcPr>
          <w:p w14:paraId="0B1F8BEC" w14:textId="77777777" w:rsidR="001D0575" w:rsidRPr="00DB3D34" w:rsidRDefault="001D0575" w:rsidP="001B3081">
            <w:pPr>
              <w:pStyle w:val="Tabletext0"/>
              <w:jc w:val="both"/>
              <w:rPr>
                <w:rFonts w:ascii="Arial" w:hAnsi="Arial" w:cs="Arial"/>
              </w:rPr>
            </w:pPr>
            <w:r w:rsidRPr="00DB3D34">
              <w:rPr>
                <w:rFonts w:ascii="Arial" w:hAnsi="Arial" w:cs="Arial"/>
              </w:rPr>
              <w:t>An operator console will be used to interface with the on-board validator and display fare validation results to the bus operator.</w:t>
            </w:r>
          </w:p>
        </w:tc>
        <w:tc>
          <w:tcPr>
            <w:tcW w:w="770" w:type="pct"/>
            <w:shd w:val="clear" w:color="auto" w:fill="auto"/>
          </w:tcPr>
          <w:p w14:paraId="544791EF" w14:textId="77777777" w:rsidR="001D0575" w:rsidRPr="00DB3D34" w:rsidRDefault="001D0575" w:rsidP="001B3081">
            <w:pPr>
              <w:pStyle w:val="Tabletext0"/>
              <w:rPr>
                <w:rFonts w:ascii="Arial" w:hAnsi="Arial" w:cs="Arial"/>
              </w:rPr>
            </w:pPr>
          </w:p>
        </w:tc>
        <w:tc>
          <w:tcPr>
            <w:tcW w:w="616" w:type="pct"/>
            <w:shd w:val="clear" w:color="auto" w:fill="auto"/>
          </w:tcPr>
          <w:p w14:paraId="58B65650" w14:textId="77777777" w:rsidR="001D0575" w:rsidRPr="00DB3D34" w:rsidRDefault="001D0575" w:rsidP="001B3081">
            <w:pPr>
              <w:pStyle w:val="Tabletext0"/>
              <w:rPr>
                <w:rFonts w:ascii="Arial" w:hAnsi="Arial" w:cs="Arial"/>
              </w:rPr>
            </w:pPr>
          </w:p>
        </w:tc>
        <w:tc>
          <w:tcPr>
            <w:tcW w:w="616" w:type="pct"/>
            <w:shd w:val="clear" w:color="auto" w:fill="auto"/>
          </w:tcPr>
          <w:p w14:paraId="661A28C1" w14:textId="77777777" w:rsidR="001D0575" w:rsidRPr="00DB3D34" w:rsidRDefault="001D0575" w:rsidP="001B3081">
            <w:pPr>
              <w:pStyle w:val="Tabletext0"/>
              <w:rPr>
                <w:rFonts w:ascii="Arial" w:hAnsi="Arial" w:cs="Arial"/>
              </w:rPr>
            </w:pPr>
          </w:p>
        </w:tc>
        <w:tc>
          <w:tcPr>
            <w:tcW w:w="999" w:type="pct"/>
            <w:shd w:val="clear" w:color="auto" w:fill="auto"/>
            <w:noWrap/>
          </w:tcPr>
          <w:p w14:paraId="149A7152" w14:textId="77777777" w:rsidR="001D0575" w:rsidRPr="00DB3D34" w:rsidRDefault="001D0575" w:rsidP="001B3081">
            <w:pPr>
              <w:pStyle w:val="Tabletext0"/>
              <w:rPr>
                <w:rFonts w:ascii="Arial" w:hAnsi="Arial" w:cs="Arial"/>
              </w:rPr>
            </w:pPr>
          </w:p>
        </w:tc>
      </w:tr>
      <w:tr w:rsidR="001D0575" w:rsidRPr="008E3DA9" w14:paraId="25F75B74" w14:textId="77777777" w:rsidTr="001B3081">
        <w:trPr>
          <w:trHeight w:val="285"/>
        </w:trPr>
        <w:tc>
          <w:tcPr>
            <w:tcW w:w="305" w:type="pct"/>
          </w:tcPr>
          <w:p w14:paraId="2D6821D9" w14:textId="77777777" w:rsidR="001D0575" w:rsidRPr="008E3DA9" w:rsidRDefault="001D0575" w:rsidP="001B3081">
            <w:pPr>
              <w:pStyle w:val="Tabletext0"/>
            </w:pPr>
            <w:r>
              <w:t>17</w:t>
            </w:r>
          </w:p>
        </w:tc>
        <w:tc>
          <w:tcPr>
            <w:tcW w:w="1694" w:type="pct"/>
            <w:shd w:val="clear" w:color="auto" w:fill="auto"/>
          </w:tcPr>
          <w:p w14:paraId="0EE74113" w14:textId="77777777" w:rsidR="001D0575" w:rsidRPr="00DB3D34" w:rsidRDefault="001D0575" w:rsidP="001B3081">
            <w:pPr>
              <w:pStyle w:val="Tabletext0"/>
              <w:jc w:val="both"/>
              <w:rPr>
                <w:rFonts w:ascii="Arial" w:hAnsi="Arial" w:cs="Arial"/>
              </w:rPr>
            </w:pPr>
            <w:r w:rsidRPr="00DB3D34">
              <w:rPr>
                <w:rFonts w:ascii="Arial" w:hAnsi="Arial" w:cs="Arial"/>
              </w:rPr>
              <w:t>The operator console will allow the operator to tally operational data such as rider paying in cash fare.</w:t>
            </w:r>
          </w:p>
        </w:tc>
        <w:tc>
          <w:tcPr>
            <w:tcW w:w="770" w:type="pct"/>
            <w:shd w:val="clear" w:color="auto" w:fill="auto"/>
          </w:tcPr>
          <w:p w14:paraId="58B83511" w14:textId="77777777" w:rsidR="001D0575" w:rsidRPr="00DB3D34" w:rsidRDefault="001D0575" w:rsidP="001B3081">
            <w:pPr>
              <w:pStyle w:val="Tabletext0"/>
              <w:rPr>
                <w:rFonts w:ascii="Arial" w:hAnsi="Arial" w:cs="Arial"/>
              </w:rPr>
            </w:pPr>
          </w:p>
        </w:tc>
        <w:tc>
          <w:tcPr>
            <w:tcW w:w="616" w:type="pct"/>
            <w:shd w:val="clear" w:color="auto" w:fill="auto"/>
          </w:tcPr>
          <w:p w14:paraId="2DD8ABBD" w14:textId="77777777" w:rsidR="001D0575" w:rsidRPr="00DB3D34" w:rsidRDefault="001D0575" w:rsidP="001B3081">
            <w:pPr>
              <w:pStyle w:val="Tabletext0"/>
              <w:rPr>
                <w:rFonts w:ascii="Arial" w:hAnsi="Arial" w:cs="Arial"/>
              </w:rPr>
            </w:pPr>
          </w:p>
        </w:tc>
        <w:tc>
          <w:tcPr>
            <w:tcW w:w="616" w:type="pct"/>
            <w:shd w:val="clear" w:color="auto" w:fill="auto"/>
          </w:tcPr>
          <w:p w14:paraId="6C412DFA" w14:textId="77777777" w:rsidR="001D0575" w:rsidRPr="00DB3D34" w:rsidRDefault="001D0575" w:rsidP="001B3081">
            <w:pPr>
              <w:pStyle w:val="Tabletext0"/>
              <w:rPr>
                <w:rFonts w:ascii="Arial" w:hAnsi="Arial" w:cs="Arial"/>
              </w:rPr>
            </w:pPr>
          </w:p>
        </w:tc>
        <w:tc>
          <w:tcPr>
            <w:tcW w:w="999" w:type="pct"/>
            <w:shd w:val="clear" w:color="auto" w:fill="auto"/>
            <w:noWrap/>
          </w:tcPr>
          <w:p w14:paraId="1B8DB221" w14:textId="77777777" w:rsidR="001D0575" w:rsidRPr="00DB3D34" w:rsidRDefault="001D0575" w:rsidP="001B3081">
            <w:pPr>
              <w:pStyle w:val="Tabletext0"/>
              <w:rPr>
                <w:rFonts w:ascii="Arial" w:hAnsi="Arial" w:cs="Arial"/>
              </w:rPr>
            </w:pPr>
          </w:p>
        </w:tc>
      </w:tr>
      <w:tr w:rsidR="001D0575" w:rsidRPr="008E3DA9" w14:paraId="6B51E8C1" w14:textId="77777777" w:rsidTr="001B3081">
        <w:trPr>
          <w:trHeight w:val="285"/>
        </w:trPr>
        <w:tc>
          <w:tcPr>
            <w:tcW w:w="305" w:type="pct"/>
          </w:tcPr>
          <w:p w14:paraId="1D7C4536" w14:textId="77777777" w:rsidR="001D0575" w:rsidRPr="008E3DA9" w:rsidRDefault="001D0575" w:rsidP="001B3081">
            <w:pPr>
              <w:pStyle w:val="Tabletext0"/>
            </w:pPr>
            <w:r>
              <w:t>18</w:t>
            </w:r>
          </w:p>
        </w:tc>
        <w:tc>
          <w:tcPr>
            <w:tcW w:w="1694" w:type="pct"/>
            <w:shd w:val="clear" w:color="auto" w:fill="auto"/>
          </w:tcPr>
          <w:p w14:paraId="4377FAD0" w14:textId="77777777" w:rsidR="001D0575" w:rsidRPr="00DB3D34" w:rsidRDefault="001D0575" w:rsidP="001B3081">
            <w:pPr>
              <w:pStyle w:val="Tabletext0"/>
              <w:jc w:val="both"/>
              <w:rPr>
                <w:rFonts w:ascii="Arial" w:hAnsi="Arial" w:cs="Arial"/>
              </w:rPr>
            </w:pPr>
            <w:r w:rsidRPr="00DB3D34">
              <w:rPr>
                <w:rFonts w:ascii="Arial" w:hAnsi="Arial" w:cs="Arial"/>
              </w:rPr>
              <w:t>The validators and/or operator consoles should have GPS capabilities. Location data collected from the validator shall be transmitted to the AFCS, enabling the ability to track the current location of the bus and enabling third party services to geofence or project the location data into a map.</w:t>
            </w:r>
          </w:p>
        </w:tc>
        <w:tc>
          <w:tcPr>
            <w:tcW w:w="770" w:type="pct"/>
            <w:shd w:val="clear" w:color="auto" w:fill="auto"/>
          </w:tcPr>
          <w:p w14:paraId="6CDDE15D" w14:textId="77777777" w:rsidR="001D0575" w:rsidRPr="00DB3D34" w:rsidRDefault="001D0575" w:rsidP="001B3081">
            <w:pPr>
              <w:pStyle w:val="Tabletext0"/>
              <w:rPr>
                <w:rFonts w:ascii="Arial" w:hAnsi="Arial" w:cs="Arial"/>
              </w:rPr>
            </w:pPr>
          </w:p>
        </w:tc>
        <w:tc>
          <w:tcPr>
            <w:tcW w:w="616" w:type="pct"/>
            <w:shd w:val="clear" w:color="auto" w:fill="auto"/>
          </w:tcPr>
          <w:p w14:paraId="171BAAE4" w14:textId="77777777" w:rsidR="001D0575" w:rsidRPr="00DB3D34" w:rsidRDefault="001D0575" w:rsidP="001B3081">
            <w:pPr>
              <w:pStyle w:val="Tabletext0"/>
              <w:rPr>
                <w:rFonts w:ascii="Arial" w:hAnsi="Arial" w:cs="Arial"/>
              </w:rPr>
            </w:pPr>
          </w:p>
        </w:tc>
        <w:tc>
          <w:tcPr>
            <w:tcW w:w="616" w:type="pct"/>
            <w:shd w:val="clear" w:color="auto" w:fill="auto"/>
          </w:tcPr>
          <w:p w14:paraId="1B77BB48" w14:textId="77777777" w:rsidR="001D0575" w:rsidRPr="00DB3D34" w:rsidRDefault="001D0575" w:rsidP="001B3081">
            <w:pPr>
              <w:pStyle w:val="Tabletext0"/>
              <w:rPr>
                <w:rFonts w:ascii="Arial" w:hAnsi="Arial" w:cs="Arial"/>
              </w:rPr>
            </w:pPr>
          </w:p>
        </w:tc>
        <w:tc>
          <w:tcPr>
            <w:tcW w:w="999" w:type="pct"/>
            <w:shd w:val="clear" w:color="auto" w:fill="auto"/>
            <w:noWrap/>
          </w:tcPr>
          <w:p w14:paraId="5B587373" w14:textId="77777777" w:rsidR="001D0575" w:rsidRPr="00DB3D34" w:rsidRDefault="001D0575" w:rsidP="001B3081">
            <w:pPr>
              <w:pStyle w:val="Tabletext0"/>
              <w:rPr>
                <w:rFonts w:ascii="Arial" w:hAnsi="Arial" w:cs="Arial"/>
              </w:rPr>
            </w:pPr>
          </w:p>
        </w:tc>
      </w:tr>
      <w:tr w:rsidR="001D0575" w:rsidRPr="008E3DA9" w14:paraId="36FF2E10" w14:textId="77777777" w:rsidTr="001B3081">
        <w:trPr>
          <w:trHeight w:val="285"/>
        </w:trPr>
        <w:tc>
          <w:tcPr>
            <w:tcW w:w="305" w:type="pct"/>
          </w:tcPr>
          <w:p w14:paraId="405B161F" w14:textId="77777777" w:rsidR="001D0575" w:rsidRDefault="001D0575" w:rsidP="001B3081">
            <w:pPr>
              <w:pStyle w:val="Tabletext0"/>
            </w:pPr>
            <w:r>
              <w:t>19</w:t>
            </w:r>
          </w:p>
        </w:tc>
        <w:tc>
          <w:tcPr>
            <w:tcW w:w="1694" w:type="pct"/>
            <w:shd w:val="clear" w:color="auto" w:fill="auto"/>
          </w:tcPr>
          <w:p w14:paraId="016C6D38" w14:textId="77777777" w:rsidR="001D0575" w:rsidRPr="008E55F0" w:rsidRDefault="001D0575" w:rsidP="001B3081">
            <w:pPr>
              <w:widowControl w:val="0"/>
              <w:spacing w:before="120" w:after="120"/>
              <w:ind w:left="0"/>
              <w:rPr>
                <w:rFonts w:cs="Arial"/>
                <w:szCs w:val="20"/>
              </w:rPr>
            </w:pPr>
            <w:r w:rsidRPr="008E55F0">
              <w:rPr>
                <w:rFonts w:cs="Arial"/>
                <w:szCs w:val="20"/>
              </w:rPr>
              <w:t xml:space="preserve">The AFC Validator screen content (graphics, animation and text), layout, languages and screen sequence (navigation) must facilitate ease of use taking into account a wide spectrum of commuters from different socioeconomic backgrounds. The Contractor shall facilitate design review workshops with the Employer and obtain approval from the Employer for the screen content (graphics, animation and text), layout, languages and screen sequence (navigation). The system shall primarily be pictogram based. Based on Jakob Nielson </w:t>
            </w:r>
            <w:hyperlink r:id="rId21" w:history="1">
              <w:r w:rsidRPr="008E55F0">
                <w:rPr>
                  <w:rFonts w:cs="Arial"/>
                  <w:szCs w:val="20"/>
                </w:rPr>
                <w:t>Ten usability heuristics</w:t>
              </w:r>
            </w:hyperlink>
            <w:r w:rsidRPr="008E55F0">
              <w:rPr>
                <w:rFonts w:cs="Arial"/>
                <w:color w:val="70757A"/>
                <w:sz w:val="21"/>
                <w:szCs w:val="21"/>
                <w:shd w:val="clear" w:color="auto" w:fill="FFFFFF"/>
                <w:lang w:val="en-US"/>
              </w:rPr>
              <w:t> </w:t>
            </w:r>
            <w:hyperlink r:id="rId22" w:history="1">
              <w:r w:rsidRPr="008E55F0">
                <w:rPr>
                  <w:rFonts w:cs="Arial"/>
                  <w:color w:val="0000FF"/>
                  <w:sz w:val="21"/>
                  <w:szCs w:val="21"/>
                  <w:u w:val="single"/>
                  <w:shd w:val="clear" w:color="auto" w:fill="FFFFFF"/>
                  <w:lang w:val="en-US"/>
                </w:rPr>
                <w:t>https://uxdesign.cc/jakob-nielsens-10-heuristics-for-user-interface-design-3fe09af5fd99</w:t>
              </w:r>
            </w:hyperlink>
          </w:p>
          <w:p w14:paraId="37A6BB89" w14:textId="77777777" w:rsidR="001D0575" w:rsidRPr="00DB3D34" w:rsidRDefault="001D0575" w:rsidP="001B3081">
            <w:pPr>
              <w:pStyle w:val="Tabletext0"/>
              <w:jc w:val="both"/>
              <w:rPr>
                <w:rFonts w:ascii="Arial" w:hAnsi="Arial" w:cs="Arial"/>
              </w:rPr>
            </w:pPr>
          </w:p>
        </w:tc>
        <w:tc>
          <w:tcPr>
            <w:tcW w:w="770" w:type="pct"/>
            <w:shd w:val="clear" w:color="auto" w:fill="auto"/>
          </w:tcPr>
          <w:p w14:paraId="12754779" w14:textId="77777777" w:rsidR="001D0575" w:rsidRPr="00DB3D34" w:rsidRDefault="001D0575" w:rsidP="001B3081">
            <w:pPr>
              <w:pStyle w:val="Tabletext0"/>
              <w:rPr>
                <w:rFonts w:ascii="Arial" w:hAnsi="Arial" w:cs="Arial"/>
              </w:rPr>
            </w:pPr>
          </w:p>
        </w:tc>
        <w:tc>
          <w:tcPr>
            <w:tcW w:w="616" w:type="pct"/>
            <w:shd w:val="clear" w:color="auto" w:fill="auto"/>
          </w:tcPr>
          <w:p w14:paraId="38439D96" w14:textId="77777777" w:rsidR="001D0575" w:rsidRPr="00DB3D34" w:rsidRDefault="001D0575" w:rsidP="001B3081">
            <w:pPr>
              <w:pStyle w:val="Tabletext0"/>
              <w:rPr>
                <w:rFonts w:ascii="Arial" w:hAnsi="Arial" w:cs="Arial"/>
              </w:rPr>
            </w:pPr>
          </w:p>
        </w:tc>
        <w:tc>
          <w:tcPr>
            <w:tcW w:w="616" w:type="pct"/>
            <w:shd w:val="clear" w:color="auto" w:fill="auto"/>
          </w:tcPr>
          <w:p w14:paraId="150158EA" w14:textId="77777777" w:rsidR="001D0575" w:rsidRPr="00DB3D34" w:rsidRDefault="001D0575" w:rsidP="001B3081">
            <w:pPr>
              <w:pStyle w:val="Tabletext0"/>
              <w:rPr>
                <w:rFonts w:ascii="Arial" w:hAnsi="Arial" w:cs="Arial"/>
              </w:rPr>
            </w:pPr>
          </w:p>
        </w:tc>
        <w:tc>
          <w:tcPr>
            <w:tcW w:w="999" w:type="pct"/>
            <w:shd w:val="clear" w:color="auto" w:fill="auto"/>
            <w:noWrap/>
          </w:tcPr>
          <w:p w14:paraId="6FBCBF2E" w14:textId="77777777" w:rsidR="001D0575" w:rsidRPr="00DB3D34" w:rsidRDefault="001D0575" w:rsidP="001B3081">
            <w:pPr>
              <w:pStyle w:val="Tabletext0"/>
              <w:rPr>
                <w:rFonts w:ascii="Arial" w:hAnsi="Arial" w:cs="Arial"/>
              </w:rPr>
            </w:pPr>
          </w:p>
        </w:tc>
      </w:tr>
      <w:tr w:rsidR="001D0575" w:rsidRPr="008E3DA9" w14:paraId="1756E219" w14:textId="77777777" w:rsidTr="001B3081">
        <w:trPr>
          <w:trHeight w:val="285"/>
        </w:trPr>
        <w:tc>
          <w:tcPr>
            <w:tcW w:w="305" w:type="pct"/>
          </w:tcPr>
          <w:p w14:paraId="7696FA72" w14:textId="77777777" w:rsidR="001D0575" w:rsidRPr="008E55F0" w:rsidRDefault="001D0575" w:rsidP="001B3081">
            <w:pPr>
              <w:pStyle w:val="Tabletext0"/>
              <w:rPr>
                <w:sz w:val="18"/>
                <w:szCs w:val="18"/>
              </w:rPr>
            </w:pPr>
            <w:r w:rsidRPr="008E55F0">
              <w:rPr>
                <w:sz w:val="18"/>
                <w:szCs w:val="18"/>
              </w:rPr>
              <w:t>20</w:t>
            </w:r>
          </w:p>
        </w:tc>
        <w:tc>
          <w:tcPr>
            <w:tcW w:w="1694" w:type="pct"/>
            <w:shd w:val="clear" w:color="auto" w:fill="auto"/>
            <w:vAlign w:val="center"/>
          </w:tcPr>
          <w:p w14:paraId="1912D111" w14:textId="77777777" w:rsidR="001D0575" w:rsidRPr="008E55F0" w:rsidRDefault="001D0575" w:rsidP="001B3081">
            <w:pPr>
              <w:widowControl w:val="0"/>
              <w:spacing w:before="120" w:after="120"/>
              <w:ind w:left="0"/>
              <w:rPr>
                <w:rFonts w:cs="Arial"/>
                <w:szCs w:val="20"/>
              </w:rPr>
            </w:pPr>
            <w:r w:rsidRPr="008E55F0">
              <w:rPr>
                <w:rFonts w:cs="Arial"/>
                <w:szCs w:val="20"/>
              </w:rPr>
              <w:t>The AFC Validator shall as a minimum display the following information:</w:t>
            </w:r>
          </w:p>
          <w:p w14:paraId="01EB3127" w14:textId="77777777" w:rsidR="001D0575" w:rsidRPr="008E55F0" w:rsidRDefault="001D0575" w:rsidP="001B3081">
            <w:pPr>
              <w:widowControl w:val="0"/>
              <w:numPr>
                <w:ilvl w:val="1"/>
                <w:numId w:val="39"/>
              </w:numPr>
              <w:spacing w:before="120" w:after="120"/>
              <w:rPr>
                <w:rFonts w:cs="Arial"/>
                <w:szCs w:val="20"/>
              </w:rPr>
            </w:pPr>
            <w:r w:rsidRPr="008E55F0">
              <w:rPr>
                <w:rFonts w:cs="Arial"/>
                <w:szCs w:val="20"/>
              </w:rPr>
              <w:t>In/Out of service.</w:t>
            </w:r>
          </w:p>
          <w:p w14:paraId="36C94C95" w14:textId="77777777" w:rsidR="001D0575" w:rsidRPr="008E55F0" w:rsidRDefault="001D0575" w:rsidP="001B3081">
            <w:pPr>
              <w:widowControl w:val="0"/>
              <w:numPr>
                <w:ilvl w:val="1"/>
                <w:numId w:val="39"/>
              </w:numPr>
              <w:spacing w:before="120" w:after="120"/>
              <w:rPr>
                <w:rFonts w:cs="Arial"/>
                <w:szCs w:val="20"/>
              </w:rPr>
            </w:pPr>
            <w:r w:rsidRPr="008E55F0">
              <w:rPr>
                <w:rFonts w:cs="Arial"/>
                <w:szCs w:val="20"/>
              </w:rPr>
              <w:t>Go/Proceed.</w:t>
            </w:r>
          </w:p>
          <w:p w14:paraId="638BB86F" w14:textId="77777777" w:rsidR="001D0575" w:rsidRPr="008E55F0" w:rsidRDefault="001D0575" w:rsidP="001B3081">
            <w:pPr>
              <w:widowControl w:val="0"/>
              <w:numPr>
                <w:ilvl w:val="1"/>
                <w:numId w:val="39"/>
              </w:numPr>
              <w:spacing w:before="120" w:after="120"/>
              <w:rPr>
                <w:rFonts w:cs="Arial"/>
                <w:szCs w:val="20"/>
              </w:rPr>
            </w:pPr>
            <w:r w:rsidRPr="008E55F0">
              <w:rPr>
                <w:rFonts w:cs="Arial"/>
                <w:szCs w:val="20"/>
              </w:rPr>
              <w:t>Direction of operations.</w:t>
            </w:r>
          </w:p>
          <w:p w14:paraId="022F7609" w14:textId="77777777" w:rsidR="001D0575" w:rsidRPr="008E55F0" w:rsidRDefault="001D0575" w:rsidP="001B3081">
            <w:pPr>
              <w:widowControl w:val="0"/>
              <w:numPr>
                <w:ilvl w:val="1"/>
                <w:numId w:val="39"/>
              </w:numPr>
              <w:spacing w:before="120" w:after="120"/>
              <w:rPr>
                <w:rFonts w:cs="Arial"/>
                <w:szCs w:val="20"/>
              </w:rPr>
            </w:pPr>
            <w:r w:rsidRPr="008E55F0">
              <w:rPr>
                <w:rFonts w:cs="Arial"/>
                <w:szCs w:val="20"/>
              </w:rPr>
              <w:t>Seek assistance (flashing and audible alarm)</w:t>
            </w:r>
          </w:p>
          <w:p w14:paraId="71CFE679" w14:textId="77777777" w:rsidR="001D0575" w:rsidRPr="008E55F0" w:rsidRDefault="001D0575" w:rsidP="001B3081">
            <w:pPr>
              <w:widowControl w:val="0"/>
              <w:numPr>
                <w:ilvl w:val="1"/>
                <w:numId w:val="39"/>
              </w:numPr>
              <w:spacing w:before="120" w:after="120"/>
              <w:rPr>
                <w:rFonts w:cs="Arial"/>
                <w:szCs w:val="20"/>
              </w:rPr>
            </w:pPr>
            <w:r w:rsidRPr="008E55F0">
              <w:rPr>
                <w:rFonts w:cs="Arial"/>
                <w:szCs w:val="20"/>
              </w:rPr>
              <w:t>Insufficient value amount (ZAR)</w:t>
            </w:r>
          </w:p>
          <w:p w14:paraId="4FC99A6F" w14:textId="77777777" w:rsidR="001D0575" w:rsidRPr="008E55F0" w:rsidRDefault="001D0575" w:rsidP="001B3081">
            <w:pPr>
              <w:widowControl w:val="0"/>
              <w:numPr>
                <w:ilvl w:val="1"/>
                <w:numId w:val="39"/>
              </w:numPr>
              <w:spacing w:before="120" w:after="120"/>
              <w:rPr>
                <w:rFonts w:cs="Arial"/>
                <w:szCs w:val="20"/>
              </w:rPr>
            </w:pPr>
            <w:r w:rsidRPr="008E55F0">
              <w:rPr>
                <w:rFonts w:cs="Arial"/>
                <w:szCs w:val="20"/>
              </w:rPr>
              <w:t>Card type.</w:t>
            </w:r>
          </w:p>
          <w:p w14:paraId="04366314" w14:textId="77777777" w:rsidR="001D0575" w:rsidRPr="008E55F0" w:rsidRDefault="001D0575" w:rsidP="001B3081">
            <w:pPr>
              <w:widowControl w:val="0"/>
              <w:numPr>
                <w:ilvl w:val="1"/>
                <w:numId w:val="39"/>
              </w:numPr>
              <w:spacing w:before="120" w:after="120"/>
              <w:rPr>
                <w:rFonts w:cs="Arial"/>
                <w:szCs w:val="20"/>
              </w:rPr>
            </w:pPr>
            <w:r w:rsidRPr="008E55F0">
              <w:rPr>
                <w:rFonts w:cs="Arial"/>
                <w:szCs w:val="20"/>
              </w:rPr>
              <w:t>Fare type.</w:t>
            </w:r>
          </w:p>
          <w:p w14:paraId="3583A612" w14:textId="77777777" w:rsidR="001D0575" w:rsidRPr="008E55F0" w:rsidRDefault="001D0575" w:rsidP="001B3081">
            <w:pPr>
              <w:widowControl w:val="0"/>
              <w:numPr>
                <w:ilvl w:val="1"/>
                <w:numId w:val="39"/>
              </w:numPr>
              <w:spacing w:before="120" w:after="120"/>
              <w:rPr>
                <w:rFonts w:cs="Arial"/>
                <w:szCs w:val="20"/>
              </w:rPr>
            </w:pPr>
            <w:r w:rsidRPr="008E55F0">
              <w:rPr>
                <w:rFonts w:cs="Arial"/>
                <w:szCs w:val="20"/>
              </w:rPr>
              <w:t>Fare due (ZAR).</w:t>
            </w:r>
          </w:p>
          <w:p w14:paraId="1686D609" w14:textId="77777777" w:rsidR="001D0575" w:rsidRPr="008E55F0" w:rsidRDefault="001D0575" w:rsidP="001B3081">
            <w:pPr>
              <w:widowControl w:val="0"/>
              <w:numPr>
                <w:ilvl w:val="1"/>
                <w:numId w:val="39"/>
              </w:numPr>
              <w:spacing w:before="120" w:after="120"/>
              <w:rPr>
                <w:rFonts w:cs="Arial"/>
                <w:szCs w:val="20"/>
              </w:rPr>
            </w:pPr>
            <w:r w:rsidRPr="008E55F0">
              <w:rPr>
                <w:rFonts w:cs="Arial"/>
                <w:szCs w:val="20"/>
              </w:rPr>
              <w:t>Transit Product used.</w:t>
            </w:r>
          </w:p>
          <w:p w14:paraId="4DCDD469" w14:textId="77777777" w:rsidR="001D0575" w:rsidRPr="008E55F0" w:rsidRDefault="001D0575" w:rsidP="001B3081">
            <w:pPr>
              <w:widowControl w:val="0"/>
              <w:numPr>
                <w:ilvl w:val="1"/>
                <w:numId w:val="39"/>
              </w:numPr>
              <w:spacing w:before="120" w:after="120"/>
              <w:rPr>
                <w:rFonts w:cs="Arial"/>
                <w:szCs w:val="20"/>
              </w:rPr>
            </w:pPr>
            <w:r w:rsidRPr="008E55F0">
              <w:rPr>
                <w:rFonts w:cs="Arial"/>
                <w:szCs w:val="20"/>
              </w:rPr>
              <w:t>Balance for payment method used.</w:t>
            </w:r>
          </w:p>
          <w:p w14:paraId="6C5AA260" w14:textId="77777777" w:rsidR="001D0575" w:rsidRPr="00DB3D34" w:rsidRDefault="001D0575" w:rsidP="001B3081">
            <w:pPr>
              <w:widowControl w:val="0"/>
              <w:numPr>
                <w:ilvl w:val="1"/>
                <w:numId w:val="39"/>
              </w:numPr>
              <w:spacing w:before="120" w:after="120"/>
              <w:rPr>
                <w:rFonts w:cs="Arial"/>
                <w:szCs w:val="20"/>
              </w:rPr>
            </w:pPr>
            <w:r w:rsidRPr="008E55F0">
              <w:rPr>
                <w:rFonts w:cs="Arial"/>
                <w:szCs w:val="20"/>
              </w:rPr>
              <w:t>The entry/exit point reference/name.</w:t>
            </w:r>
          </w:p>
          <w:p w14:paraId="6C141BBB" w14:textId="77777777" w:rsidR="001D0575" w:rsidRPr="00DB3D34" w:rsidRDefault="001D0575" w:rsidP="001B3081">
            <w:pPr>
              <w:widowControl w:val="0"/>
              <w:numPr>
                <w:ilvl w:val="1"/>
                <w:numId w:val="39"/>
              </w:numPr>
              <w:spacing w:before="120" w:after="120"/>
              <w:rPr>
                <w:rFonts w:cs="Arial"/>
                <w:szCs w:val="20"/>
              </w:rPr>
            </w:pPr>
            <w:r w:rsidRPr="008E55F0">
              <w:rPr>
                <w:rFonts w:cs="Arial"/>
                <w:szCs w:val="20"/>
              </w:rPr>
              <w:t xml:space="preserve">Balance on Cipurse </w:t>
            </w:r>
            <w:r w:rsidRPr="00DB3D34">
              <w:rPr>
                <w:rFonts w:cs="Arial"/>
                <w:szCs w:val="20"/>
              </w:rPr>
              <w:t xml:space="preserve">and </w:t>
            </w:r>
            <w:r w:rsidRPr="008E55F0">
              <w:rPr>
                <w:rFonts w:cs="Arial"/>
                <w:szCs w:val="20"/>
              </w:rPr>
              <w:t>or</w:t>
            </w:r>
            <w:r w:rsidRPr="00DB3D34">
              <w:rPr>
                <w:rFonts w:cs="Arial"/>
                <w:szCs w:val="20"/>
              </w:rPr>
              <w:t xml:space="preserve"> low balance warning on </w:t>
            </w:r>
            <w:r w:rsidRPr="008E55F0">
              <w:rPr>
                <w:rFonts w:cs="Arial"/>
                <w:szCs w:val="20"/>
              </w:rPr>
              <w:t xml:space="preserve"> EMV NDot Card</w:t>
            </w:r>
            <w:r w:rsidRPr="00DB3D34">
              <w:rPr>
                <w:rFonts w:cs="Arial"/>
                <w:szCs w:val="20"/>
              </w:rPr>
              <w:t xml:space="preserve"> and ABT linked cards </w:t>
            </w:r>
          </w:p>
        </w:tc>
        <w:tc>
          <w:tcPr>
            <w:tcW w:w="770" w:type="pct"/>
            <w:shd w:val="clear" w:color="auto" w:fill="auto"/>
          </w:tcPr>
          <w:p w14:paraId="5A78D3A3" w14:textId="77777777" w:rsidR="001D0575" w:rsidRPr="00DB3D34" w:rsidRDefault="001D0575" w:rsidP="001B3081">
            <w:pPr>
              <w:pStyle w:val="Tabletext0"/>
              <w:rPr>
                <w:rFonts w:ascii="Arial" w:hAnsi="Arial" w:cs="Arial"/>
              </w:rPr>
            </w:pPr>
          </w:p>
        </w:tc>
        <w:tc>
          <w:tcPr>
            <w:tcW w:w="616" w:type="pct"/>
            <w:shd w:val="clear" w:color="auto" w:fill="auto"/>
          </w:tcPr>
          <w:p w14:paraId="685BF40C" w14:textId="77777777" w:rsidR="001D0575" w:rsidRPr="00DB3D34" w:rsidRDefault="001D0575" w:rsidP="001B3081">
            <w:pPr>
              <w:pStyle w:val="Tabletext0"/>
              <w:rPr>
                <w:rFonts w:ascii="Arial" w:hAnsi="Arial" w:cs="Arial"/>
              </w:rPr>
            </w:pPr>
          </w:p>
        </w:tc>
        <w:tc>
          <w:tcPr>
            <w:tcW w:w="616" w:type="pct"/>
            <w:shd w:val="clear" w:color="auto" w:fill="auto"/>
          </w:tcPr>
          <w:p w14:paraId="2AAE566A" w14:textId="77777777" w:rsidR="001D0575" w:rsidRPr="00DB3D34" w:rsidRDefault="001D0575" w:rsidP="001B3081">
            <w:pPr>
              <w:pStyle w:val="Tabletext0"/>
              <w:rPr>
                <w:rFonts w:ascii="Arial" w:hAnsi="Arial" w:cs="Arial"/>
              </w:rPr>
            </w:pPr>
          </w:p>
        </w:tc>
        <w:tc>
          <w:tcPr>
            <w:tcW w:w="999" w:type="pct"/>
            <w:shd w:val="clear" w:color="auto" w:fill="auto"/>
            <w:noWrap/>
          </w:tcPr>
          <w:p w14:paraId="7D35E31E" w14:textId="77777777" w:rsidR="001D0575" w:rsidRPr="00DB3D34" w:rsidRDefault="001D0575" w:rsidP="001B3081">
            <w:pPr>
              <w:pStyle w:val="Tabletext0"/>
              <w:rPr>
                <w:rFonts w:ascii="Arial" w:hAnsi="Arial" w:cs="Arial"/>
              </w:rPr>
            </w:pPr>
          </w:p>
        </w:tc>
      </w:tr>
      <w:tr w:rsidR="001D0575" w:rsidRPr="008E3DA9" w14:paraId="53835D1C" w14:textId="77777777" w:rsidTr="001B3081">
        <w:trPr>
          <w:trHeight w:val="285"/>
        </w:trPr>
        <w:tc>
          <w:tcPr>
            <w:tcW w:w="305" w:type="pct"/>
          </w:tcPr>
          <w:p w14:paraId="7B2C97A5" w14:textId="77777777" w:rsidR="001D0575" w:rsidRPr="008E55F0" w:rsidRDefault="001D0575" w:rsidP="001B3081">
            <w:pPr>
              <w:pStyle w:val="Tabletext0"/>
              <w:rPr>
                <w:sz w:val="18"/>
                <w:szCs w:val="18"/>
              </w:rPr>
            </w:pPr>
          </w:p>
        </w:tc>
        <w:tc>
          <w:tcPr>
            <w:tcW w:w="1694" w:type="pct"/>
            <w:shd w:val="clear" w:color="auto" w:fill="auto"/>
            <w:vAlign w:val="center"/>
          </w:tcPr>
          <w:p w14:paraId="78C2887A" w14:textId="77777777" w:rsidR="001D0575" w:rsidRPr="008E55F0" w:rsidRDefault="001D0575" w:rsidP="001B3081">
            <w:pPr>
              <w:widowControl w:val="0"/>
              <w:spacing w:before="120" w:after="120"/>
              <w:ind w:left="0"/>
              <w:rPr>
                <w:rFonts w:cs="Arial"/>
                <w:szCs w:val="20"/>
              </w:rPr>
            </w:pPr>
            <w:r w:rsidRPr="008E55F0">
              <w:rPr>
                <w:rFonts w:cs="Arial"/>
                <w:szCs w:val="20"/>
              </w:rPr>
              <w:t>Audible and visual feedback must be provided to commuters. Visual feedback shall be simple in the form of:</w:t>
            </w:r>
          </w:p>
          <w:p w14:paraId="59FAB41E" w14:textId="77777777" w:rsidR="001D0575" w:rsidRPr="008E55F0" w:rsidRDefault="001D0575" w:rsidP="001B3081">
            <w:pPr>
              <w:widowControl w:val="0"/>
              <w:numPr>
                <w:ilvl w:val="1"/>
                <w:numId w:val="39"/>
              </w:numPr>
              <w:spacing w:before="120" w:after="120"/>
              <w:rPr>
                <w:rFonts w:cs="Arial"/>
                <w:szCs w:val="20"/>
              </w:rPr>
            </w:pPr>
            <w:r w:rsidRPr="008E55F0">
              <w:rPr>
                <w:rFonts w:cs="Arial"/>
                <w:szCs w:val="20"/>
              </w:rPr>
              <w:t>Full red – Access denied;</w:t>
            </w:r>
          </w:p>
          <w:p w14:paraId="01DCD039" w14:textId="77777777" w:rsidR="001D0575" w:rsidRPr="008E55F0" w:rsidRDefault="001D0575" w:rsidP="001B3081">
            <w:pPr>
              <w:widowControl w:val="0"/>
              <w:numPr>
                <w:ilvl w:val="1"/>
                <w:numId w:val="39"/>
              </w:numPr>
              <w:spacing w:before="120" w:after="120"/>
              <w:rPr>
                <w:rFonts w:cs="Arial"/>
                <w:szCs w:val="20"/>
              </w:rPr>
            </w:pPr>
            <w:r w:rsidRPr="008E55F0">
              <w:rPr>
                <w:rFonts w:cs="Arial"/>
                <w:szCs w:val="20"/>
              </w:rPr>
              <w:t>Full green – Access allowed;</w:t>
            </w:r>
          </w:p>
          <w:p w14:paraId="0F2CCEB6" w14:textId="77777777" w:rsidR="001D0575" w:rsidRPr="00DB3D34" w:rsidRDefault="001D0575" w:rsidP="001B3081">
            <w:pPr>
              <w:widowControl w:val="0"/>
              <w:spacing w:before="120" w:after="120"/>
              <w:ind w:left="0"/>
              <w:rPr>
                <w:rFonts w:cs="Arial"/>
                <w:szCs w:val="20"/>
              </w:rPr>
            </w:pPr>
            <w:r w:rsidRPr="008E55F0">
              <w:rPr>
                <w:rFonts w:cs="Arial"/>
                <w:szCs w:val="20"/>
              </w:rPr>
              <w:t xml:space="preserve">Full orange – Warning (validity to expire or funds low) </w:t>
            </w:r>
          </w:p>
        </w:tc>
        <w:tc>
          <w:tcPr>
            <w:tcW w:w="770" w:type="pct"/>
            <w:shd w:val="clear" w:color="auto" w:fill="auto"/>
          </w:tcPr>
          <w:p w14:paraId="4502D1D8" w14:textId="77777777" w:rsidR="001D0575" w:rsidRPr="00DB3D34" w:rsidRDefault="001D0575" w:rsidP="001B3081">
            <w:pPr>
              <w:pStyle w:val="Tabletext0"/>
              <w:rPr>
                <w:rFonts w:ascii="Arial" w:hAnsi="Arial" w:cs="Arial"/>
              </w:rPr>
            </w:pPr>
          </w:p>
        </w:tc>
        <w:tc>
          <w:tcPr>
            <w:tcW w:w="616" w:type="pct"/>
            <w:shd w:val="clear" w:color="auto" w:fill="auto"/>
          </w:tcPr>
          <w:p w14:paraId="18391F04" w14:textId="77777777" w:rsidR="001D0575" w:rsidRPr="00DB3D34" w:rsidRDefault="001D0575" w:rsidP="001B3081">
            <w:pPr>
              <w:pStyle w:val="Tabletext0"/>
              <w:rPr>
                <w:rFonts w:ascii="Arial" w:hAnsi="Arial" w:cs="Arial"/>
              </w:rPr>
            </w:pPr>
          </w:p>
        </w:tc>
        <w:tc>
          <w:tcPr>
            <w:tcW w:w="616" w:type="pct"/>
            <w:shd w:val="clear" w:color="auto" w:fill="auto"/>
          </w:tcPr>
          <w:p w14:paraId="6267A43C" w14:textId="77777777" w:rsidR="001D0575" w:rsidRPr="00DB3D34" w:rsidRDefault="001D0575" w:rsidP="001B3081">
            <w:pPr>
              <w:pStyle w:val="Tabletext0"/>
              <w:rPr>
                <w:rFonts w:ascii="Arial" w:hAnsi="Arial" w:cs="Arial"/>
              </w:rPr>
            </w:pPr>
          </w:p>
        </w:tc>
        <w:tc>
          <w:tcPr>
            <w:tcW w:w="999" w:type="pct"/>
            <w:shd w:val="clear" w:color="auto" w:fill="auto"/>
            <w:noWrap/>
          </w:tcPr>
          <w:p w14:paraId="3D146C16" w14:textId="77777777" w:rsidR="001D0575" w:rsidRPr="00DB3D34" w:rsidRDefault="001D0575" w:rsidP="001B3081">
            <w:pPr>
              <w:pStyle w:val="Tabletext0"/>
              <w:rPr>
                <w:rFonts w:ascii="Arial" w:hAnsi="Arial" w:cs="Arial"/>
              </w:rPr>
            </w:pPr>
          </w:p>
        </w:tc>
      </w:tr>
      <w:tr w:rsidR="001D0575" w:rsidRPr="008E3DA9" w14:paraId="4C60C98E" w14:textId="77777777" w:rsidTr="001B3081">
        <w:trPr>
          <w:trHeight w:val="285"/>
        </w:trPr>
        <w:tc>
          <w:tcPr>
            <w:tcW w:w="305" w:type="pct"/>
          </w:tcPr>
          <w:p w14:paraId="7197E232" w14:textId="77777777" w:rsidR="001D0575" w:rsidRPr="008E55F0" w:rsidRDefault="001D0575" w:rsidP="001B3081">
            <w:pPr>
              <w:pStyle w:val="Tabletext0"/>
              <w:rPr>
                <w:sz w:val="18"/>
                <w:szCs w:val="18"/>
              </w:rPr>
            </w:pPr>
          </w:p>
        </w:tc>
        <w:tc>
          <w:tcPr>
            <w:tcW w:w="1694" w:type="pct"/>
            <w:shd w:val="clear" w:color="auto" w:fill="auto"/>
            <w:vAlign w:val="center"/>
          </w:tcPr>
          <w:p w14:paraId="6ACD8F00" w14:textId="77777777" w:rsidR="001D0575" w:rsidRPr="00DB3D34" w:rsidRDefault="001D0575" w:rsidP="001B3081">
            <w:pPr>
              <w:widowControl w:val="0"/>
              <w:spacing w:before="120" w:after="120"/>
              <w:ind w:left="0"/>
              <w:rPr>
                <w:rFonts w:cs="Arial"/>
                <w:szCs w:val="20"/>
              </w:rPr>
            </w:pPr>
            <w:r w:rsidRPr="008E55F0">
              <w:rPr>
                <w:rFonts w:cs="Arial"/>
                <w:szCs w:val="20"/>
              </w:rPr>
              <w:t>The display of the AFC Validator shall be placed to maximize ergonomics for a person with a length of 1.8 m and at a minimum height of 1 m from ground level. The placement of the AFC Validator shall not contribute to the denial of passage to commuters with disabilities</w:t>
            </w:r>
          </w:p>
        </w:tc>
        <w:tc>
          <w:tcPr>
            <w:tcW w:w="770" w:type="pct"/>
            <w:shd w:val="clear" w:color="auto" w:fill="auto"/>
          </w:tcPr>
          <w:p w14:paraId="6AF3D022" w14:textId="77777777" w:rsidR="001D0575" w:rsidRPr="00DB3D34" w:rsidRDefault="001D0575" w:rsidP="001B3081">
            <w:pPr>
              <w:pStyle w:val="Tabletext0"/>
              <w:rPr>
                <w:rFonts w:ascii="Arial" w:hAnsi="Arial" w:cs="Arial"/>
              </w:rPr>
            </w:pPr>
          </w:p>
        </w:tc>
        <w:tc>
          <w:tcPr>
            <w:tcW w:w="616" w:type="pct"/>
            <w:shd w:val="clear" w:color="auto" w:fill="auto"/>
          </w:tcPr>
          <w:p w14:paraId="2684A02A" w14:textId="77777777" w:rsidR="001D0575" w:rsidRPr="00DB3D34" w:rsidRDefault="001D0575" w:rsidP="001B3081">
            <w:pPr>
              <w:pStyle w:val="Tabletext0"/>
              <w:rPr>
                <w:rFonts w:ascii="Arial" w:hAnsi="Arial" w:cs="Arial"/>
              </w:rPr>
            </w:pPr>
          </w:p>
        </w:tc>
        <w:tc>
          <w:tcPr>
            <w:tcW w:w="616" w:type="pct"/>
            <w:shd w:val="clear" w:color="auto" w:fill="auto"/>
          </w:tcPr>
          <w:p w14:paraId="49012FD1" w14:textId="77777777" w:rsidR="001D0575" w:rsidRPr="00DB3D34" w:rsidRDefault="001D0575" w:rsidP="001B3081">
            <w:pPr>
              <w:pStyle w:val="Tabletext0"/>
              <w:rPr>
                <w:rFonts w:ascii="Arial" w:hAnsi="Arial" w:cs="Arial"/>
              </w:rPr>
            </w:pPr>
          </w:p>
        </w:tc>
        <w:tc>
          <w:tcPr>
            <w:tcW w:w="999" w:type="pct"/>
            <w:shd w:val="clear" w:color="auto" w:fill="auto"/>
            <w:noWrap/>
          </w:tcPr>
          <w:p w14:paraId="4D94467B" w14:textId="77777777" w:rsidR="001D0575" w:rsidRPr="00DB3D34" w:rsidRDefault="001D0575" w:rsidP="001B3081">
            <w:pPr>
              <w:pStyle w:val="Tabletext0"/>
              <w:rPr>
                <w:rFonts w:ascii="Arial" w:hAnsi="Arial" w:cs="Arial"/>
              </w:rPr>
            </w:pPr>
          </w:p>
        </w:tc>
      </w:tr>
      <w:tr w:rsidR="001D0575" w:rsidRPr="008E3DA9" w14:paraId="28C012DE" w14:textId="77777777" w:rsidTr="001B3081">
        <w:trPr>
          <w:trHeight w:val="285"/>
        </w:trPr>
        <w:tc>
          <w:tcPr>
            <w:tcW w:w="305" w:type="pct"/>
          </w:tcPr>
          <w:p w14:paraId="38212381" w14:textId="77777777" w:rsidR="001D0575" w:rsidRPr="008E55F0" w:rsidRDefault="001D0575" w:rsidP="001B3081">
            <w:pPr>
              <w:pStyle w:val="Tabletext0"/>
              <w:rPr>
                <w:sz w:val="18"/>
                <w:szCs w:val="18"/>
              </w:rPr>
            </w:pPr>
          </w:p>
        </w:tc>
        <w:tc>
          <w:tcPr>
            <w:tcW w:w="1694" w:type="pct"/>
            <w:shd w:val="clear" w:color="auto" w:fill="auto"/>
            <w:vAlign w:val="center"/>
          </w:tcPr>
          <w:p w14:paraId="6A5BDA50" w14:textId="77777777" w:rsidR="001D0575" w:rsidRPr="00DB3D34" w:rsidRDefault="001D0575" w:rsidP="001B3081">
            <w:pPr>
              <w:widowControl w:val="0"/>
              <w:spacing w:before="120" w:after="120"/>
              <w:ind w:left="0"/>
              <w:rPr>
                <w:rFonts w:cs="Arial"/>
                <w:szCs w:val="20"/>
              </w:rPr>
            </w:pPr>
            <w:r w:rsidRPr="00DB3D34">
              <w:rPr>
                <w:rFonts w:cs="Arial"/>
                <w:szCs w:val="20"/>
              </w:rPr>
              <w:t>T</w:t>
            </w:r>
            <w:r w:rsidRPr="008E55F0">
              <w:rPr>
                <w:rFonts w:cs="Arial"/>
                <w:szCs w:val="20"/>
              </w:rPr>
              <w:t>he display shall be at minimum, 3.5” touchscreen, 16 bit trans reflective colour TFT-LCD graphics</w:t>
            </w:r>
          </w:p>
        </w:tc>
        <w:tc>
          <w:tcPr>
            <w:tcW w:w="770" w:type="pct"/>
            <w:shd w:val="clear" w:color="auto" w:fill="auto"/>
          </w:tcPr>
          <w:p w14:paraId="60D30FB8" w14:textId="77777777" w:rsidR="001D0575" w:rsidRPr="00DB3D34" w:rsidRDefault="001D0575" w:rsidP="001B3081">
            <w:pPr>
              <w:pStyle w:val="Tabletext0"/>
              <w:rPr>
                <w:rFonts w:ascii="Arial" w:hAnsi="Arial" w:cs="Arial"/>
              </w:rPr>
            </w:pPr>
          </w:p>
        </w:tc>
        <w:tc>
          <w:tcPr>
            <w:tcW w:w="616" w:type="pct"/>
            <w:shd w:val="clear" w:color="auto" w:fill="auto"/>
          </w:tcPr>
          <w:p w14:paraId="1C0EEBD3" w14:textId="77777777" w:rsidR="001D0575" w:rsidRPr="00DB3D34" w:rsidRDefault="001D0575" w:rsidP="001B3081">
            <w:pPr>
              <w:pStyle w:val="Tabletext0"/>
              <w:rPr>
                <w:rFonts w:ascii="Arial" w:hAnsi="Arial" w:cs="Arial"/>
              </w:rPr>
            </w:pPr>
          </w:p>
        </w:tc>
        <w:tc>
          <w:tcPr>
            <w:tcW w:w="616" w:type="pct"/>
            <w:shd w:val="clear" w:color="auto" w:fill="auto"/>
          </w:tcPr>
          <w:p w14:paraId="0379B94D" w14:textId="77777777" w:rsidR="001D0575" w:rsidRPr="00DB3D34" w:rsidRDefault="001D0575" w:rsidP="001B3081">
            <w:pPr>
              <w:pStyle w:val="Tabletext0"/>
              <w:rPr>
                <w:rFonts w:ascii="Arial" w:hAnsi="Arial" w:cs="Arial"/>
              </w:rPr>
            </w:pPr>
          </w:p>
        </w:tc>
        <w:tc>
          <w:tcPr>
            <w:tcW w:w="999" w:type="pct"/>
            <w:shd w:val="clear" w:color="auto" w:fill="auto"/>
            <w:noWrap/>
          </w:tcPr>
          <w:p w14:paraId="6FC66290" w14:textId="77777777" w:rsidR="001D0575" w:rsidRPr="00DB3D34" w:rsidRDefault="001D0575" w:rsidP="001B3081">
            <w:pPr>
              <w:pStyle w:val="Tabletext0"/>
              <w:rPr>
                <w:rFonts w:ascii="Arial" w:hAnsi="Arial" w:cs="Arial"/>
              </w:rPr>
            </w:pPr>
          </w:p>
        </w:tc>
      </w:tr>
      <w:tr w:rsidR="001D0575" w:rsidRPr="008E3DA9" w14:paraId="37571FF7" w14:textId="77777777" w:rsidTr="001B3081">
        <w:trPr>
          <w:trHeight w:val="285"/>
        </w:trPr>
        <w:tc>
          <w:tcPr>
            <w:tcW w:w="305" w:type="pct"/>
          </w:tcPr>
          <w:p w14:paraId="6BA09F7E" w14:textId="77777777" w:rsidR="001D0575" w:rsidRPr="008E55F0" w:rsidRDefault="001D0575" w:rsidP="001B3081">
            <w:pPr>
              <w:pStyle w:val="Tabletext0"/>
              <w:rPr>
                <w:sz w:val="18"/>
                <w:szCs w:val="18"/>
              </w:rPr>
            </w:pPr>
          </w:p>
        </w:tc>
        <w:tc>
          <w:tcPr>
            <w:tcW w:w="1694" w:type="pct"/>
            <w:shd w:val="clear" w:color="auto" w:fill="auto"/>
            <w:vAlign w:val="center"/>
          </w:tcPr>
          <w:p w14:paraId="0C13A49B" w14:textId="77777777" w:rsidR="001D0575" w:rsidRPr="008E55F0" w:rsidRDefault="001D0575" w:rsidP="001B3081">
            <w:pPr>
              <w:widowControl w:val="0"/>
              <w:spacing w:before="120" w:after="120"/>
              <w:ind w:left="0"/>
              <w:rPr>
                <w:rFonts w:cs="Arial"/>
                <w:szCs w:val="20"/>
              </w:rPr>
            </w:pPr>
            <w:r w:rsidRPr="008E55F0">
              <w:rPr>
                <w:rFonts w:cs="Arial"/>
                <w:szCs w:val="20"/>
              </w:rPr>
              <w:t>At minimum have the following:</w:t>
            </w:r>
          </w:p>
          <w:p w14:paraId="689E7D49" w14:textId="77777777" w:rsidR="001D0575" w:rsidRPr="008E55F0" w:rsidRDefault="001D0575" w:rsidP="001B3081">
            <w:pPr>
              <w:widowControl w:val="0"/>
              <w:numPr>
                <w:ilvl w:val="1"/>
                <w:numId w:val="39"/>
              </w:numPr>
              <w:spacing w:before="120" w:after="120"/>
              <w:rPr>
                <w:rFonts w:cs="Arial"/>
                <w:szCs w:val="20"/>
              </w:rPr>
            </w:pPr>
            <w:r w:rsidRPr="008E55F0">
              <w:rPr>
                <w:rFonts w:cs="Arial"/>
                <w:szCs w:val="20"/>
              </w:rPr>
              <w:t>Processor: 4 core CPU</w:t>
            </w:r>
          </w:p>
          <w:p w14:paraId="23395574" w14:textId="77777777" w:rsidR="001D0575" w:rsidRPr="008E55F0" w:rsidRDefault="001D0575" w:rsidP="001B3081">
            <w:pPr>
              <w:widowControl w:val="0"/>
              <w:numPr>
                <w:ilvl w:val="1"/>
                <w:numId w:val="39"/>
              </w:numPr>
              <w:shd w:val="clear" w:color="auto" w:fill="FFFFFF"/>
              <w:spacing w:before="0" w:after="0"/>
              <w:rPr>
                <w:rFonts w:cs="Arial"/>
                <w:szCs w:val="20"/>
                <w:lang w:val="en-US"/>
              </w:rPr>
            </w:pPr>
            <w:r w:rsidRPr="008E55F0">
              <w:rPr>
                <w:rFonts w:cs="Arial"/>
                <w:color w:val="222222"/>
                <w:szCs w:val="20"/>
                <w:lang w:val="en-US" w:eastAsia="en-ZA"/>
              </w:rPr>
              <w:t>RAM: 2 GB Ram</w:t>
            </w:r>
          </w:p>
          <w:p w14:paraId="69900740" w14:textId="77777777" w:rsidR="001D0575" w:rsidRPr="008E55F0" w:rsidRDefault="001D0575" w:rsidP="001B3081">
            <w:pPr>
              <w:widowControl w:val="0"/>
              <w:numPr>
                <w:ilvl w:val="1"/>
                <w:numId w:val="39"/>
              </w:numPr>
              <w:shd w:val="clear" w:color="auto" w:fill="FFFFFF"/>
              <w:spacing w:before="0" w:after="0"/>
              <w:rPr>
                <w:rFonts w:cs="Arial"/>
                <w:szCs w:val="20"/>
                <w:lang w:val="en-US"/>
              </w:rPr>
            </w:pPr>
            <w:r w:rsidRPr="008E55F0">
              <w:rPr>
                <w:rFonts w:cs="Arial"/>
                <w:szCs w:val="20"/>
              </w:rPr>
              <w:t>Disk Storage Memory</w:t>
            </w:r>
            <w:r w:rsidRPr="008E55F0">
              <w:rPr>
                <w:rFonts w:cs="Arial"/>
                <w:color w:val="222222"/>
                <w:sz w:val="24"/>
                <w:szCs w:val="20"/>
                <w:lang w:val="en-US" w:eastAsia="en-ZA"/>
              </w:rPr>
              <w:t>: 8 GB</w:t>
            </w:r>
          </w:p>
          <w:p w14:paraId="5573005C" w14:textId="77777777" w:rsidR="001D0575" w:rsidRPr="00DB3D34" w:rsidRDefault="001D0575" w:rsidP="001B3081">
            <w:pPr>
              <w:widowControl w:val="0"/>
              <w:spacing w:before="120" w:after="120"/>
              <w:ind w:left="0"/>
              <w:rPr>
                <w:rFonts w:cs="Arial"/>
                <w:szCs w:val="20"/>
              </w:rPr>
            </w:pPr>
            <w:r w:rsidRPr="008E55F0">
              <w:rPr>
                <w:rFonts w:cs="Arial"/>
                <w:color w:val="222222"/>
                <w:szCs w:val="20"/>
                <w:lang w:val="en-US" w:eastAsia="en-ZA"/>
              </w:rPr>
              <w:t>Operating System</w:t>
            </w:r>
            <w:r w:rsidRPr="008E55F0">
              <w:rPr>
                <w:rFonts w:cs="Arial"/>
                <w:color w:val="222222"/>
                <w:sz w:val="24"/>
                <w:szCs w:val="20"/>
                <w:lang w:val="en-US" w:eastAsia="en-ZA"/>
              </w:rPr>
              <w:t xml:space="preserve"> : </w:t>
            </w:r>
            <w:r w:rsidRPr="008E55F0">
              <w:rPr>
                <w:rFonts w:cs="Arial"/>
                <w:color w:val="222222"/>
                <w:szCs w:val="20"/>
                <w:lang w:val="en-US" w:eastAsia="en-ZA"/>
              </w:rPr>
              <w:t>The operating system of the validator must be Android 9.0 or higher, or Linux kernel 5.10 or higher.</w:t>
            </w:r>
          </w:p>
        </w:tc>
        <w:tc>
          <w:tcPr>
            <w:tcW w:w="770" w:type="pct"/>
            <w:shd w:val="clear" w:color="auto" w:fill="auto"/>
          </w:tcPr>
          <w:p w14:paraId="37E1A8A8" w14:textId="77777777" w:rsidR="001D0575" w:rsidRPr="00DB3D34" w:rsidRDefault="001D0575" w:rsidP="001B3081">
            <w:pPr>
              <w:pStyle w:val="Tabletext0"/>
              <w:rPr>
                <w:rFonts w:ascii="Arial" w:hAnsi="Arial" w:cs="Arial"/>
              </w:rPr>
            </w:pPr>
          </w:p>
        </w:tc>
        <w:tc>
          <w:tcPr>
            <w:tcW w:w="616" w:type="pct"/>
            <w:shd w:val="clear" w:color="auto" w:fill="auto"/>
          </w:tcPr>
          <w:p w14:paraId="671009B3" w14:textId="77777777" w:rsidR="001D0575" w:rsidRPr="00DB3D34" w:rsidRDefault="001D0575" w:rsidP="001B3081">
            <w:pPr>
              <w:pStyle w:val="Tabletext0"/>
              <w:rPr>
                <w:rFonts w:ascii="Arial" w:hAnsi="Arial" w:cs="Arial"/>
              </w:rPr>
            </w:pPr>
          </w:p>
        </w:tc>
        <w:tc>
          <w:tcPr>
            <w:tcW w:w="616" w:type="pct"/>
            <w:shd w:val="clear" w:color="auto" w:fill="auto"/>
          </w:tcPr>
          <w:p w14:paraId="6D50FB9B" w14:textId="77777777" w:rsidR="001D0575" w:rsidRPr="00DB3D34" w:rsidRDefault="001D0575" w:rsidP="001B3081">
            <w:pPr>
              <w:pStyle w:val="Tabletext0"/>
              <w:rPr>
                <w:rFonts w:ascii="Arial" w:hAnsi="Arial" w:cs="Arial"/>
              </w:rPr>
            </w:pPr>
          </w:p>
        </w:tc>
        <w:tc>
          <w:tcPr>
            <w:tcW w:w="999" w:type="pct"/>
            <w:shd w:val="clear" w:color="auto" w:fill="auto"/>
            <w:noWrap/>
          </w:tcPr>
          <w:p w14:paraId="56D15282" w14:textId="77777777" w:rsidR="001D0575" w:rsidRPr="00DB3D34" w:rsidRDefault="001D0575" w:rsidP="001B3081">
            <w:pPr>
              <w:pStyle w:val="Tabletext0"/>
              <w:rPr>
                <w:rFonts w:ascii="Arial" w:hAnsi="Arial" w:cs="Arial"/>
              </w:rPr>
            </w:pPr>
          </w:p>
        </w:tc>
      </w:tr>
      <w:bookmarkEnd w:id="186"/>
      <w:tr w:rsidR="001D0575" w:rsidRPr="008E3DA9" w14:paraId="0CE813E2" w14:textId="77777777" w:rsidTr="001B3081">
        <w:trPr>
          <w:trHeight w:val="285"/>
        </w:trPr>
        <w:tc>
          <w:tcPr>
            <w:tcW w:w="305" w:type="pct"/>
          </w:tcPr>
          <w:p w14:paraId="24721F4C" w14:textId="77777777" w:rsidR="001D0575" w:rsidRPr="008E55F0" w:rsidRDefault="001D0575" w:rsidP="001B3081">
            <w:pPr>
              <w:pStyle w:val="Tabletext0"/>
              <w:rPr>
                <w:sz w:val="18"/>
                <w:szCs w:val="18"/>
              </w:rPr>
            </w:pPr>
          </w:p>
        </w:tc>
        <w:tc>
          <w:tcPr>
            <w:tcW w:w="1694" w:type="pct"/>
            <w:shd w:val="clear" w:color="auto" w:fill="auto"/>
            <w:vAlign w:val="center"/>
          </w:tcPr>
          <w:p w14:paraId="492774E9" w14:textId="77777777" w:rsidR="001D0575" w:rsidRPr="008E55F0" w:rsidRDefault="001D0575" w:rsidP="001B3081">
            <w:pPr>
              <w:widowControl w:val="0"/>
              <w:spacing w:before="120" w:after="120"/>
              <w:ind w:left="0"/>
              <w:rPr>
                <w:rFonts w:cs="Arial"/>
                <w:szCs w:val="20"/>
              </w:rPr>
            </w:pPr>
          </w:p>
        </w:tc>
        <w:tc>
          <w:tcPr>
            <w:tcW w:w="770" w:type="pct"/>
            <w:shd w:val="clear" w:color="auto" w:fill="auto"/>
          </w:tcPr>
          <w:p w14:paraId="09BCE15E" w14:textId="77777777" w:rsidR="001D0575" w:rsidRPr="008E3DA9" w:rsidRDefault="001D0575" w:rsidP="001B3081">
            <w:pPr>
              <w:pStyle w:val="Tabletext0"/>
            </w:pPr>
          </w:p>
        </w:tc>
        <w:tc>
          <w:tcPr>
            <w:tcW w:w="616" w:type="pct"/>
            <w:shd w:val="clear" w:color="auto" w:fill="auto"/>
          </w:tcPr>
          <w:p w14:paraId="2E1E9B02" w14:textId="77777777" w:rsidR="001D0575" w:rsidRPr="008E3DA9" w:rsidRDefault="001D0575" w:rsidP="001B3081">
            <w:pPr>
              <w:pStyle w:val="Tabletext0"/>
            </w:pPr>
          </w:p>
        </w:tc>
        <w:tc>
          <w:tcPr>
            <w:tcW w:w="616" w:type="pct"/>
            <w:shd w:val="clear" w:color="auto" w:fill="auto"/>
          </w:tcPr>
          <w:p w14:paraId="672D569E" w14:textId="77777777" w:rsidR="001D0575" w:rsidRPr="008E3DA9" w:rsidRDefault="001D0575" w:rsidP="001B3081">
            <w:pPr>
              <w:pStyle w:val="Tabletext0"/>
            </w:pPr>
          </w:p>
        </w:tc>
        <w:tc>
          <w:tcPr>
            <w:tcW w:w="999" w:type="pct"/>
            <w:shd w:val="clear" w:color="auto" w:fill="auto"/>
            <w:noWrap/>
          </w:tcPr>
          <w:p w14:paraId="5160E2C2" w14:textId="77777777" w:rsidR="001D0575" w:rsidRPr="008E3DA9" w:rsidRDefault="001D0575" w:rsidP="001B3081">
            <w:pPr>
              <w:pStyle w:val="Tabletext0"/>
            </w:pPr>
          </w:p>
        </w:tc>
      </w:tr>
    </w:tbl>
    <w:p w14:paraId="4AC7B0CB" w14:textId="77777777" w:rsidR="0005413A" w:rsidRDefault="0005413A" w:rsidP="0005413A">
      <w:pPr>
        <w:pStyle w:val="Heading20"/>
        <w:numPr>
          <w:ilvl w:val="0"/>
          <w:numId w:val="0"/>
        </w:numPr>
      </w:pPr>
    </w:p>
    <w:p w14:paraId="3E4B03B7" w14:textId="77777777" w:rsidR="0005413A" w:rsidRDefault="0005413A" w:rsidP="0005413A">
      <w:pPr>
        <w:pStyle w:val="Heading20"/>
        <w:numPr>
          <w:ilvl w:val="0"/>
          <w:numId w:val="0"/>
        </w:numPr>
        <w:ind w:left="576"/>
      </w:pPr>
    </w:p>
    <w:p w14:paraId="7810D4F0" w14:textId="38C5E330" w:rsidR="0005413A" w:rsidRDefault="0005413A" w:rsidP="0005413A"/>
    <w:p w14:paraId="1AA986C6" w14:textId="74A427B4" w:rsidR="0005413A" w:rsidRDefault="0005413A" w:rsidP="0005413A"/>
    <w:p w14:paraId="5894130F" w14:textId="43AC0B3A" w:rsidR="0005413A" w:rsidRDefault="0005413A" w:rsidP="0005413A"/>
    <w:p w14:paraId="3A3795AC" w14:textId="77777777" w:rsidR="0005413A" w:rsidRPr="0005413A" w:rsidRDefault="0005413A" w:rsidP="0005413A"/>
    <w:p w14:paraId="1F46CAA7" w14:textId="2DF03E71" w:rsidR="0005413A" w:rsidRDefault="0005413A" w:rsidP="0005413A">
      <w:pPr>
        <w:pStyle w:val="Heading20"/>
        <w:numPr>
          <w:ilvl w:val="0"/>
          <w:numId w:val="0"/>
        </w:numPr>
        <w:ind w:left="576" w:hanging="576"/>
      </w:pPr>
    </w:p>
    <w:p w14:paraId="749831BD" w14:textId="0DB924D0" w:rsidR="001D0575" w:rsidRDefault="001D0575" w:rsidP="001D0575"/>
    <w:p w14:paraId="12C5EA80" w14:textId="4DC1E70C" w:rsidR="001D0575" w:rsidRDefault="001D0575" w:rsidP="001D0575"/>
    <w:p w14:paraId="22C99A31" w14:textId="2B2D13AF" w:rsidR="001D0575" w:rsidRDefault="001D0575" w:rsidP="001D0575"/>
    <w:p w14:paraId="7B58D7CB" w14:textId="1A5B81EE" w:rsidR="001D0575" w:rsidRDefault="001D0575" w:rsidP="001D0575"/>
    <w:p w14:paraId="4394529D" w14:textId="77777777" w:rsidR="001D0575" w:rsidRPr="001D0575" w:rsidRDefault="001D0575" w:rsidP="001D0575"/>
    <w:p w14:paraId="2EC934C9" w14:textId="77FAC062" w:rsidR="0005413A" w:rsidRDefault="0005413A" w:rsidP="0005413A"/>
    <w:p w14:paraId="69B366BC" w14:textId="2279334F" w:rsidR="0005413A" w:rsidRDefault="0005413A" w:rsidP="0005413A"/>
    <w:p w14:paraId="473A20C3" w14:textId="1C07B48E" w:rsidR="0005413A" w:rsidRDefault="0005413A" w:rsidP="0005413A"/>
    <w:p w14:paraId="6EA66BA6" w14:textId="017CA4C3" w:rsidR="0005413A" w:rsidRDefault="0005413A" w:rsidP="0005413A"/>
    <w:p w14:paraId="25C97E38" w14:textId="71142829" w:rsidR="0005413A" w:rsidRDefault="00105535" w:rsidP="00105535">
      <w:pPr>
        <w:pStyle w:val="Heading1"/>
        <w:ind w:left="360"/>
      </w:pPr>
      <w:bookmarkStart w:id="187" w:name="_Toc78998104"/>
      <w:r>
        <w:t>Personal Card Validator</w:t>
      </w:r>
      <w:bookmarkEnd w:id="187"/>
    </w:p>
    <w:p w14:paraId="0681900A" w14:textId="337F7BB1" w:rsidR="0005413A" w:rsidRDefault="0005413A" w:rsidP="0005413A"/>
    <w:p w14:paraId="3CB907A6" w14:textId="216736AF" w:rsidR="0005413A" w:rsidRDefault="0005413A" w:rsidP="0005413A"/>
    <w:p w14:paraId="0FA9A714" w14:textId="7A7B5306" w:rsidR="0005413A" w:rsidRDefault="0005413A" w:rsidP="0005413A"/>
    <w:p w14:paraId="682D0630" w14:textId="225346C4" w:rsidR="0005413A" w:rsidRDefault="0005413A" w:rsidP="0005413A"/>
    <w:p w14:paraId="6FCE932F" w14:textId="62F164F0" w:rsidR="0005413A" w:rsidRDefault="0005413A" w:rsidP="0005413A"/>
    <w:p w14:paraId="61BA368F" w14:textId="3FCBF0F4" w:rsidR="0005413A" w:rsidRDefault="0005413A" w:rsidP="0005413A"/>
    <w:p w14:paraId="0DE794CA" w14:textId="0843BC30" w:rsidR="0005413A" w:rsidRDefault="0005413A" w:rsidP="0005413A"/>
    <w:p w14:paraId="299736C2" w14:textId="291C8898" w:rsidR="0005413A" w:rsidRDefault="0005413A" w:rsidP="0005413A"/>
    <w:p w14:paraId="46B0FA12" w14:textId="0E766FFD" w:rsidR="0005413A" w:rsidRDefault="0005413A" w:rsidP="0005413A"/>
    <w:p w14:paraId="70B30284" w14:textId="1E747858" w:rsidR="0005413A" w:rsidRDefault="0005413A" w:rsidP="0005413A"/>
    <w:p w14:paraId="75397B24" w14:textId="3936169B" w:rsidR="0005413A" w:rsidRDefault="0005413A" w:rsidP="0005413A"/>
    <w:p w14:paraId="6B0DFBF7" w14:textId="128833C3" w:rsidR="0005413A" w:rsidRDefault="0005413A" w:rsidP="0005413A"/>
    <w:p w14:paraId="0E366B3A" w14:textId="58BC4A10" w:rsidR="0005413A" w:rsidRDefault="0005413A" w:rsidP="0005413A"/>
    <w:p w14:paraId="4A723848" w14:textId="1AE5EE49" w:rsidR="0005413A" w:rsidRDefault="0005413A" w:rsidP="0005413A"/>
    <w:p w14:paraId="01F32EFB" w14:textId="695DF918" w:rsidR="0005413A" w:rsidRDefault="0005413A" w:rsidP="0005413A"/>
    <w:p w14:paraId="552A0A7A" w14:textId="48E0C55C" w:rsidR="0005413A" w:rsidRDefault="0005413A" w:rsidP="0005413A"/>
    <w:p w14:paraId="7200287F" w14:textId="77777777" w:rsidR="0005413A" w:rsidRPr="0005413A" w:rsidRDefault="0005413A" w:rsidP="0005413A"/>
    <w:p w14:paraId="1A6CC55B" w14:textId="59DC0235" w:rsidR="0005413A" w:rsidRDefault="0005413A" w:rsidP="0005413A"/>
    <w:p w14:paraId="1FFC3389" w14:textId="0175CD04" w:rsidR="0098139E" w:rsidRPr="00204B27" w:rsidRDefault="0098139E" w:rsidP="009613F9">
      <w:pPr>
        <w:pStyle w:val="Heading20"/>
      </w:pPr>
      <w:bookmarkStart w:id="188" w:name="_Toc78998105"/>
      <w:r w:rsidRPr="00204B27">
        <w:t>Scope of Specification</w:t>
      </w:r>
      <w:bookmarkEnd w:id="184"/>
      <w:bookmarkEnd w:id="188"/>
    </w:p>
    <w:p w14:paraId="2951D6DA" w14:textId="70E635DF" w:rsidR="0098139E" w:rsidRPr="00204B27" w:rsidRDefault="0098139E" w:rsidP="003C15D3">
      <w:r w:rsidRPr="00204B27">
        <w:t>This specification addresses the Portable Inspection Device (PCV) to be supplied as part of the Contract.</w:t>
      </w:r>
    </w:p>
    <w:p w14:paraId="43AC38FE" w14:textId="77777777" w:rsidR="0098139E" w:rsidRPr="00204B27" w:rsidRDefault="0098139E" w:rsidP="0098139E">
      <w:pPr>
        <w:pStyle w:val="Heading20"/>
      </w:pPr>
      <w:bookmarkStart w:id="189" w:name="_Toc389051026"/>
      <w:bookmarkStart w:id="190" w:name="_Toc78998106"/>
      <w:r w:rsidRPr="00204B27">
        <w:t>Overview</w:t>
      </w:r>
      <w:bookmarkEnd w:id="189"/>
      <w:bookmarkEnd w:id="190"/>
    </w:p>
    <w:p w14:paraId="41135345" w14:textId="77777777" w:rsidR="0098139E" w:rsidRPr="00204B27" w:rsidRDefault="0098139E" w:rsidP="0098139E">
      <w:r w:rsidRPr="00204B27">
        <w:t>The PCV is used by personnel (operators, inspectors, etc.) for:</w:t>
      </w:r>
    </w:p>
    <w:p w14:paraId="78A79ADF" w14:textId="407A7478" w:rsidR="0098139E" w:rsidRDefault="0098139E" w:rsidP="000457C6">
      <w:pPr>
        <w:pStyle w:val="ListParagraph"/>
        <w:numPr>
          <w:ilvl w:val="0"/>
          <w:numId w:val="35"/>
        </w:numPr>
        <w:spacing w:after="160" w:line="259" w:lineRule="auto"/>
        <w:ind w:left="1843"/>
        <w:rPr>
          <w:lang w:val="en-ZA"/>
        </w:rPr>
      </w:pPr>
      <w:r w:rsidRPr="00204B27">
        <w:rPr>
          <w:lang w:val="en-ZA"/>
        </w:rPr>
        <w:t>Inspection of commuters’ AFC Fare Media at stations and on busses to verify that the commuter has a valid fare media and valid paid fare for the trip</w:t>
      </w:r>
      <w:r w:rsidR="00F50D23">
        <w:rPr>
          <w:lang w:val="en-ZA"/>
        </w:rPr>
        <w:t>.</w:t>
      </w:r>
    </w:p>
    <w:p w14:paraId="34D2E49B" w14:textId="30DBA442" w:rsidR="00DA04E0" w:rsidRDefault="00DA04E0" w:rsidP="000457C6">
      <w:pPr>
        <w:pStyle w:val="ListParagraph"/>
        <w:numPr>
          <w:ilvl w:val="0"/>
          <w:numId w:val="35"/>
        </w:numPr>
        <w:spacing w:after="160" w:line="259" w:lineRule="auto"/>
        <w:ind w:left="1843"/>
        <w:rPr>
          <w:lang w:val="en-ZA"/>
        </w:rPr>
      </w:pPr>
      <w:r>
        <w:rPr>
          <w:lang w:val="en-ZA"/>
        </w:rPr>
        <w:t xml:space="preserve">The ability to issue fines by deducting value from bank cards if the commuter is trying to evade paying for their fare </w:t>
      </w:r>
    </w:p>
    <w:p w14:paraId="3B671B46" w14:textId="64BFBD21" w:rsidR="00B87E14" w:rsidRPr="00204B27" w:rsidRDefault="00B87E14" w:rsidP="000457C6">
      <w:pPr>
        <w:pStyle w:val="ListParagraph"/>
        <w:numPr>
          <w:ilvl w:val="0"/>
          <w:numId w:val="35"/>
        </w:numPr>
        <w:spacing w:after="160" w:line="259" w:lineRule="auto"/>
        <w:ind w:left="1843"/>
        <w:rPr>
          <w:lang w:val="en-ZA"/>
        </w:rPr>
      </w:pPr>
      <w:r>
        <w:rPr>
          <w:lang w:val="en-ZA"/>
        </w:rPr>
        <w:t xml:space="preserve">Facilitate customer care queries and </w:t>
      </w:r>
      <w:r w:rsidRPr="00CF4825">
        <w:rPr>
          <w:lang w:val="en-ZA"/>
        </w:rPr>
        <w:t xml:space="preserve">be able </w:t>
      </w:r>
      <w:r w:rsidR="00FA5C73" w:rsidRPr="00CF4825">
        <w:rPr>
          <w:lang w:val="en-ZA"/>
        </w:rPr>
        <w:t>to assist users</w:t>
      </w:r>
      <w:r w:rsidR="00FA5C73">
        <w:rPr>
          <w:lang w:val="en-ZA"/>
        </w:rPr>
        <w:t xml:space="preserve"> </w:t>
      </w:r>
    </w:p>
    <w:p w14:paraId="50ED4F6D" w14:textId="77777777" w:rsidR="0098139E" w:rsidRPr="00204B27" w:rsidRDefault="0098139E" w:rsidP="0098139E">
      <w:pPr>
        <w:pStyle w:val="Heading20"/>
      </w:pPr>
      <w:bookmarkStart w:id="191" w:name="_Toc389051027"/>
      <w:bookmarkStart w:id="192" w:name="_Toc78998107"/>
      <w:r w:rsidRPr="00204B27">
        <w:t>Applicable Standards</w:t>
      </w:r>
      <w:bookmarkEnd w:id="191"/>
      <w:bookmarkEnd w:id="192"/>
    </w:p>
    <w:p w14:paraId="3B0CF086" w14:textId="77777777" w:rsidR="0098139E" w:rsidRPr="00204B27" w:rsidRDefault="0098139E" w:rsidP="0098139E">
      <w:r w:rsidRPr="00204B27">
        <w:t>The PCV must comply with the following standards and specifications:</w:t>
      </w:r>
    </w:p>
    <w:p w14:paraId="65499F34" w14:textId="77777777" w:rsidR="00312861" w:rsidRPr="00204B27" w:rsidRDefault="00312861" w:rsidP="000457C6">
      <w:pPr>
        <w:pStyle w:val="ListParagraph"/>
        <w:numPr>
          <w:ilvl w:val="0"/>
          <w:numId w:val="36"/>
        </w:numPr>
        <w:rPr>
          <w:lang w:val="en-ZA"/>
        </w:rPr>
      </w:pPr>
      <w:r w:rsidRPr="00204B27">
        <w:rPr>
          <w:lang w:val="en-ZA"/>
        </w:rPr>
        <w:t>Impact Resistance rating of IK</w:t>
      </w:r>
      <w:r>
        <w:rPr>
          <w:lang w:val="en-ZA"/>
        </w:rPr>
        <w:t>10 on housing</w:t>
      </w:r>
      <w:r w:rsidRPr="00204B27">
        <w:rPr>
          <w:lang w:val="en-ZA"/>
        </w:rPr>
        <w:t>: EN 62262 rating as stated in technical specification</w:t>
      </w:r>
      <w:r>
        <w:rPr>
          <w:lang w:val="en-ZA"/>
        </w:rPr>
        <w:t>;</w:t>
      </w:r>
    </w:p>
    <w:p w14:paraId="546D730B" w14:textId="77777777" w:rsidR="00312861" w:rsidRPr="00204B27" w:rsidRDefault="00312861" w:rsidP="000457C6">
      <w:pPr>
        <w:pStyle w:val="ListParagraph"/>
        <w:numPr>
          <w:ilvl w:val="0"/>
          <w:numId w:val="36"/>
        </w:numPr>
        <w:rPr>
          <w:lang w:val="en-ZA"/>
        </w:rPr>
      </w:pPr>
      <w:r w:rsidRPr="00204B27">
        <w:rPr>
          <w:lang w:val="en-ZA"/>
        </w:rPr>
        <w:t>I</w:t>
      </w:r>
      <w:r>
        <w:rPr>
          <w:lang w:val="en-ZA"/>
        </w:rPr>
        <w:t xml:space="preserve">ngress </w:t>
      </w:r>
      <w:r w:rsidRPr="005F3B8A">
        <w:rPr>
          <w:lang w:val="en-ZA"/>
        </w:rPr>
        <w:t>Protection rating of IP</w:t>
      </w:r>
      <w:r>
        <w:rPr>
          <w:lang w:val="en-ZA"/>
        </w:rPr>
        <w:t>54</w:t>
      </w:r>
      <w:r w:rsidRPr="005F3B8A">
        <w:rPr>
          <w:lang w:val="en-ZA"/>
        </w:rPr>
        <w:t>: EN 60529 rating as stated in technical specification</w:t>
      </w:r>
      <w:r>
        <w:rPr>
          <w:lang w:val="en-ZA"/>
        </w:rPr>
        <w:t>;</w:t>
      </w:r>
    </w:p>
    <w:p w14:paraId="05E34F15" w14:textId="77777777" w:rsidR="00312861" w:rsidRPr="00204B27" w:rsidRDefault="00312861" w:rsidP="000457C6">
      <w:pPr>
        <w:pStyle w:val="ListParagraph"/>
        <w:numPr>
          <w:ilvl w:val="0"/>
          <w:numId w:val="36"/>
        </w:numPr>
        <w:rPr>
          <w:lang w:val="en-ZA"/>
        </w:rPr>
      </w:pPr>
      <w:r w:rsidRPr="00204B27">
        <w:rPr>
          <w:lang w:val="en-ZA"/>
        </w:rPr>
        <w:t>Flammability of Plastic Material: UL 94 rating as stated in technical specification</w:t>
      </w:r>
      <w:r>
        <w:rPr>
          <w:lang w:val="en-ZA"/>
        </w:rPr>
        <w:t>;</w:t>
      </w:r>
    </w:p>
    <w:p w14:paraId="7C5D832F" w14:textId="77777777" w:rsidR="00312861" w:rsidRPr="00204B27" w:rsidRDefault="00312861" w:rsidP="000457C6">
      <w:pPr>
        <w:pStyle w:val="ListParagraph"/>
        <w:numPr>
          <w:ilvl w:val="0"/>
          <w:numId w:val="36"/>
        </w:numPr>
        <w:rPr>
          <w:lang w:val="en-ZA"/>
        </w:rPr>
      </w:pPr>
      <w:r w:rsidRPr="00204B27">
        <w:rPr>
          <w:lang w:val="en-ZA"/>
        </w:rPr>
        <w:t>EMVCo Terminal Level 1 and Terminal Level 2 certification</w:t>
      </w:r>
      <w:r>
        <w:rPr>
          <w:lang w:val="en-ZA"/>
        </w:rPr>
        <w:t>;</w:t>
      </w:r>
    </w:p>
    <w:p w14:paraId="0F40A7DF" w14:textId="77777777" w:rsidR="00312861" w:rsidRPr="00EE78F4" w:rsidRDefault="00312861" w:rsidP="000457C6">
      <w:pPr>
        <w:pStyle w:val="ListParagraph"/>
        <w:numPr>
          <w:ilvl w:val="0"/>
          <w:numId w:val="36"/>
        </w:numPr>
        <w:rPr>
          <w:lang w:val="en-ZA"/>
        </w:rPr>
      </w:pPr>
      <w:r w:rsidRPr="00EE78F4">
        <w:rPr>
          <w:lang w:val="en-ZA"/>
        </w:rPr>
        <w:t>ISO 14443 A/B, ISO 18092 (NFC)</w:t>
      </w:r>
    </w:p>
    <w:p w14:paraId="3E74DAB9" w14:textId="1495C808" w:rsidR="00312861" w:rsidRDefault="00312861" w:rsidP="000457C6">
      <w:pPr>
        <w:pStyle w:val="ListParagraph"/>
        <w:numPr>
          <w:ilvl w:val="0"/>
          <w:numId w:val="36"/>
        </w:numPr>
        <w:rPr>
          <w:lang w:val="en-ZA"/>
        </w:rPr>
      </w:pPr>
      <w:r>
        <w:rPr>
          <w:lang w:val="en-ZA"/>
        </w:rPr>
        <w:t>Cipurse T Card 8K</w:t>
      </w:r>
      <w:r w:rsidRPr="00EE78F4">
        <w:rPr>
          <w:lang w:val="en-ZA"/>
        </w:rPr>
        <w:t>.</w:t>
      </w:r>
    </w:p>
    <w:p w14:paraId="77C17DEC" w14:textId="77777777" w:rsidR="00632E8C" w:rsidRPr="00632E8C" w:rsidRDefault="00632E8C" w:rsidP="000457C6">
      <w:pPr>
        <w:pStyle w:val="ListParagraph"/>
        <w:numPr>
          <w:ilvl w:val="0"/>
          <w:numId w:val="36"/>
        </w:numPr>
      </w:pPr>
      <w:r w:rsidRPr="00632E8C">
        <w:t>ISO 14443 A/B, ISO 18092 (NFC)</w:t>
      </w:r>
    </w:p>
    <w:p w14:paraId="5508C463" w14:textId="505B44B2" w:rsidR="00632E8C" w:rsidRPr="00632E8C" w:rsidRDefault="00632E8C" w:rsidP="000457C6">
      <w:pPr>
        <w:pStyle w:val="ListParagraph"/>
        <w:numPr>
          <w:ilvl w:val="0"/>
          <w:numId w:val="36"/>
        </w:numPr>
      </w:pPr>
      <w:r w:rsidRPr="00632E8C">
        <w:t>Cipurse T Card 8K.</w:t>
      </w:r>
    </w:p>
    <w:p w14:paraId="4C62FB55" w14:textId="293941CE" w:rsidR="00632E8C" w:rsidRPr="00632E8C" w:rsidRDefault="00632E8C" w:rsidP="000457C6">
      <w:pPr>
        <w:pStyle w:val="ListParagraph"/>
        <w:numPr>
          <w:ilvl w:val="0"/>
          <w:numId w:val="36"/>
        </w:numPr>
      </w:pPr>
      <w:r w:rsidRPr="00632E8C">
        <w:t>EMV L1 Certified</w:t>
      </w:r>
    </w:p>
    <w:p w14:paraId="0C50BEE7" w14:textId="25479AF4" w:rsidR="00632E8C" w:rsidRPr="00632E8C" w:rsidRDefault="00632E8C" w:rsidP="000457C6">
      <w:pPr>
        <w:pStyle w:val="ListParagraph"/>
        <w:numPr>
          <w:ilvl w:val="0"/>
          <w:numId w:val="36"/>
        </w:numPr>
      </w:pPr>
      <w:r w:rsidRPr="00632E8C">
        <w:t>EMV L2 Certified (Mastercard, Visa, American Express)</w:t>
      </w:r>
    </w:p>
    <w:p w14:paraId="217F02E4" w14:textId="77777777" w:rsidR="00632E8C" w:rsidRPr="00632E8C" w:rsidRDefault="00632E8C" w:rsidP="000457C6">
      <w:pPr>
        <w:pStyle w:val="ListParagraph"/>
        <w:numPr>
          <w:ilvl w:val="0"/>
          <w:numId w:val="36"/>
        </w:numPr>
      </w:pPr>
      <w:r w:rsidRPr="00632E8C">
        <w:t xml:space="preserve"> EMV L3 ready for each new project</w:t>
      </w:r>
    </w:p>
    <w:p w14:paraId="0C78FE4C" w14:textId="32C3ED9A" w:rsidR="00632E8C" w:rsidRPr="00632E8C" w:rsidRDefault="00632E8C" w:rsidP="000457C6">
      <w:pPr>
        <w:pStyle w:val="ListParagraph"/>
        <w:numPr>
          <w:ilvl w:val="0"/>
          <w:numId w:val="36"/>
        </w:numPr>
      </w:pPr>
      <w:r w:rsidRPr="00632E8C">
        <w:t>Supporting Mobile payments (Google Pay, Samsung Pay, Garmin Pay,...)</w:t>
      </w:r>
    </w:p>
    <w:p w14:paraId="18C055BF" w14:textId="19C94D75" w:rsidR="00632E8C" w:rsidRPr="00632E8C" w:rsidRDefault="00632E8C" w:rsidP="000457C6">
      <w:pPr>
        <w:pStyle w:val="ListParagraph"/>
        <w:numPr>
          <w:ilvl w:val="0"/>
          <w:numId w:val="36"/>
        </w:numPr>
      </w:pPr>
      <w:r w:rsidRPr="00632E8C">
        <w:t>PCI-PTS 5.1 SCR (Tamper Proof, Crypto Processor, Secure Element)</w:t>
      </w:r>
    </w:p>
    <w:p w14:paraId="25A63357" w14:textId="53187C7D" w:rsidR="00632E8C" w:rsidRPr="00632E8C" w:rsidRDefault="00632E8C" w:rsidP="000457C6">
      <w:pPr>
        <w:pStyle w:val="ListParagraph"/>
        <w:numPr>
          <w:ilvl w:val="0"/>
          <w:numId w:val="36"/>
        </w:numPr>
      </w:pPr>
      <w:r w:rsidRPr="00632E8C">
        <w:t>Modular build, other applications are available (Discover, JCB, CUP, ...)</w:t>
      </w:r>
    </w:p>
    <w:p w14:paraId="740C57DC" w14:textId="4343461D" w:rsidR="00632E8C" w:rsidRDefault="00632E8C" w:rsidP="000457C6">
      <w:pPr>
        <w:pStyle w:val="ListParagraph"/>
        <w:numPr>
          <w:ilvl w:val="0"/>
          <w:numId w:val="36"/>
        </w:numPr>
      </w:pPr>
      <w:r w:rsidRPr="00632E8C">
        <w:t>Accept QR code</w:t>
      </w:r>
    </w:p>
    <w:p w14:paraId="06E5A240" w14:textId="7539357D" w:rsidR="00632E8C" w:rsidRPr="00632E8C" w:rsidRDefault="00632E8C" w:rsidP="000457C6">
      <w:pPr>
        <w:pStyle w:val="ListParagraph"/>
        <w:numPr>
          <w:ilvl w:val="0"/>
          <w:numId w:val="36"/>
        </w:numPr>
      </w:pPr>
      <w:r>
        <w:t>Support EMV wallets</w:t>
      </w:r>
    </w:p>
    <w:p w14:paraId="69154560" w14:textId="2B1B6CDE" w:rsidR="0098139E" w:rsidRPr="00312861" w:rsidRDefault="0098139E" w:rsidP="000457C6">
      <w:pPr>
        <w:pStyle w:val="ListParagraph"/>
        <w:numPr>
          <w:ilvl w:val="0"/>
          <w:numId w:val="36"/>
        </w:numPr>
        <w:rPr>
          <w:lang w:val="en-ZA"/>
        </w:rPr>
      </w:pPr>
      <w:r w:rsidRPr="00312861">
        <w:t>Drop testing of 5 consecutive drops from 1.5 m onto hard concrete surface</w:t>
      </w:r>
      <w:r w:rsidR="00552DDC" w:rsidRPr="00312861">
        <w:t>.</w:t>
      </w:r>
    </w:p>
    <w:p w14:paraId="701362FE" w14:textId="77777777" w:rsidR="0098139E" w:rsidRPr="00204B27" w:rsidRDefault="0098139E" w:rsidP="0098139E">
      <w:pPr>
        <w:rPr>
          <w:rFonts w:cs="Arial"/>
          <w:szCs w:val="20"/>
        </w:rPr>
      </w:pPr>
      <w:r w:rsidRPr="00204B27">
        <w:rPr>
          <w:rFonts w:cs="Arial"/>
          <w:szCs w:val="20"/>
        </w:rPr>
        <w:t>Proof of compliance must be submitted prior to commencement of the “Testing of the Works” under Sub-Clause 11.1 of the Contract.</w:t>
      </w:r>
    </w:p>
    <w:p w14:paraId="32C9926D" w14:textId="77777777" w:rsidR="0098139E" w:rsidRPr="00204B27" w:rsidRDefault="0098139E" w:rsidP="0098139E">
      <w:pPr>
        <w:pStyle w:val="Heading20"/>
      </w:pPr>
      <w:bookmarkStart w:id="193" w:name="_Toc389051028"/>
      <w:bookmarkStart w:id="194" w:name="_Toc78998108"/>
      <w:r w:rsidRPr="00204B27">
        <w:t>Functional Specification</w:t>
      </w:r>
      <w:bookmarkEnd w:id="193"/>
      <w:bookmarkEnd w:id="194"/>
    </w:p>
    <w:p w14:paraId="7A0325A7" w14:textId="77777777" w:rsidR="0098139E" w:rsidRPr="00204B27" w:rsidRDefault="0098139E" w:rsidP="0098139E">
      <w:r w:rsidRPr="00204B27">
        <w:t>The PCV shall comply with the following functional specifications:</w:t>
      </w:r>
    </w:p>
    <w:p w14:paraId="65C87180" w14:textId="77777777" w:rsidR="0098139E" w:rsidRPr="00204B27" w:rsidRDefault="0098139E" w:rsidP="000457C6">
      <w:pPr>
        <w:pStyle w:val="ListParagraph"/>
        <w:numPr>
          <w:ilvl w:val="0"/>
          <w:numId w:val="42"/>
        </w:numPr>
        <w:spacing w:after="160" w:line="259" w:lineRule="auto"/>
        <w:ind w:left="1843"/>
        <w:rPr>
          <w:lang w:val="en-ZA"/>
        </w:rPr>
      </w:pPr>
      <w:r w:rsidRPr="00204B27">
        <w:rPr>
          <w:lang w:val="en-ZA"/>
        </w:rPr>
        <w:t>User management</w:t>
      </w:r>
    </w:p>
    <w:p w14:paraId="55B722D3" w14:textId="77777777" w:rsidR="0098139E" w:rsidRPr="00204B27" w:rsidRDefault="0098139E" w:rsidP="000457C6">
      <w:pPr>
        <w:pStyle w:val="ListParagraph"/>
        <w:numPr>
          <w:ilvl w:val="1"/>
          <w:numId w:val="84"/>
        </w:numPr>
        <w:spacing w:after="160" w:line="259" w:lineRule="auto"/>
        <w:ind w:left="2410"/>
        <w:rPr>
          <w:lang w:val="en-ZA"/>
        </w:rPr>
      </w:pPr>
      <w:r w:rsidRPr="00204B27">
        <w:rPr>
          <w:lang w:val="en-ZA"/>
        </w:rPr>
        <w:t>Synchronise with the AFC System to obtain User Authentication and Authorisation information</w:t>
      </w:r>
      <w:r w:rsidR="001A05D0">
        <w:rPr>
          <w:lang w:val="en-ZA"/>
        </w:rPr>
        <w:t>;</w:t>
      </w:r>
    </w:p>
    <w:p w14:paraId="6DBFE4FF" w14:textId="77777777" w:rsidR="0098139E" w:rsidRPr="00204B27" w:rsidRDefault="0098139E" w:rsidP="000457C6">
      <w:pPr>
        <w:pStyle w:val="ListParagraph"/>
        <w:numPr>
          <w:ilvl w:val="1"/>
          <w:numId w:val="84"/>
        </w:numPr>
        <w:spacing w:after="160" w:line="259" w:lineRule="auto"/>
        <w:ind w:left="2410"/>
        <w:rPr>
          <w:lang w:val="en-ZA"/>
        </w:rPr>
      </w:pPr>
      <w:r w:rsidRPr="00204B27">
        <w:rPr>
          <w:lang w:val="en-ZA"/>
        </w:rPr>
        <w:t>Prior to performing any function on the PCV, the user shall be authenticated and authorised</w:t>
      </w:r>
      <w:r w:rsidR="001A05D0">
        <w:rPr>
          <w:lang w:val="en-ZA"/>
        </w:rPr>
        <w:t>; and</w:t>
      </w:r>
    </w:p>
    <w:p w14:paraId="6BDD0A16" w14:textId="2B28E503" w:rsidR="0098139E" w:rsidRPr="00DA04E0" w:rsidRDefault="0098139E" w:rsidP="000457C6">
      <w:pPr>
        <w:pStyle w:val="ListParagraph"/>
        <w:numPr>
          <w:ilvl w:val="1"/>
          <w:numId w:val="84"/>
        </w:numPr>
        <w:spacing w:after="160" w:line="259" w:lineRule="auto"/>
        <w:ind w:left="2410"/>
        <w:rPr>
          <w:lang w:val="en-ZA"/>
        </w:rPr>
      </w:pPr>
      <w:r w:rsidRPr="00204B27">
        <w:rPr>
          <w:lang w:val="en-ZA"/>
        </w:rPr>
        <w:t>A detailed audit trail shall be created for all functions performed by a user and the audit trail shall be uploaded to the AFC System during data synchronisation</w:t>
      </w:r>
      <w:r w:rsidR="001A05D0">
        <w:rPr>
          <w:lang w:val="en-ZA"/>
        </w:rPr>
        <w:t>.</w:t>
      </w:r>
    </w:p>
    <w:p w14:paraId="4CFD8446" w14:textId="77777777" w:rsidR="0098139E" w:rsidRPr="00204B27" w:rsidRDefault="0098139E" w:rsidP="000457C6">
      <w:pPr>
        <w:pStyle w:val="ListParagraph"/>
        <w:numPr>
          <w:ilvl w:val="0"/>
          <w:numId w:val="42"/>
        </w:numPr>
        <w:spacing w:after="160" w:line="259" w:lineRule="auto"/>
        <w:ind w:left="1843"/>
        <w:rPr>
          <w:lang w:val="en-ZA"/>
        </w:rPr>
      </w:pPr>
      <w:r w:rsidRPr="00204B27">
        <w:rPr>
          <w:lang w:val="en-ZA"/>
        </w:rPr>
        <w:t>Inspection of commuters’ AFC Fare Media at stations and on busses to verify that the commuter has a valid fare media and valid paid fare for the trip</w:t>
      </w:r>
      <w:r w:rsidR="00A63FCB">
        <w:rPr>
          <w:lang w:val="en-ZA"/>
        </w:rPr>
        <w:t>:</w:t>
      </w:r>
    </w:p>
    <w:p w14:paraId="34C84606" w14:textId="77777777" w:rsidR="0098139E" w:rsidRPr="00204B27" w:rsidRDefault="0098139E" w:rsidP="000457C6">
      <w:pPr>
        <w:pStyle w:val="ListParagraph"/>
        <w:numPr>
          <w:ilvl w:val="1"/>
          <w:numId w:val="85"/>
        </w:numPr>
        <w:spacing w:after="160" w:line="259" w:lineRule="auto"/>
        <w:ind w:left="2410"/>
        <w:rPr>
          <w:lang w:val="en-ZA"/>
        </w:rPr>
      </w:pPr>
      <w:r w:rsidRPr="00204B27">
        <w:rPr>
          <w:lang w:val="en-ZA"/>
        </w:rPr>
        <w:t>A detailed audit trail entry shall be created for each inspection performed</w:t>
      </w:r>
      <w:r w:rsidR="00A63FCB">
        <w:rPr>
          <w:lang w:val="en-ZA"/>
        </w:rPr>
        <w:t>;</w:t>
      </w:r>
    </w:p>
    <w:p w14:paraId="023330CC" w14:textId="77777777" w:rsidR="0098139E" w:rsidRPr="00204B27" w:rsidRDefault="0098139E" w:rsidP="000457C6">
      <w:pPr>
        <w:pStyle w:val="ListParagraph"/>
        <w:numPr>
          <w:ilvl w:val="1"/>
          <w:numId w:val="85"/>
        </w:numPr>
        <w:spacing w:after="160" w:line="259" w:lineRule="auto"/>
        <w:ind w:left="2410"/>
        <w:rPr>
          <w:lang w:val="en-ZA"/>
        </w:rPr>
      </w:pPr>
      <w:r w:rsidRPr="00204B27">
        <w:rPr>
          <w:lang w:val="en-ZA"/>
        </w:rPr>
        <w:t>The PCV shall notify the user if the fare media is invalid or if the commuter does not have a valid paid fare for the trip</w:t>
      </w:r>
      <w:r w:rsidR="00A63FCB">
        <w:rPr>
          <w:lang w:val="en-ZA"/>
        </w:rPr>
        <w:t>; and</w:t>
      </w:r>
    </w:p>
    <w:p w14:paraId="00E3A2B5" w14:textId="77777777" w:rsidR="0098139E" w:rsidRPr="00204B27" w:rsidRDefault="0098139E" w:rsidP="000457C6">
      <w:pPr>
        <w:pStyle w:val="ListParagraph"/>
        <w:numPr>
          <w:ilvl w:val="1"/>
          <w:numId w:val="85"/>
        </w:numPr>
        <w:spacing w:after="160" w:line="259" w:lineRule="auto"/>
        <w:ind w:left="2410"/>
        <w:rPr>
          <w:lang w:val="en-ZA"/>
        </w:rPr>
      </w:pPr>
      <w:r w:rsidRPr="00204B27">
        <w:rPr>
          <w:lang w:val="en-ZA"/>
        </w:rPr>
        <w:t>The PCV shall display penalty fares and process the penalty fares as confirmed by the user</w:t>
      </w:r>
      <w:r w:rsidR="00A63FCB">
        <w:rPr>
          <w:lang w:val="en-ZA"/>
        </w:rPr>
        <w:t>.</w:t>
      </w:r>
    </w:p>
    <w:p w14:paraId="37E5ADC2" w14:textId="77777777" w:rsidR="0098139E" w:rsidRPr="00204B27" w:rsidRDefault="0098139E" w:rsidP="000457C6">
      <w:pPr>
        <w:pStyle w:val="ListParagraph"/>
        <w:numPr>
          <w:ilvl w:val="0"/>
          <w:numId w:val="42"/>
        </w:numPr>
        <w:spacing w:after="160" w:line="259" w:lineRule="auto"/>
        <w:ind w:left="1843"/>
        <w:rPr>
          <w:lang w:val="en-ZA"/>
        </w:rPr>
      </w:pPr>
      <w:r w:rsidRPr="00204B27">
        <w:rPr>
          <w:lang w:val="en-ZA"/>
        </w:rPr>
        <w:t>Inspector shifts and related activity data shall be recorded and a reporting system provided or interfaced to other central reporting</w:t>
      </w:r>
      <w:r w:rsidR="00BB3231">
        <w:rPr>
          <w:lang w:val="en-ZA"/>
        </w:rPr>
        <w:t>;</w:t>
      </w:r>
    </w:p>
    <w:p w14:paraId="0147B834" w14:textId="77777777" w:rsidR="0098139E" w:rsidRPr="00204B27" w:rsidRDefault="0098139E" w:rsidP="000457C6">
      <w:pPr>
        <w:pStyle w:val="ListParagraph"/>
        <w:numPr>
          <w:ilvl w:val="0"/>
          <w:numId w:val="42"/>
        </w:numPr>
        <w:spacing w:after="160" w:line="259" w:lineRule="auto"/>
        <w:ind w:left="1843"/>
        <w:rPr>
          <w:lang w:val="en-ZA"/>
        </w:rPr>
      </w:pPr>
      <w:r w:rsidRPr="00204B27">
        <w:rPr>
          <w:lang w:val="en-ZA"/>
        </w:rPr>
        <w:t>Balance enquiry (preauthorised debit value and transit products) on AFC Fare Media</w:t>
      </w:r>
      <w:r w:rsidR="00BB3231">
        <w:rPr>
          <w:lang w:val="en-ZA"/>
        </w:rPr>
        <w:t>;</w:t>
      </w:r>
    </w:p>
    <w:p w14:paraId="37724343" w14:textId="77777777" w:rsidR="0098139E" w:rsidRPr="00204B27" w:rsidRDefault="0098139E" w:rsidP="000457C6">
      <w:pPr>
        <w:pStyle w:val="ListParagraph"/>
        <w:numPr>
          <w:ilvl w:val="0"/>
          <w:numId w:val="42"/>
        </w:numPr>
        <w:spacing w:after="160" w:line="259" w:lineRule="auto"/>
        <w:ind w:left="1843"/>
        <w:rPr>
          <w:lang w:val="en-ZA"/>
        </w:rPr>
      </w:pPr>
      <w:r w:rsidRPr="00204B27">
        <w:rPr>
          <w:lang w:val="en-ZA"/>
        </w:rPr>
        <w:t>Print balance enquiry information and receipts for all load transactions</w:t>
      </w:r>
      <w:r w:rsidR="00BB3231">
        <w:rPr>
          <w:lang w:val="en-ZA"/>
        </w:rPr>
        <w:t>;</w:t>
      </w:r>
    </w:p>
    <w:p w14:paraId="358B26CD" w14:textId="77777777" w:rsidR="0098139E" w:rsidRPr="00204B27" w:rsidRDefault="0098139E" w:rsidP="000457C6">
      <w:pPr>
        <w:pStyle w:val="ListParagraph"/>
        <w:numPr>
          <w:ilvl w:val="0"/>
          <w:numId w:val="42"/>
        </w:numPr>
        <w:spacing w:after="160" w:line="259" w:lineRule="auto"/>
        <w:ind w:left="1843"/>
        <w:rPr>
          <w:lang w:val="en-ZA"/>
        </w:rPr>
      </w:pPr>
      <w:r w:rsidRPr="00204B27">
        <w:rPr>
          <w:lang w:val="en-ZA"/>
        </w:rPr>
        <w:t>The PCV application shall start up in kiosk mode on power up event and wake up event (i.e. resuming from power save mode</w:t>
      </w:r>
      <w:r w:rsidR="004227D7">
        <w:rPr>
          <w:lang w:val="en-ZA"/>
        </w:rPr>
        <w:t>, or network wake-on-lan mode</w:t>
      </w:r>
      <w:r w:rsidRPr="00204B27">
        <w:rPr>
          <w:lang w:val="en-ZA"/>
        </w:rPr>
        <w:t>). Kiosk mode includes the following:</w:t>
      </w:r>
    </w:p>
    <w:p w14:paraId="365C5406" w14:textId="77777777" w:rsidR="0098139E" w:rsidRPr="00204B27" w:rsidRDefault="0098139E" w:rsidP="000457C6">
      <w:pPr>
        <w:pStyle w:val="ListParagraph"/>
        <w:numPr>
          <w:ilvl w:val="1"/>
          <w:numId w:val="86"/>
        </w:numPr>
        <w:spacing w:after="160" w:line="259" w:lineRule="auto"/>
        <w:ind w:left="2410"/>
        <w:rPr>
          <w:lang w:val="en-ZA"/>
        </w:rPr>
      </w:pPr>
      <w:r w:rsidRPr="00204B27">
        <w:rPr>
          <w:lang w:val="en-ZA"/>
        </w:rPr>
        <w:t>Automatic start of the application</w:t>
      </w:r>
      <w:r w:rsidR="00BB3231">
        <w:rPr>
          <w:lang w:val="en-ZA"/>
        </w:rPr>
        <w:t>;</w:t>
      </w:r>
    </w:p>
    <w:p w14:paraId="0F1043F2" w14:textId="77777777" w:rsidR="0098139E" w:rsidRPr="00204B27" w:rsidRDefault="0098139E" w:rsidP="000457C6">
      <w:pPr>
        <w:pStyle w:val="ListParagraph"/>
        <w:numPr>
          <w:ilvl w:val="1"/>
          <w:numId w:val="86"/>
        </w:numPr>
        <w:spacing w:after="160" w:line="259" w:lineRule="auto"/>
        <w:ind w:left="2410"/>
        <w:rPr>
          <w:lang w:val="en-ZA"/>
        </w:rPr>
      </w:pPr>
      <w:r w:rsidRPr="00204B27">
        <w:rPr>
          <w:lang w:val="en-ZA"/>
        </w:rPr>
        <w:t>Operator cannot access “home screen” (for example: if Windows device, the “Start” button must be disabled) or access the operating system and functions</w:t>
      </w:r>
      <w:r w:rsidR="00BB3231">
        <w:rPr>
          <w:lang w:val="en-ZA"/>
        </w:rPr>
        <w:t>; and</w:t>
      </w:r>
    </w:p>
    <w:p w14:paraId="7E0B659D" w14:textId="77777777" w:rsidR="0098139E" w:rsidRDefault="0098139E" w:rsidP="000457C6">
      <w:pPr>
        <w:pStyle w:val="ListParagraph"/>
        <w:numPr>
          <w:ilvl w:val="1"/>
          <w:numId w:val="86"/>
        </w:numPr>
        <w:spacing w:after="160" w:line="259" w:lineRule="auto"/>
        <w:ind w:left="2410"/>
        <w:rPr>
          <w:lang w:val="en-ZA"/>
        </w:rPr>
      </w:pPr>
      <w:r w:rsidRPr="00204B27">
        <w:rPr>
          <w:lang w:val="en-ZA"/>
        </w:rPr>
        <w:t>Only a user configured as a supervisor may exit the PCV application to access the operating system</w:t>
      </w:r>
      <w:r w:rsidR="00BB3231">
        <w:rPr>
          <w:lang w:val="en-ZA"/>
        </w:rPr>
        <w:t>.</w:t>
      </w:r>
    </w:p>
    <w:p w14:paraId="16463BE9" w14:textId="0B08FC9F" w:rsidR="0036541E" w:rsidRPr="00204B27" w:rsidRDefault="00516CB8" w:rsidP="000457C6">
      <w:pPr>
        <w:pStyle w:val="ListParagraph"/>
        <w:numPr>
          <w:ilvl w:val="0"/>
          <w:numId w:val="42"/>
        </w:numPr>
        <w:spacing w:after="160" w:line="259" w:lineRule="auto"/>
        <w:ind w:left="1843"/>
        <w:rPr>
          <w:lang w:val="en-ZA"/>
        </w:rPr>
      </w:pPr>
      <w:r>
        <w:rPr>
          <w:lang w:val="en-ZA"/>
        </w:rPr>
        <w:t>The P</w:t>
      </w:r>
      <w:r w:rsidR="0036541E">
        <w:rPr>
          <w:lang w:val="en-ZA"/>
        </w:rPr>
        <w:t>C</w:t>
      </w:r>
      <w:r>
        <w:rPr>
          <w:lang w:val="en-ZA"/>
        </w:rPr>
        <w:t>V</w:t>
      </w:r>
      <w:r w:rsidR="0036541E">
        <w:rPr>
          <w:lang w:val="en-ZA"/>
        </w:rPr>
        <w:t xml:space="preserve"> must warn regarding low battery and submit this information/logs to the Back Office for audit purposes;</w:t>
      </w:r>
    </w:p>
    <w:p w14:paraId="1F75277F" w14:textId="77777777" w:rsidR="0098139E" w:rsidRDefault="0098139E" w:rsidP="000457C6">
      <w:pPr>
        <w:pStyle w:val="ListParagraph"/>
        <w:numPr>
          <w:ilvl w:val="0"/>
          <w:numId w:val="42"/>
        </w:numPr>
        <w:spacing w:after="160" w:line="259" w:lineRule="auto"/>
        <w:ind w:left="1843"/>
        <w:rPr>
          <w:lang w:val="en-ZA"/>
        </w:rPr>
      </w:pPr>
      <w:r w:rsidRPr="00204B27">
        <w:rPr>
          <w:lang w:val="en-ZA"/>
        </w:rPr>
        <w:t>If in “Inspection” mode, the user must be logged out if no activity has taken place in a configurable time period (the time period must be configurable on the AFC System)</w:t>
      </w:r>
      <w:r w:rsidR="000B4461">
        <w:rPr>
          <w:lang w:val="en-ZA"/>
        </w:rPr>
        <w:t>; and</w:t>
      </w:r>
    </w:p>
    <w:p w14:paraId="6C790269" w14:textId="77777777" w:rsidR="000B4461" w:rsidRPr="00204B27" w:rsidRDefault="000B4461" w:rsidP="000457C6">
      <w:pPr>
        <w:pStyle w:val="ListParagraph"/>
        <w:numPr>
          <w:ilvl w:val="0"/>
          <w:numId w:val="42"/>
        </w:numPr>
        <w:spacing w:after="160" w:line="259" w:lineRule="auto"/>
        <w:ind w:left="1843"/>
        <w:rPr>
          <w:lang w:val="en-ZA"/>
        </w:rPr>
      </w:pPr>
      <w:r>
        <w:t xml:space="preserve">Additional Functional Specifications of the PCV must comply with the items mentioned within Annexure A1 – </w:t>
      </w:r>
      <w:r w:rsidR="006B5A91">
        <w:t>Section 1.4</w:t>
      </w:r>
      <w:r>
        <w:t xml:space="preserve"> </w:t>
      </w:r>
      <w:r w:rsidR="006B5A91">
        <w:t>Functional</w:t>
      </w:r>
      <w:r>
        <w:t xml:space="preserve"> Specification as a minimum.</w:t>
      </w:r>
    </w:p>
    <w:p w14:paraId="795E56B9" w14:textId="77777777" w:rsidR="0098139E" w:rsidRPr="00204B27" w:rsidRDefault="0098139E" w:rsidP="0098139E">
      <w:pPr>
        <w:pStyle w:val="Heading20"/>
      </w:pPr>
      <w:bookmarkStart w:id="195" w:name="_Toc389051029"/>
      <w:bookmarkStart w:id="196" w:name="_Toc78998109"/>
      <w:r w:rsidRPr="00204B27">
        <w:t>Design Specification</w:t>
      </w:r>
      <w:bookmarkEnd w:id="195"/>
      <w:bookmarkEnd w:id="196"/>
    </w:p>
    <w:p w14:paraId="3331FCA8" w14:textId="77777777" w:rsidR="000E6E17" w:rsidRPr="00204B27" w:rsidRDefault="000E6E17" w:rsidP="000457C6">
      <w:pPr>
        <w:pStyle w:val="ListParagraph"/>
        <w:numPr>
          <w:ilvl w:val="0"/>
          <w:numId w:val="107"/>
        </w:numPr>
        <w:spacing w:after="160" w:line="259" w:lineRule="auto"/>
        <w:rPr>
          <w:lang w:val="en-ZA"/>
        </w:rPr>
      </w:pPr>
      <w:r>
        <w:t>Design Specifications of the PCV must comply with the items mentioned within Annexure A1 – Section 1.5 Design Specification as a minimum.</w:t>
      </w:r>
    </w:p>
    <w:p w14:paraId="1FB67FD7" w14:textId="77777777" w:rsidR="0098139E" w:rsidRPr="00204B27" w:rsidRDefault="0098139E" w:rsidP="0098139E">
      <w:pPr>
        <w:pStyle w:val="Heading20"/>
      </w:pPr>
      <w:bookmarkStart w:id="197" w:name="_Toc389051030"/>
      <w:bookmarkStart w:id="198" w:name="_Toc78998110"/>
      <w:r w:rsidRPr="00204B27">
        <w:t>Technical Specification</w:t>
      </w:r>
      <w:bookmarkEnd w:id="197"/>
      <w:bookmarkEnd w:id="198"/>
    </w:p>
    <w:p w14:paraId="37532788" w14:textId="77777777" w:rsidR="0098139E" w:rsidRPr="00204B27" w:rsidRDefault="0098139E" w:rsidP="0098139E">
      <w:r w:rsidRPr="00204B27">
        <w:t>The PCV shall comply with the following technical specifications:</w:t>
      </w:r>
    </w:p>
    <w:p w14:paraId="0C2070BD" w14:textId="77777777" w:rsidR="0098139E" w:rsidRPr="00204B27" w:rsidRDefault="00E0575F" w:rsidP="000457C6">
      <w:pPr>
        <w:pStyle w:val="ListParagraph"/>
        <w:numPr>
          <w:ilvl w:val="0"/>
          <w:numId w:val="43"/>
        </w:numPr>
        <w:spacing w:after="160" w:line="259" w:lineRule="auto"/>
        <w:ind w:left="1843"/>
        <w:rPr>
          <w:lang w:val="en-ZA"/>
        </w:rPr>
      </w:pPr>
      <w:r>
        <w:rPr>
          <w:lang w:val="en-ZA"/>
        </w:rPr>
        <w:t xml:space="preserve">The PCV must be rugged, </w:t>
      </w:r>
      <w:r w:rsidR="00E65BDB">
        <w:rPr>
          <w:lang w:val="en-ZA"/>
        </w:rPr>
        <w:t xml:space="preserve">and </w:t>
      </w:r>
      <w:r>
        <w:rPr>
          <w:lang w:val="en-ZA"/>
        </w:rPr>
        <w:t>lightweight</w:t>
      </w:r>
      <w:r w:rsidR="00407C31">
        <w:rPr>
          <w:lang w:val="en-ZA"/>
        </w:rPr>
        <w:t>;</w:t>
      </w:r>
    </w:p>
    <w:p w14:paraId="5391BE74" w14:textId="34ADFB75" w:rsidR="0098139E" w:rsidRPr="00204B27" w:rsidRDefault="0098139E" w:rsidP="000457C6">
      <w:pPr>
        <w:pStyle w:val="ListParagraph"/>
        <w:numPr>
          <w:ilvl w:val="0"/>
          <w:numId w:val="43"/>
        </w:numPr>
        <w:spacing w:after="160" w:line="259" w:lineRule="auto"/>
        <w:ind w:left="1843"/>
        <w:rPr>
          <w:lang w:val="en-ZA"/>
        </w:rPr>
      </w:pPr>
      <w:r w:rsidRPr="00204B27">
        <w:rPr>
          <w:lang w:val="en-ZA"/>
        </w:rPr>
        <w:t>Support all Fare Media</w:t>
      </w:r>
      <w:r w:rsidR="00105535">
        <w:rPr>
          <w:lang w:val="en-ZA"/>
        </w:rPr>
        <w:t xml:space="preserve"> as per Annexure A2</w:t>
      </w:r>
      <w:r w:rsidR="001C10CC">
        <w:rPr>
          <w:lang w:val="en-ZA"/>
        </w:rPr>
        <w:t>;</w:t>
      </w:r>
    </w:p>
    <w:p w14:paraId="5605B37A" w14:textId="77777777" w:rsidR="0098139E" w:rsidRPr="00204B27" w:rsidRDefault="0098139E" w:rsidP="000457C6">
      <w:pPr>
        <w:pStyle w:val="ListParagraph"/>
        <w:numPr>
          <w:ilvl w:val="0"/>
          <w:numId w:val="43"/>
        </w:numPr>
        <w:spacing w:after="160" w:line="259" w:lineRule="auto"/>
        <w:ind w:left="1843"/>
        <w:rPr>
          <w:lang w:val="en-ZA"/>
        </w:rPr>
      </w:pPr>
      <w:r w:rsidRPr="00204B27">
        <w:rPr>
          <w:lang w:val="en-ZA"/>
        </w:rPr>
        <w:t>Contact and contactless interface for AFC Fare Media</w:t>
      </w:r>
      <w:r w:rsidR="00057F8C">
        <w:rPr>
          <w:lang w:val="en-ZA"/>
        </w:rPr>
        <w:t>;</w:t>
      </w:r>
    </w:p>
    <w:p w14:paraId="33C32D0F" w14:textId="77777777" w:rsidR="0098139E" w:rsidRPr="00204B27" w:rsidRDefault="0098139E" w:rsidP="000457C6">
      <w:pPr>
        <w:pStyle w:val="ListParagraph"/>
        <w:numPr>
          <w:ilvl w:val="0"/>
          <w:numId w:val="43"/>
        </w:numPr>
        <w:spacing w:after="160" w:line="259" w:lineRule="auto"/>
        <w:ind w:left="1843"/>
        <w:rPr>
          <w:lang w:val="en-ZA"/>
        </w:rPr>
      </w:pPr>
      <w:r w:rsidRPr="00204B27">
        <w:rPr>
          <w:lang w:val="en-ZA"/>
        </w:rPr>
        <w:t>Non-volatile memory with capacity for the storage of all transactional data generated during a 72 hour period</w:t>
      </w:r>
      <w:r w:rsidR="0035442E">
        <w:rPr>
          <w:lang w:val="en-ZA"/>
        </w:rPr>
        <w:t>;</w:t>
      </w:r>
    </w:p>
    <w:p w14:paraId="61A46BD8" w14:textId="77777777" w:rsidR="0098139E" w:rsidRPr="00204B27" w:rsidRDefault="0098139E" w:rsidP="000457C6">
      <w:pPr>
        <w:pStyle w:val="ListParagraph"/>
        <w:numPr>
          <w:ilvl w:val="0"/>
          <w:numId w:val="43"/>
        </w:numPr>
        <w:spacing w:after="160" w:line="259" w:lineRule="auto"/>
        <w:ind w:left="1843"/>
        <w:rPr>
          <w:lang w:val="en-ZA"/>
        </w:rPr>
      </w:pPr>
      <w:r w:rsidRPr="00204B27">
        <w:rPr>
          <w:lang w:val="en-ZA"/>
        </w:rPr>
        <w:t>Network Communications from PCV to AFC System shall be supported on all of the following:</w:t>
      </w:r>
    </w:p>
    <w:p w14:paraId="7BCA1DAC" w14:textId="77777777" w:rsidR="0098139E" w:rsidRPr="00204B27" w:rsidRDefault="0098139E" w:rsidP="000457C6">
      <w:pPr>
        <w:pStyle w:val="ListParagraph"/>
        <w:numPr>
          <w:ilvl w:val="1"/>
          <w:numId w:val="87"/>
        </w:numPr>
        <w:spacing w:after="160" w:line="259" w:lineRule="auto"/>
        <w:ind w:left="2410"/>
        <w:rPr>
          <w:lang w:val="en-ZA"/>
        </w:rPr>
      </w:pPr>
      <w:r w:rsidRPr="00204B27">
        <w:rPr>
          <w:lang w:val="en-ZA"/>
        </w:rPr>
        <w:t>Wireless LAN: IEEE 802.11g</w:t>
      </w:r>
      <w:r w:rsidR="00023BFC">
        <w:rPr>
          <w:lang w:val="en-ZA"/>
        </w:rPr>
        <w:t>/i (WPA2-Enterprise</w:t>
      </w:r>
      <w:r w:rsidR="00937375">
        <w:rPr>
          <w:lang w:val="en-ZA"/>
        </w:rPr>
        <w:t xml:space="preserve"> + 802.1X</w:t>
      </w:r>
      <w:r w:rsidR="00023BFC">
        <w:rPr>
          <w:lang w:val="en-ZA"/>
        </w:rPr>
        <w:t>)</w:t>
      </w:r>
      <w:r w:rsidR="0035442E">
        <w:rPr>
          <w:lang w:val="en-ZA"/>
        </w:rPr>
        <w:t>;</w:t>
      </w:r>
    </w:p>
    <w:p w14:paraId="13E15862" w14:textId="3C36A1A9" w:rsidR="0098139E" w:rsidRPr="00204B27" w:rsidRDefault="0098139E" w:rsidP="000457C6">
      <w:pPr>
        <w:pStyle w:val="ListParagraph"/>
        <w:numPr>
          <w:ilvl w:val="1"/>
          <w:numId w:val="87"/>
        </w:numPr>
        <w:spacing w:after="160" w:line="259" w:lineRule="auto"/>
        <w:ind w:left="2410"/>
        <w:rPr>
          <w:lang w:val="en-ZA"/>
        </w:rPr>
      </w:pPr>
      <w:r w:rsidRPr="00204B27">
        <w:rPr>
          <w:lang w:val="en-ZA"/>
        </w:rPr>
        <w:t>Cellular Data: 3G</w:t>
      </w:r>
      <w:r w:rsidR="00516CB8">
        <w:rPr>
          <w:lang w:val="en-ZA"/>
        </w:rPr>
        <w:t>/4G</w:t>
      </w:r>
      <w:r w:rsidR="00836081">
        <w:rPr>
          <w:lang w:val="en-ZA"/>
        </w:rPr>
        <w:t xml:space="preserve"> (APN configurable)</w:t>
      </w:r>
      <w:r w:rsidR="0035442E">
        <w:rPr>
          <w:lang w:val="en-ZA"/>
        </w:rPr>
        <w:t>;</w:t>
      </w:r>
    </w:p>
    <w:p w14:paraId="470855AF" w14:textId="77777777" w:rsidR="0098139E" w:rsidRPr="00204B27" w:rsidRDefault="0098139E" w:rsidP="000457C6">
      <w:pPr>
        <w:pStyle w:val="ListParagraph"/>
        <w:numPr>
          <w:ilvl w:val="1"/>
          <w:numId w:val="87"/>
        </w:numPr>
        <w:spacing w:after="160" w:line="259" w:lineRule="auto"/>
        <w:ind w:left="2410"/>
        <w:rPr>
          <w:lang w:val="en-ZA"/>
        </w:rPr>
      </w:pPr>
      <w:r w:rsidRPr="00204B27">
        <w:rPr>
          <w:lang w:val="en-ZA"/>
        </w:rPr>
        <w:t>USB connection to workstation</w:t>
      </w:r>
      <w:r w:rsidR="0035442E">
        <w:rPr>
          <w:lang w:val="en-ZA"/>
        </w:rPr>
        <w:t>; and</w:t>
      </w:r>
    </w:p>
    <w:p w14:paraId="25CBE940" w14:textId="77777777" w:rsidR="0098139E" w:rsidRPr="00204B27" w:rsidRDefault="0098139E" w:rsidP="000457C6">
      <w:pPr>
        <w:pStyle w:val="ListParagraph"/>
        <w:numPr>
          <w:ilvl w:val="1"/>
          <w:numId w:val="87"/>
        </w:numPr>
        <w:spacing w:after="160" w:line="259" w:lineRule="auto"/>
        <w:ind w:left="2410"/>
        <w:rPr>
          <w:lang w:val="en-ZA"/>
        </w:rPr>
      </w:pPr>
      <w:r w:rsidRPr="00204B27">
        <w:rPr>
          <w:lang w:val="en-ZA"/>
        </w:rPr>
        <w:t>100 Mb/s Ethernet (RJ45) IEEE 802.3</w:t>
      </w:r>
      <w:r w:rsidR="00886E8A">
        <w:rPr>
          <w:lang w:val="en-ZA"/>
        </w:rPr>
        <w:t xml:space="preserve"> / 1X</w:t>
      </w:r>
      <w:r w:rsidRPr="00204B27">
        <w:rPr>
          <w:lang w:val="en-ZA"/>
        </w:rPr>
        <w:t xml:space="preserve"> network connection (via cradle without requiring a workstation)</w:t>
      </w:r>
      <w:r w:rsidR="0035442E">
        <w:rPr>
          <w:lang w:val="en-ZA"/>
        </w:rPr>
        <w:t>.</w:t>
      </w:r>
    </w:p>
    <w:p w14:paraId="1AC00B74" w14:textId="77777777" w:rsidR="0098139E" w:rsidRPr="00204B27" w:rsidRDefault="0098139E" w:rsidP="000457C6">
      <w:pPr>
        <w:pStyle w:val="ListParagraph"/>
        <w:numPr>
          <w:ilvl w:val="0"/>
          <w:numId w:val="43"/>
        </w:numPr>
        <w:spacing w:after="160" w:line="259" w:lineRule="auto"/>
        <w:ind w:left="1843"/>
        <w:rPr>
          <w:lang w:val="en-ZA"/>
        </w:rPr>
      </w:pPr>
      <w:r w:rsidRPr="00204B27">
        <w:rPr>
          <w:lang w:val="en-ZA"/>
        </w:rPr>
        <w:t>Integrated Thermal Printer</w:t>
      </w:r>
    </w:p>
    <w:p w14:paraId="54841464" w14:textId="77777777" w:rsidR="0098139E" w:rsidRPr="00204B27" w:rsidRDefault="0098139E" w:rsidP="000457C6">
      <w:pPr>
        <w:pStyle w:val="ListParagraph"/>
        <w:numPr>
          <w:ilvl w:val="1"/>
          <w:numId w:val="88"/>
        </w:numPr>
        <w:spacing w:after="160" w:line="259" w:lineRule="auto"/>
        <w:ind w:left="2410"/>
        <w:rPr>
          <w:lang w:val="en-ZA"/>
        </w:rPr>
      </w:pPr>
      <w:r w:rsidRPr="00204B27">
        <w:rPr>
          <w:lang w:val="en-ZA"/>
        </w:rPr>
        <w:t>Text and Graphics support</w:t>
      </w:r>
      <w:r w:rsidR="00893722">
        <w:rPr>
          <w:lang w:val="en-ZA"/>
        </w:rPr>
        <w:t>;</w:t>
      </w:r>
    </w:p>
    <w:p w14:paraId="6A0F2375" w14:textId="77777777" w:rsidR="0098139E" w:rsidRPr="00204B27" w:rsidRDefault="0098139E" w:rsidP="000457C6">
      <w:pPr>
        <w:pStyle w:val="ListParagraph"/>
        <w:numPr>
          <w:ilvl w:val="1"/>
          <w:numId w:val="88"/>
        </w:numPr>
        <w:spacing w:after="160" w:line="259" w:lineRule="auto"/>
        <w:ind w:left="2410"/>
        <w:rPr>
          <w:lang w:val="en-ZA"/>
        </w:rPr>
      </w:pPr>
      <w:r w:rsidRPr="00204B27">
        <w:rPr>
          <w:lang w:val="en-ZA"/>
        </w:rPr>
        <w:t>Minimum printing speed of 12 lines per second at 24 characters per line</w:t>
      </w:r>
      <w:r w:rsidR="00893722">
        <w:rPr>
          <w:lang w:val="en-ZA"/>
        </w:rPr>
        <w:t>;</w:t>
      </w:r>
    </w:p>
    <w:p w14:paraId="61D02541" w14:textId="77777777" w:rsidR="0098139E" w:rsidRPr="00204B27" w:rsidRDefault="0098139E" w:rsidP="000457C6">
      <w:pPr>
        <w:pStyle w:val="ListParagraph"/>
        <w:numPr>
          <w:ilvl w:val="1"/>
          <w:numId w:val="88"/>
        </w:numPr>
        <w:spacing w:after="160" w:line="259" w:lineRule="auto"/>
        <w:ind w:left="2410"/>
        <w:rPr>
          <w:lang w:val="en-ZA"/>
        </w:rPr>
      </w:pPr>
      <w:r w:rsidRPr="00204B27">
        <w:rPr>
          <w:lang w:val="en-ZA"/>
        </w:rPr>
        <w:t>Paper roll</w:t>
      </w:r>
      <w:r w:rsidR="00893722">
        <w:rPr>
          <w:lang w:val="en-ZA"/>
        </w:rPr>
        <w:t xml:space="preserve"> preference:</w:t>
      </w:r>
    </w:p>
    <w:p w14:paraId="09322215" w14:textId="77777777" w:rsidR="0098139E" w:rsidRPr="00204B27" w:rsidRDefault="0098139E" w:rsidP="000457C6">
      <w:pPr>
        <w:pStyle w:val="ListParagraph"/>
        <w:numPr>
          <w:ilvl w:val="2"/>
          <w:numId w:val="89"/>
        </w:numPr>
        <w:spacing w:after="160" w:line="259" w:lineRule="auto"/>
        <w:ind w:left="3119" w:hanging="464"/>
        <w:rPr>
          <w:lang w:val="en-ZA"/>
        </w:rPr>
      </w:pPr>
      <w:r w:rsidRPr="00204B27">
        <w:rPr>
          <w:lang w:val="en-ZA"/>
        </w:rPr>
        <w:t>Width: 55 mm</w:t>
      </w:r>
      <w:r w:rsidR="00893722">
        <w:rPr>
          <w:lang w:val="en-ZA"/>
        </w:rPr>
        <w:t>;</w:t>
      </w:r>
    </w:p>
    <w:p w14:paraId="63522F95" w14:textId="77777777" w:rsidR="0098139E" w:rsidRPr="00204B27" w:rsidRDefault="0098139E" w:rsidP="000457C6">
      <w:pPr>
        <w:pStyle w:val="ListParagraph"/>
        <w:numPr>
          <w:ilvl w:val="2"/>
          <w:numId w:val="89"/>
        </w:numPr>
        <w:spacing w:after="160" w:line="259" w:lineRule="auto"/>
        <w:ind w:left="3119" w:hanging="464"/>
        <w:rPr>
          <w:lang w:val="en-ZA"/>
        </w:rPr>
      </w:pPr>
      <w:r w:rsidRPr="00204B27">
        <w:rPr>
          <w:lang w:val="en-ZA"/>
        </w:rPr>
        <w:t>Diameter: 30 mm</w:t>
      </w:r>
      <w:r w:rsidR="00893722">
        <w:rPr>
          <w:lang w:val="en-ZA"/>
        </w:rPr>
        <w:t>; and</w:t>
      </w:r>
    </w:p>
    <w:p w14:paraId="62F84A8F" w14:textId="77777777" w:rsidR="0098139E" w:rsidRPr="00204B27" w:rsidRDefault="0098139E" w:rsidP="000457C6">
      <w:pPr>
        <w:pStyle w:val="ListParagraph"/>
        <w:numPr>
          <w:ilvl w:val="2"/>
          <w:numId w:val="89"/>
        </w:numPr>
        <w:spacing w:after="160" w:line="259" w:lineRule="auto"/>
        <w:ind w:left="3119" w:hanging="464"/>
        <w:rPr>
          <w:lang w:val="en-ZA"/>
        </w:rPr>
      </w:pPr>
      <w:r w:rsidRPr="00204B27">
        <w:rPr>
          <w:lang w:val="en-ZA"/>
        </w:rPr>
        <w:t>Length: 6 m</w:t>
      </w:r>
      <w:r w:rsidR="00893722">
        <w:rPr>
          <w:lang w:val="en-ZA"/>
        </w:rPr>
        <w:t>.</w:t>
      </w:r>
    </w:p>
    <w:p w14:paraId="6A512B36" w14:textId="77777777" w:rsidR="0098139E" w:rsidRPr="00204B27" w:rsidRDefault="0098139E" w:rsidP="000457C6">
      <w:pPr>
        <w:pStyle w:val="ListParagraph"/>
        <w:numPr>
          <w:ilvl w:val="0"/>
          <w:numId w:val="43"/>
        </w:numPr>
        <w:spacing w:after="160" w:line="259" w:lineRule="auto"/>
        <w:ind w:left="1843"/>
        <w:rPr>
          <w:lang w:val="en-ZA"/>
        </w:rPr>
      </w:pPr>
      <w:r w:rsidRPr="00204B27">
        <w:rPr>
          <w:lang w:val="en-ZA"/>
        </w:rPr>
        <w:t>Maximum weight including paper roll and battery:  650 g</w:t>
      </w:r>
      <w:r w:rsidR="009D7CB1">
        <w:rPr>
          <w:lang w:val="en-ZA"/>
        </w:rPr>
        <w:t>;</w:t>
      </w:r>
    </w:p>
    <w:p w14:paraId="46F39999" w14:textId="77777777" w:rsidR="0098139E" w:rsidRDefault="0098139E" w:rsidP="000457C6">
      <w:pPr>
        <w:pStyle w:val="ListParagraph"/>
        <w:numPr>
          <w:ilvl w:val="0"/>
          <w:numId w:val="43"/>
        </w:numPr>
        <w:spacing w:after="160" w:line="259" w:lineRule="auto"/>
        <w:ind w:left="1843"/>
        <w:rPr>
          <w:lang w:val="en-ZA"/>
        </w:rPr>
      </w:pPr>
      <w:r w:rsidRPr="00204B27">
        <w:rPr>
          <w:lang w:val="en-ZA"/>
        </w:rPr>
        <w:t>Minimum operating time of 8 hours on a single battery</w:t>
      </w:r>
      <w:r w:rsidR="009D7CB1">
        <w:rPr>
          <w:lang w:val="en-ZA"/>
        </w:rPr>
        <w:t>;</w:t>
      </w:r>
    </w:p>
    <w:p w14:paraId="0A585A67" w14:textId="77777777" w:rsidR="0036541E" w:rsidRPr="00204B27" w:rsidRDefault="0036541E" w:rsidP="000457C6">
      <w:pPr>
        <w:pStyle w:val="ListParagraph"/>
        <w:numPr>
          <w:ilvl w:val="0"/>
          <w:numId w:val="43"/>
        </w:numPr>
        <w:spacing w:after="160" w:line="259" w:lineRule="auto"/>
        <w:ind w:left="1843"/>
        <w:rPr>
          <w:lang w:val="en-ZA"/>
        </w:rPr>
      </w:pPr>
      <w:r>
        <w:rPr>
          <w:lang w:val="en-ZA"/>
        </w:rPr>
        <w:t xml:space="preserve">Battery must be of the </w:t>
      </w:r>
      <w:r w:rsidRPr="0036541E">
        <w:rPr>
          <w:lang w:val="en-ZA"/>
        </w:rPr>
        <w:t>lithium-ion polymer</w:t>
      </w:r>
      <w:r>
        <w:rPr>
          <w:lang w:val="en-ZA"/>
        </w:rPr>
        <w:t xml:space="preserve"> (LiPo) type;</w:t>
      </w:r>
    </w:p>
    <w:p w14:paraId="7A90D065" w14:textId="77777777" w:rsidR="0098139E" w:rsidRPr="00204B27" w:rsidRDefault="0098139E" w:rsidP="000457C6">
      <w:pPr>
        <w:pStyle w:val="ListParagraph"/>
        <w:numPr>
          <w:ilvl w:val="0"/>
          <w:numId w:val="43"/>
        </w:numPr>
        <w:spacing w:after="160" w:line="259" w:lineRule="auto"/>
        <w:ind w:left="1843"/>
        <w:rPr>
          <w:lang w:val="en-ZA"/>
        </w:rPr>
      </w:pPr>
      <w:r w:rsidRPr="00204B27">
        <w:rPr>
          <w:lang w:val="en-ZA"/>
        </w:rPr>
        <w:t>Be supplied with a belt-clip, attached stylus, shoulder strap, lanyard and soft carry case/pouch</w:t>
      </w:r>
      <w:r w:rsidR="009D7CB1">
        <w:rPr>
          <w:lang w:val="en-ZA"/>
        </w:rPr>
        <w:t>;</w:t>
      </w:r>
    </w:p>
    <w:p w14:paraId="2097AEA0" w14:textId="77777777" w:rsidR="0098139E" w:rsidRDefault="0098139E" w:rsidP="000457C6">
      <w:pPr>
        <w:pStyle w:val="ListParagraph"/>
        <w:numPr>
          <w:ilvl w:val="0"/>
          <w:numId w:val="43"/>
        </w:numPr>
        <w:spacing w:after="160" w:line="259" w:lineRule="auto"/>
        <w:ind w:left="1843"/>
        <w:rPr>
          <w:lang w:val="en-ZA"/>
        </w:rPr>
      </w:pPr>
      <w:r w:rsidRPr="00204B27">
        <w:rPr>
          <w:lang w:val="en-ZA"/>
        </w:rPr>
        <w:t>Be supplied with a docking station capable of charging the PCV as well as a</w:t>
      </w:r>
      <w:r w:rsidR="009D7CB1">
        <w:rPr>
          <w:lang w:val="en-ZA"/>
        </w:rPr>
        <w:t>n optional</w:t>
      </w:r>
      <w:r w:rsidRPr="00204B27">
        <w:rPr>
          <w:lang w:val="en-ZA"/>
        </w:rPr>
        <w:t xml:space="preserve"> spare battery</w:t>
      </w:r>
      <w:r w:rsidR="009D7CB1">
        <w:rPr>
          <w:lang w:val="en-ZA"/>
        </w:rPr>
        <w:t>;</w:t>
      </w:r>
    </w:p>
    <w:p w14:paraId="0BE284A4" w14:textId="77777777" w:rsidR="00EB65F3" w:rsidRDefault="0036541E" w:rsidP="000457C6">
      <w:pPr>
        <w:pStyle w:val="ListParagraph"/>
        <w:numPr>
          <w:ilvl w:val="0"/>
          <w:numId w:val="43"/>
        </w:numPr>
        <w:spacing w:after="160" w:line="259" w:lineRule="auto"/>
        <w:ind w:left="1843"/>
        <w:rPr>
          <w:lang w:val="en-ZA"/>
        </w:rPr>
      </w:pPr>
      <w:r>
        <w:rPr>
          <w:lang w:val="en-ZA"/>
        </w:rPr>
        <w:t>The docking station must be of the intelligent charging type;</w:t>
      </w:r>
    </w:p>
    <w:p w14:paraId="4C349A72" w14:textId="6B15444D" w:rsidR="008D5299" w:rsidRDefault="0098139E" w:rsidP="000457C6">
      <w:pPr>
        <w:pStyle w:val="ListParagraph"/>
        <w:numPr>
          <w:ilvl w:val="0"/>
          <w:numId w:val="43"/>
        </w:numPr>
        <w:spacing w:after="160" w:line="259" w:lineRule="auto"/>
        <w:ind w:left="1843"/>
        <w:rPr>
          <w:lang w:val="en-ZA"/>
        </w:rPr>
      </w:pPr>
      <w:r w:rsidRPr="00EB65F3">
        <w:rPr>
          <w:lang w:val="en-ZA"/>
        </w:rPr>
        <w:t>Docking station must have fully functional USB and RJ-45 Ethernet ports</w:t>
      </w:r>
      <w:r w:rsidR="00FB752E" w:rsidRPr="00EB65F3">
        <w:rPr>
          <w:lang w:val="en-ZA"/>
        </w:rPr>
        <w:t>.</w:t>
      </w:r>
    </w:p>
    <w:p w14:paraId="29EA2AFF" w14:textId="2FB6C77A" w:rsidR="009613F9" w:rsidRDefault="009613F9" w:rsidP="009613F9">
      <w:pPr>
        <w:spacing w:after="160" w:line="259" w:lineRule="auto"/>
      </w:pPr>
    </w:p>
    <w:p w14:paraId="120F4EAB" w14:textId="7049A433" w:rsidR="009613F9" w:rsidRDefault="009613F9" w:rsidP="009613F9">
      <w:pPr>
        <w:spacing w:after="160" w:line="259" w:lineRule="auto"/>
      </w:pPr>
    </w:p>
    <w:p w14:paraId="542D2D90" w14:textId="7A017524" w:rsidR="009613F9" w:rsidRDefault="009613F9" w:rsidP="009613F9">
      <w:pPr>
        <w:spacing w:after="160" w:line="259" w:lineRule="auto"/>
      </w:pPr>
    </w:p>
    <w:p w14:paraId="24F7DD84" w14:textId="53F9D91C" w:rsidR="00105535" w:rsidRDefault="00105535" w:rsidP="009613F9">
      <w:pPr>
        <w:spacing w:after="160" w:line="259" w:lineRule="auto"/>
      </w:pPr>
    </w:p>
    <w:p w14:paraId="330ADDF1" w14:textId="42F12710" w:rsidR="00105535" w:rsidRDefault="00105535" w:rsidP="009613F9">
      <w:pPr>
        <w:spacing w:after="160" w:line="259" w:lineRule="auto"/>
      </w:pPr>
    </w:p>
    <w:p w14:paraId="387479B7" w14:textId="77777777" w:rsidR="00105535" w:rsidRDefault="00105535" w:rsidP="009613F9">
      <w:pPr>
        <w:spacing w:after="160" w:line="259" w:lineRule="auto"/>
      </w:pPr>
    </w:p>
    <w:p w14:paraId="0D35314F" w14:textId="63201645" w:rsidR="009613F9" w:rsidRDefault="009613F9" w:rsidP="009613F9">
      <w:pPr>
        <w:spacing w:after="160" w:line="259" w:lineRule="auto"/>
      </w:pPr>
    </w:p>
    <w:p w14:paraId="610330B4" w14:textId="527048D9" w:rsidR="00447D79" w:rsidRDefault="00447D79" w:rsidP="009613F9">
      <w:pPr>
        <w:spacing w:after="160" w:line="259" w:lineRule="auto"/>
      </w:pPr>
    </w:p>
    <w:p w14:paraId="38A79668" w14:textId="1041EB00" w:rsidR="00447D79" w:rsidRDefault="00447D79" w:rsidP="009613F9">
      <w:pPr>
        <w:spacing w:after="160" w:line="259" w:lineRule="auto"/>
      </w:pPr>
    </w:p>
    <w:p w14:paraId="4BE122F6" w14:textId="77777777" w:rsidR="00447D79" w:rsidRDefault="00447D79" w:rsidP="009613F9">
      <w:pPr>
        <w:spacing w:after="160" w:line="259" w:lineRule="auto"/>
      </w:pPr>
    </w:p>
    <w:p w14:paraId="297E7BFB" w14:textId="063F5A36" w:rsidR="009613F9" w:rsidRDefault="0005413A" w:rsidP="00234FFB">
      <w:pPr>
        <w:pStyle w:val="Heading3"/>
        <w:spacing w:after="160" w:line="259" w:lineRule="auto"/>
      </w:pPr>
      <w:bookmarkStart w:id="199" w:name="_Hlk80005966"/>
      <w:r w:rsidRPr="00105535">
        <w:t xml:space="preserve">Handheld Validator </w:t>
      </w:r>
      <w:r w:rsidR="00105535" w:rsidRPr="00105535">
        <w:t xml:space="preserve"> Compliance Matrix</w:t>
      </w:r>
    </w:p>
    <w:tbl>
      <w:tblPr>
        <w:tblW w:w="4782"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83"/>
        <w:gridCol w:w="2730"/>
        <w:gridCol w:w="1127"/>
        <w:gridCol w:w="1127"/>
        <w:gridCol w:w="1127"/>
        <w:gridCol w:w="2615"/>
      </w:tblGrid>
      <w:tr w:rsidR="00F45954" w:rsidRPr="00165425" w14:paraId="1C9657DE" w14:textId="77777777" w:rsidTr="00F45954">
        <w:trPr>
          <w:trHeight w:val="285"/>
          <w:tblHeader/>
        </w:trPr>
        <w:tc>
          <w:tcPr>
            <w:tcW w:w="262" w:type="pct"/>
            <w:tcBorders>
              <w:top w:val="nil"/>
            </w:tcBorders>
            <w:shd w:val="clear" w:color="auto" w:fill="1F497D"/>
          </w:tcPr>
          <w:p w14:paraId="0D48883E" w14:textId="2802EB19" w:rsidR="00F45954" w:rsidRPr="00165425" w:rsidRDefault="00F45954" w:rsidP="00F45954">
            <w:pPr>
              <w:pStyle w:val="Tabletitle"/>
            </w:pPr>
            <w:r>
              <w:t>No</w:t>
            </w:r>
          </w:p>
        </w:tc>
        <w:tc>
          <w:tcPr>
            <w:tcW w:w="1482" w:type="pct"/>
            <w:tcBorders>
              <w:top w:val="nil"/>
            </w:tcBorders>
            <w:shd w:val="clear" w:color="auto" w:fill="1F497D"/>
          </w:tcPr>
          <w:p w14:paraId="329F7D27" w14:textId="1301E771" w:rsidR="00F45954" w:rsidRPr="00165425" w:rsidRDefault="00F45954" w:rsidP="00F45954">
            <w:pPr>
              <w:pStyle w:val="Tabletitle"/>
            </w:pPr>
            <w:r>
              <w:t>Requirement</w:t>
            </w:r>
          </w:p>
        </w:tc>
        <w:tc>
          <w:tcPr>
            <w:tcW w:w="612" w:type="pct"/>
            <w:shd w:val="clear" w:color="auto" w:fill="1F497D"/>
          </w:tcPr>
          <w:p w14:paraId="2B9117B6" w14:textId="06FA713B" w:rsidR="00F45954" w:rsidRPr="00165425" w:rsidRDefault="00F45954" w:rsidP="00F45954">
            <w:pPr>
              <w:pStyle w:val="Tabletitle"/>
            </w:pPr>
            <w:r>
              <w:t xml:space="preserve">Compliant </w:t>
            </w:r>
          </w:p>
        </w:tc>
        <w:tc>
          <w:tcPr>
            <w:tcW w:w="612" w:type="pct"/>
            <w:shd w:val="clear" w:color="auto" w:fill="1F497D"/>
          </w:tcPr>
          <w:p w14:paraId="78477316" w14:textId="50F69531" w:rsidR="00F45954" w:rsidRPr="00165425" w:rsidRDefault="00F45954" w:rsidP="00F45954">
            <w:pPr>
              <w:pStyle w:val="Tabletitle"/>
            </w:pPr>
            <w:r>
              <w:t>Not Compliant</w:t>
            </w:r>
          </w:p>
        </w:tc>
        <w:tc>
          <w:tcPr>
            <w:tcW w:w="612" w:type="pct"/>
            <w:shd w:val="clear" w:color="auto" w:fill="1F497D"/>
          </w:tcPr>
          <w:p w14:paraId="383ADC50" w14:textId="77777777" w:rsidR="00F45954" w:rsidRDefault="00F45954" w:rsidP="00F45954">
            <w:pPr>
              <w:pStyle w:val="Tabletitle"/>
            </w:pPr>
            <w:r>
              <w:t>Partially</w:t>
            </w:r>
          </w:p>
          <w:p w14:paraId="68170841" w14:textId="4522BCAF" w:rsidR="00F45954" w:rsidRPr="00165425" w:rsidRDefault="00F45954" w:rsidP="00F45954">
            <w:pPr>
              <w:pStyle w:val="Tabletitle"/>
            </w:pPr>
            <w:r>
              <w:t>Compliant</w:t>
            </w:r>
          </w:p>
        </w:tc>
        <w:tc>
          <w:tcPr>
            <w:tcW w:w="1420" w:type="pct"/>
            <w:tcBorders>
              <w:top w:val="nil"/>
            </w:tcBorders>
            <w:shd w:val="clear" w:color="auto" w:fill="1F497D"/>
          </w:tcPr>
          <w:p w14:paraId="56A489CB" w14:textId="7488CA51" w:rsidR="00F45954" w:rsidRPr="00165425" w:rsidRDefault="00F45954" w:rsidP="00F45954">
            <w:pPr>
              <w:pStyle w:val="Tabletitle"/>
            </w:pPr>
            <w:r>
              <w:t>Remarks</w:t>
            </w:r>
          </w:p>
        </w:tc>
      </w:tr>
      <w:tr w:rsidR="00F45954" w:rsidRPr="00004C3A" w14:paraId="2BA27B89" w14:textId="77777777" w:rsidTr="00F45954">
        <w:trPr>
          <w:trHeight w:val="285"/>
        </w:trPr>
        <w:tc>
          <w:tcPr>
            <w:tcW w:w="262" w:type="pct"/>
          </w:tcPr>
          <w:p w14:paraId="4EB594D9" w14:textId="77777777" w:rsidR="00F45954" w:rsidRPr="00004C3A" w:rsidRDefault="00F45954" w:rsidP="006A2825">
            <w:pPr>
              <w:pStyle w:val="Tabletext0"/>
            </w:pPr>
            <w:r w:rsidRPr="00004C3A">
              <w:t>1</w:t>
            </w:r>
          </w:p>
        </w:tc>
        <w:tc>
          <w:tcPr>
            <w:tcW w:w="1482" w:type="pct"/>
            <w:shd w:val="clear" w:color="auto" w:fill="auto"/>
          </w:tcPr>
          <w:p w14:paraId="271C2CD3" w14:textId="77777777" w:rsidR="00F45954" w:rsidRDefault="00F45954" w:rsidP="006A2825">
            <w:pPr>
              <w:pStyle w:val="Tabletext0"/>
              <w:rPr>
                <w:lang w:eastAsia="en-US"/>
              </w:rPr>
            </w:pPr>
            <w:r>
              <w:rPr>
                <w:lang w:eastAsia="en-US"/>
              </w:rPr>
              <w:t>The portable handheld validator is a light weight and user-friendly device that acts as all in one. The device should have:</w:t>
            </w:r>
          </w:p>
          <w:p w14:paraId="7EF070AB" w14:textId="77777777" w:rsidR="00F45954" w:rsidRDefault="00F45954" w:rsidP="0005413A">
            <w:pPr>
              <w:pStyle w:val="Tablebullet"/>
              <w:ind w:left="284" w:hanging="284"/>
              <w:rPr>
                <w:lang w:eastAsia="en-US"/>
              </w:rPr>
            </w:pPr>
            <w:r>
              <w:rPr>
                <w:lang w:eastAsia="en-US"/>
              </w:rPr>
              <w:t>Thermal printer</w:t>
            </w:r>
          </w:p>
          <w:p w14:paraId="691F3E0A" w14:textId="77777777" w:rsidR="00F45954" w:rsidRDefault="00F45954" w:rsidP="0005413A">
            <w:pPr>
              <w:pStyle w:val="Tablebullet"/>
              <w:ind w:left="284" w:hanging="284"/>
              <w:rPr>
                <w:lang w:eastAsia="en-US"/>
              </w:rPr>
            </w:pPr>
            <w:r>
              <w:rPr>
                <w:lang w:eastAsia="en-US"/>
              </w:rPr>
              <w:t>Card reader</w:t>
            </w:r>
          </w:p>
          <w:p w14:paraId="6E9BF174" w14:textId="77777777" w:rsidR="00F45954" w:rsidRDefault="00F45954" w:rsidP="0005413A">
            <w:pPr>
              <w:pStyle w:val="Tablebullet"/>
              <w:ind w:left="284" w:hanging="284"/>
              <w:rPr>
                <w:lang w:eastAsia="en-US"/>
              </w:rPr>
            </w:pPr>
            <w:r>
              <w:rPr>
                <w:lang w:eastAsia="en-US"/>
              </w:rPr>
              <w:t>RFID</w:t>
            </w:r>
          </w:p>
          <w:p w14:paraId="6F8AD797" w14:textId="77777777" w:rsidR="00F45954" w:rsidRDefault="00F45954" w:rsidP="0005413A">
            <w:pPr>
              <w:pStyle w:val="Tablebullet"/>
              <w:ind w:left="284" w:hanging="284"/>
              <w:rPr>
                <w:lang w:eastAsia="en-US"/>
              </w:rPr>
            </w:pPr>
            <w:r>
              <w:rPr>
                <w:lang w:eastAsia="en-US"/>
              </w:rPr>
              <w:t>Barcode reader</w:t>
            </w:r>
          </w:p>
          <w:p w14:paraId="3C7D9DCA" w14:textId="77777777" w:rsidR="00F45954" w:rsidRDefault="00F45954" w:rsidP="0005413A">
            <w:pPr>
              <w:pStyle w:val="Tablebullet"/>
              <w:ind w:left="284" w:hanging="284"/>
              <w:rPr>
                <w:lang w:eastAsia="en-US"/>
              </w:rPr>
            </w:pPr>
            <w:r>
              <w:rPr>
                <w:lang w:eastAsia="en-US"/>
              </w:rPr>
              <w:t>WIFI</w:t>
            </w:r>
          </w:p>
          <w:p w14:paraId="3A1B1172" w14:textId="77777777" w:rsidR="00F45954" w:rsidRDefault="00F45954" w:rsidP="0005413A">
            <w:pPr>
              <w:pStyle w:val="Tablebullet"/>
              <w:ind w:left="284" w:hanging="284"/>
              <w:rPr>
                <w:lang w:eastAsia="en-US"/>
              </w:rPr>
            </w:pPr>
            <w:r>
              <w:rPr>
                <w:lang w:eastAsia="en-US"/>
              </w:rPr>
              <w:t>GPRS, GPS</w:t>
            </w:r>
          </w:p>
          <w:p w14:paraId="3B790BB2" w14:textId="77777777" w:rsidR="00F45954" w:rsidRDefault="00F45954" w:rsidP="0005413A">
            <w:pPr>
              <w:pStyle w:val="Tablebullet"/>
              <w:ind w:left="284" w:hanging="284"/>
              <w:rPr>
                <w:lang w:eastAsia="en-US"/>
              </w:rPr>
            </w:pPr>
            <w:r>
              <w:rPr>
                <w:lang w:eastAsia="en-US"/>
              </w:rPr>
              <w:t>High-brightness resistive touch screen and numeric or QWERTY keypad</w:t>
            </w:r>
          </w:p>
          <w:p w14:paraId="2DC277DE" w14:textId="77777777" w:rsidR="00F45954" w:rsidRDefault="00F45954" w:rsidP="0005413A">
            <w:pPr>
              <w:pStyle w:val="Tablebullet"/>
              <w:ind w:left="284" w:hanging="284"/>
              <w:rPr>
                <w:lang w:eastAsia="en-US"/>
              </w:rPr>
            </w:pPr>
            <w:r>
              <w:rPr>
                <w:lang w:eastAsia="en-US"/>
              </w:rPr>
              <w:t>Rugged</w:t>
            </w:r>
          </w:p>
          <w:p w14:paraId="187D4F13" w14:textId="5BB83976" w:rsidR="00F45954" w:rsidRDefault="00F45954" w:rsidP="0005413A">
            <w:pPr>
              <w:pStyle w:val="Tablebullet"/>
              <w:ind w:left="284" w:hanging="284"/>
              <w:rPr>
                <w:lang w:eastAsia="en-US"/>
              </w:rPr>
            </w:pPr>
            <w:r>
              <w:rPr>
                <w:lang w:eastAsia="en-US"/>
              </w:rPr>
              <w:t>Supports ISO/IEC and ISO14443 type A/B RFID devices and Cipurse product and EMV types</w:t>
            </w:r>
          </w:p>
          <w:p w14:paraId="1A4F5410" w14:textId="77777777" w:rsidR="00F45954" w:rsidRDefault="00F45954" w:rsidP="0005413A">
            <w:pPr>
              <w:pStyle w:val="Tablebullet"/>
              <w:ind w:left="284" w:hanging="284"/>
              <w:rPr>
                <w:lang w:eastAsia="en-US"/>
              </w:rPr>
            </w:pPr>
            <w:r>
              <w:rPr>
                <w:lang w:eastAsia="en-US"/>
              </w:rPr>
              <w:t>Has two integrated Secure Access Modules (SAM) for secure transactions</w:t>
            </w:r>
          </w:p>
          <w:p w14:paraId="70589A37" w14:textId="77777777" w:rsidR="00F45954" w:rsidRDefault="00F45954" w:rsidP="0005413A">
            <w:pPr>
              <w:pStyle w:val="Tablebullet"/>
              <w:ind w:left="284" w:hanging="284"/>
              <w:rPr>
                <w:lang w:eastAsia="en-US"/>
              </w:rPr>
            </w:pPr>
            <w:r>
              <w:rPr>
                <w:lang w:eastAsia="en-US"/>
              </w:rPr>
              <w:t>Supports 2D imager for scanning and barcoding tasks</w:t>
            </w:r>
          </w:p>
          <w:p w14:paraId="122116DC" w14:textId="77777777" w:rsidR="00F45954" w:rsidRPr="00004C3A" w:rsidRDefault="00F45954" w:rsidP="0005413A">
            <w:pPr>
              <w:pStyle w:val="Tablebullet"/>
              <w:ind w:left="284" w:hanging="284"/>
            </w:pPr>
            <w:r>
              <w:rPr>
                <w:lang w:eastAsia="en-US"/>
              </w:rPr>
              <w:t>Wireless LAN connectivity</w:t>
            </w:r>
          </w:p>
        </w:tc>
        <w:tc>
          <w:tcPr>
            <w:tcW w:w="612" w:type="pct"/>
            <w:shd w:val="clear" w:color="auto" w:fill="auto"/>
          </w:tcPr>
          <w:p w14:paraId="1A76B889" w14:textId="458151C9" w:rsidR="00F45954" w:rsidRPr="00004C3A" w:rsidRDefault="00F45954" w:rsidP="006A2825">
            <w:pPr>
              <w:pStyle w:val="Tabletext0"/>
            </w:pPr>
          </w:p>
        </w:tc>
        <w:tc>
          <w:tcPr>
            <w:tcW w:w="612" w:type="pct"/>
            <w:shd w:val="clear" w:color="auto" w:fill="auto"/>
          </w:tcPr>
          <w:p w14:paraId="5792259A" w14:textId="77777777" w:rsidR="00F45954" w:rsidRPr="00004C3A" w:rsidRDefault="00F45954" w:rsidP="006A2825">
            <w:pPr>
              <w:pStyle w:val="Tabletext0"/>
            </w:pPr>
          </w:p>
        </w:tc>
        <w:tc>
          <w:tcPr>
            <w:tcW w:w="612" w:type="pct"/>
            <w:shd w:val="clear" w:color="auto" w:fill="auto"/>
          </w:tcPr>
          <w:p w14:paraId="1CB969E0" w14:textId="77777777" w:rsidR="00F45954" w:rsidRPr="00004C3A" w:rsidRDefault="00F45954" w:rsidP="006A2825">
            <w:pPr>
              <w:pStyle w:val="Tabletext0"/>
            </w:pPr>
          </w:p>
        </w:tc>
        <w:tc>
          <w:tcPr>
            <w:tcW w:w="1420" w:type="pct"/>
            <w:shd w:val="clear" w:color="auto" w:fill="auto"/>
          </w:tcPr>
          <w:p w14:paraId="101F838E" w14:textId="77777777" w:rsidR="00F45954" w:rsidRPr="00004C3A" w:rsidRDefault="00F45954" w:rsidP="006A2825">
            <w:pPr>
              <w:pStyle w:val="Tabletext0"/>
            </w:pPr>
          </w:p>
        </w:tc>
      </w:tr>
      <w:tr w:rsidR="00F45954" w:rsidRPr="00004C3A" w14:paraId="5A9A2B08" w14:textId="77777777" w:rsidTr="00F45954">
        <w:trPr>
          <w:trHeight w:val="285"/>
        </w:trPr>
        <w:tc>
          <w:tcPr>
            <w:tcW w:w="262" w:type="pct"/>
          </w:tcPr>
          <w:p w14:paraId="42B3BE2A" w14:textId="0BF41E9C" w:rsidR="00F45954" w:rsidRPr="00004C3A" w:rsidRDefault="00F45954" w:rsidP="006A2825">
            <w:pPr>
              <w:pStyle w:val="Tabletext0"/>
            </w:pPr>
            <w:r>
              <w:t>2</w:t>
            </w:r>
          </w:p>
        </w:tc>
        <w:tc>
          <w:tcPr>
            <w:tcW w:w="1482" w:type="pct"/>
            <w:shd w:val="clear" w:color="auto" w:fill="auto"/>
          </w:tcPr>
          <w:p w14:paraId="0446BC05" w14:textId="65A94D1F" w:rsidR="00F45954" w:rsidRDefault="00F45954" w:rsidP="00105535">
            <w:pPr>
              <w:pStyle w:val="Tabletext0"/>
              <w:rPr>
                <w:lang w:eastAsia="en-US"/>
              </w:rPr>
            </w:pPr>
            <w:r>
              <w:rPr>
                <w:lang w:eastAsia="en-US"/>
              </w:rPr>
              <w:t>Display:</w:t>
            </w:r>
          </w:p>
          <w:p w14:paraId="13A1710D" w14:textId="77777777" w:rsidR="00F45954" w:rsidRDefault="00F45954" w:rsidP="000457C6">
            <w:pPr>
              <w:pStyle w:val="Tabletext0"/>
              <w:numPr>
                <w:ilvl w:val="0"/>
                <w:numId w:val="120"/>
              </w:numPr>
              <w:rPr>
                <w:lang w:eastAsia="en-US"/>
              </w:rPr>
            </w:pPr>
            <w:r>
              <w:rPr>
                <w:lang w:eastAsia="en-US"/>
              </w:rPr>
              <w:t>Sunlight readable display;</w:t>
            </w:r>
          </w:p>
          <w:p w14:paraId="00A89F55" w14:textId="77777777" w:rsidR="00F45954" w:rsidRDefault="00F45954" w:rsidP="000457C6">
            <w:pPr>
              <w:pStyle w:val="Tabletext0"/>
              <w:numPr>
                <w:ilvl w:val="0"/>
                <w:numId w:val="120"/>
              </w:numPr>
              <w:rPr>
                <w:lang w:eastAsia="en-US"/>
              </w:rPr>
            </w:pPr>
            <w:r>
              <w:rPr>
                <w:lang w:eastAsia="en-US"/>
              </w:rPr>
              <w:t>Minimum 3.5” 16 bit transflective colour TFT-LCD graphics;</w:t>
            </w:r>
          </w:p>
          <w:p w14:paraId="230ED53D" w14:textId="77777777" w:rsidR="00F45954" w:rsidRDefault="00F45954" w:rsidP="000457C6">
            <w:pPr>
              <w:pStyle w:val="Tabletext0"/>
              <w:numPr>
                <w:ilvl w:val="0"/>
                <w:numId w:val="120"/>
              </w:numPr>
              <w:rPr>
                <w:lang w:eastAsia="en-US"/>
              </w:rPr>
            </w:pPr>
            <w:r>
              <w:rPr>
                <w:lang w:eastAsia="en-US"/>
              </w:rPr>
              <w:t>Resistive touch screen with stylus and finger operation;</w:t>
            </w:r>
          </w:p>
          <w:p w14:paraId="60ED7FF1" w14:textId="77777777" w:rsidR="00F45954" w:rsidRDefault="00F45954" w:rsidP="000457C6">
            <w:pPr>
              <w:pStyle w:val="Tabletext0"/>
              <w:numPr>
                <w:ilvl w:val="0"/>
                <w:numId w:val="120"/>
              </w:numPr>
              <w:rPr>
                <w:lang w:eastAsia="en-US"/>
              </w:rPr>
            </w:pPr>
            <w:r>
              <w:rPr>
                <w:lang w:eastAsia="en-US"/>
              </w:rPr>
              <w:t>Active display area of at least 70 mm x 52.2 mm;</w:t>
            </w:r>
          </w:p>
          <w:p w14:paraId="29DDC702" w14:textId="77777777" w:rsidR="00F45954" w:rsidRDefault="00F45954" w:rsidP="000457C6">
            <w:pPr>
              <w:pStyle w:val="Tabletext0"/>
              <w:numPr>
                <w:ilvl w:val="0"/>
                <w:numId w:val="120"/>
              </w:numPr>
              <w:rPr>
                <w:lang w:eastAsia="en-US"/>
              </w:rPr>
            </w:pPr>
            <w:r>
              <w:rPr>
                <w:lang w:eastAsia="en-US"/>
              </w:rPr>
              <w:t>320 x 240 pixels;</w:t>
            </w:r>
          </w:p>
          <w:p w14:paraId="3A69702E" w14:textId="77777777" w:rsidR="00F45954" w:rsidRDefault="00F45954" w:rsidP="000457C6">
            <w:pPr>
              <w:pStyle w:val="Tabletext0"/>
              <w:numPr>
                <w:ilvl w:val="0"/>
                <w:numId w:val="120"/>
              </w:numPr>
              <w:rPr>
                <w:lang w:eastAsia="en-US"/>
              </w:rPr>
            </w:pPr>
            <w:r>
              <w:rPr>
                <w:lang w:eastAsia="en-US"/>
              </w:rPr>
              <w:t>Contrast ratio of 350:1;</w:t>
            </w:r>
          </w:p>
          <w:p w14:paraId="04933956" w14:textId="58226429" w:rsidR="00F45954" w:rsidRDefault="00F45954" w:rsidP="000457C6">
            <w:pPr>
              <w:pStyle w:val="Tabletext0"/>
              <w:numPr>
                <w:ilvl w:val="0"/>
                <w:numId w:val="120"/>
              </w:numPr>
              <w:rPr>
                <w:lang w:eastAsia="en-US"/>
              </w:rPr>
            </w:pPr>
            <w:r>
              <w:rPr>
                <w:lang w:eastAsia="en-US"/>
              </w:rPr>
              <w:t>Brightness of 400 cd/m2;</w:t>
            </w:r>
          </w:p>
        </w:tc>
        <w:tc>
          <w:tcPr>
            <w:tcW w:w="612" w:type="pct"/>
            <w:shd w:val="clear" w:color="auto" w:fill="auto"/>
          </w:tcPr>
          <w:p w14:paraId="1F0B572F" w14:textId="77777777" w:rsidR="00F45954" w:rsidRPr="00004C3A" w:rsidRDefault="00F45954" w:rsidP="006A2825">
            <w:pPr>
              <w:pStyle w:val="Tabletext0"/>
            </w:pPr>
          </w:p>
        </w:tc>
        <w:tc>
          <w:tcPr>
            <w:tcW w:w="612" w:type="pct"/>
            <w:shd w:val="clear" w:color="auto" w:fill="auto"/>
          </w:tcPr>
          <w:p w14:paraId="111C6FBB" w14:textId="77777777" w:rsidR="00F45954" w:rsidRPr="00004C3A" w:rsidRDefault="00F45954" w:rsidP="006A2825">
            <w:pPr>
              <w:pStyle w:val="Tabletext0"/>
            </w:pPr>
          </w:p>
        </w:tc>
        <w:tc>
          <w:tcPr>
            <w:tcW w:w="612" w:type="pct"/>
            <w:shd w:val="clear" w:color="auto" w:fill="auto"/>
          </w:tcPr>
          <w:p w14:paraId="0AF7219E" w14:textId="77777777" w:rsidR="00F45954" w:rsidRPr="00004C3A" w:rsidRDefault="00F45954" w:rsidP="006A2825">
            <w:pPr>
              <w:pStyle w:val="Tabletext0"/>
            </w:pPr>
          </w:p>
        </w:tc>
        <w:tc>
          <w:tcPr>
            <w:tcW w:w="1420" w:type="pct"/>
            <w:shd w:val="clear" w:color="auto" w:fill="auto"/>
          </w:tcPr>
          <w:p w14:paraId="45D16538" w14:textId="77777777" w:rsidR="00F45954" w:rsidRPr="00004C3A" w:rsidRDefault="00F45954" w:rsidP="006A2825">
            <w:pPr>
              <w:pStyle w:val="Tabletext0"/>
            </w:pPr>
          </w:p>
        </w:tc>
      </w:tr>
      <w:bookmarkEnd w:id="199"/>
    </w:tbl>
    <w:p w14:paraId="2F0BC0D3" w14:textId="70F13797" w:rsidR="009613F9" w:rsidRDefault="009613F9" w:rsidP="009613F9">
      <w:pPr>
        <w:spacing w:after="160" w:line="259" w:lineRule="auto"/>
      </w:pPr>
    </w:p>
    <w:p w14:paraId="70EE8CFF" w14:textId="0AA3F745" w:rsidR="009613F9" w:rsidRDefault="009613F9" w:rsidP="009613F9">
      <w:pPr>
        <w:spacing w:after="160" w:line="259" w:lineRule="auto"/>
      </w:pPr>
    </w:p>
    <w:p w14:paraId="4F51C372" w14:textId="0EC3BACB" w:rsidR="009613F9" w:rsidRDefault="009613F9" w:rsidP="009613F9">
      <w:pPr>
        <w:spacing w:after="160" w:line="259" w:lineRule="auto"/>
      </w:pPr>
    </w:p>
    <w:p w14:paraId="05E1B113" w14:textId="3E52E9A3" w:rsidR="009613F9" w:rsidRDefault="009613F9" w:rsidP="009613F9">
      <w:pPr>
        <w:spacing w:after="160" w:line="259" w:lineRule="auto"/>
      </w:pPr>
    </w:p>
    <w:p w14:paraId="0DD9F3DA" w14:textId="7D6C994E" w:rsidR="009613F9" w:rsidRDefault="009613F9" w:rsidP="009613F9">
      <w:pPr>
        <w:spacing w:after="160" w:line="259" w:lineRule="auto"/>
      </w:pPr>
    </w:p>
    <w:p w14:paraId="4A423E7F" w14:textId="6A645D09" w:rsidR="009613F9" w:rsidRDefault="009613F9" w:rsidP="009613F9">
      <w:pPr>
        <w:spacing w:after="160" w:line="259" w:lineRule="auto"/>
      </w:pPr>
    </w:p>
    <w:p w14:paraId="27520660" w14:textId="10CB5E21" w:rsidR="009613F9" w:rsidRDefault="009613F9" w:rsidP="009613F9">
      <w:pPr>
        <w:spacing w:after="160" w:line="259" w:lineRule="auto"/>
      </w:pPr>
    </w:p>
    <w:p w14:paraId="64E6D5E1" w14:textId="06A7F3EE" w:rsidR="009613F9" w:rsidRDefault="009613F9" w:rsidP="009613F9">
      <w:pPr>
        <w:spacing w:after="160" w:line="259" w:lineRule="auto"/>
      </w:pPr>
    </w:p>
    <w:p w14:paraId="7445A71B" w14:textId="2F28B91C" w:rsidR="009613F9" w:rsidRDefault="009613F9" w:rsidP="009613F9">
      <w:pPr>
        <w:spacing w:after="160" w:line="259" w:lineRule="auto"/>
      </w:pPr>
    </w:p>
    <w:p w14:paraId="48523C37" w14:textId="6F598B24" w:rsidR="009613F9" w:rsidRDefault="009613F9" w:rsidP="009613F9">
      <w:pPr>
        <w:spacing w:after="160" w:line="259" w:lineRule="auto"/>
      </w:pPr>
    </w:p>
    <w:p w14:paraId="593BE76D" w14:textId="6A2A2A78" w:rsidR="00105535" w:rsidRDefault="00105535" w:rsidP="009613F9">
      <w:pPr>
        <w:spacing w:after="160" w:line="259" w:lineRule="auto"/>
      </w:pPr>
    </w:p>
    <w:p w14:paraId="6EAC30AE" w14:textId="5ED48369" w:rsidR="00105535" w:rsidRDefault="00105535" w:rsidP="009613F9">
      <w:pPr>
        <w:spacing w:after="160" w:line="259" w:lineRule="auto"/>
      </w:pPr>
    </w:p>
    <w:p w14:paraId="32238C5E" w14:textId="18CCB9DC" w:rsidR="009613F9" w:rsidRDefault="009613F9" w:rsidP="009613F9">
      <w:pPr>
        <w:spacing w:after="160" w:line="259" w:lineRule="auto"/>
      </w:pPr>
    </w:p>
    <w:p w14:paraId="5E439209" w14:textId="12BFA4E0" w:rsidR="009613F9" w:rsidRPr="00CF4825" w:rsidRDefault="000F2F71" w:rsidP="009613F9">
      <w:pPr>
        <w:pStyle w:val="Heading1"/>
      </w:pPr>
      <w:bookmarkStart w:id="200" w:name="_Toc78998111"/>
      <w:r w:rsidRPr="00CF4825">
        <w:t>C</w:t>
      </w:r>
      <w:r w:rsidR="009613F9" w:rsidRPr="00CF4825">
        <w:t>ommuter Website</w:t>
      </w:r>
      <w:bookmarkEnd w:id="200"/>
      <w:r w:rsidR="009613F9" w:rsidRPr="00CF4825">
        <w:t xml:space="preserve"> </w:t>
      </w:r>
    </w:p>
    <w:p w14:paraId="5F626EDA" w14:textId="3FC1229C" w:rsidR="009613F9" w:rsidRPr="00CF4825" w:rsidRDefault="009613F9" w:rsidP="009613F9">
      <w:pPr>
        <w:spacing w:after="160" w:line="259" w:lineRule="auto"/>
      </w:pPr>
    </w:p>
    <w:p w14:paraId="5C2F27DF" w14:textId="18196E35" w:rsidR="009613F9" w:rsidRPr="00CF4825" w:rsidRDefault="009613F9" w:rsidP="009613F9">
      <w:pPr>
        <w:spacing w:after="160" w:line="259" w:lineRule="auto"/>
      </w:pPr>
    </w:p>
    <w:p w14:paraId="22A592B7" w14:textId="44FA3771" w:rsidR="009613F9" w:rsidRPr="00CF4825" w:rsidRDefault="009613F9" w:rsidP="009613F9">
      <w:pPr>
        <w:spacing w:after="160" w:line="259" w:lineRule="auto"/>
      </w:pPr>
    </w:p>
    <w:p w14:paraId="4E2DD666" w14:textId="4F86D38E" w:rsidR="009613F9" w:rsidRPr="00CF4825" w:rsidRDefault="009613F9" w:rsidP="009613F9">
      <w:pPr>
        <w:spacing w:after="160" w:line="259" w:lineRule="auto"/>
      </w:pPr>
    </w:p>
    <w:p w14:paraId="026ED9E3" w14:textId="71A99122" w:rsidR="009613F9" w:rsidRPr="00CF4825" w:rsidRDefault="009613F9" w:rsidP="009613F9">
      <w:pPr>
        <w:spacing w:after="160" w:line="259" w:lineRule="auto"/>
      </w:pPr>
    </w:p>
    <w:p w14:paraId="1131C3FC" w14:textId="3D38640D" w:rsidR="009613F9" w:rsidRPr="00CF4825" w:rsidRDefault="009613F9" w:rsidP="009613F9">
      <w:pPr>
        <w:spacing w:after="160" w:line="259" w:lineRule="auto"/>
      </w:pPr>
    </w:p>
    <w:p w14:paraId="376327D5" w14:textId="71FBD970" w:rsidR="009613F9" w:rsidRPr="00CF4825" w:rsidRDefault="009613F9" w:rsidP="009613F9">
      <w:pPr>
        <w:spacing w:after="160" w:line="259" w:lineRule="auto"/>
      </w:pPr>
    </w:p>
    <w:p w14:paraId="65D18D54" w14:textId="3327C23B" w:rsidR="009613F9" w:rsidRPr="00CF4825" w:rsidRDefault="009613F9" w:rsidP="009613F9">
      <w:pPr>
        <w:spacing w:after="160" w:line="259" w:lineRule="auto"/>
      </w:pPr>
    </w:p>
    <w:p w14:paraId="3F73C540" w14:textId="77777777" w:rsidR="001578F6" w:rsidRPr="00CF4825" w:rsidRDefault="001578F6" w:rsidP="006B20F3">
      <w:pPr>
        <w:pStyle w:val="Heading3"/>
      </w:pPr>
      <w:r w:rsidRPr="00CF4825">
        <w:t>Allow a commuter in possession of a Bank Issued EMV Card and COJ Rea Vaya Card to register as a user on the AFC Commuter Website;</w:t>
      </w:r>
    </w:p>
    <w:p w14:paraId="57630CBA" w14:textId="77777777" w:rsidR="001578F6" w:rsidRPr="00CF4825" w:rsidRDefault="001578F6" w:rsidP="000457C6">
      <w:pPr>
        <w:pStyle w:val="ListParagraph"/>
        <w:numPr>
          <w:ilvl w:val="0"/>
          <w:numId w:val="51"/>
        </w:numPr>
        <w:spacing w:after="160" w:line="259" w:lineRule="auto"/>
        <w:ind w:left="2552" w:hanging="425"/>
      </w:pPr>
      <w:r w:rsidRPr="00CF4825">
        <w:t>The username for the AFC Commuter Website shall be the card number printed on the Bank Issued EMV Card. Username shall be one-way hash encrypted using SHA-256 as a minimum; and</w:t>
      </w:r>
    </w:p>
    <w:p w14:paraId="0DEC2BAB" w14:textId="77777777" w:rsidR="001578F6" w:rsidRPr="00CF4825" w:rsidRDefault="001578F6" w:rsidP="000457C6">
      <w:pPr>
        <w:pStyle w:val="ListParagraph"/>
        <w:numPr>
          <w:ilvl w:val="0"/>
          <w:numId w:val="51"/>
        </w:numPr>
        <w:spacing w:after="160" w:line="259" w:lineRule="auto"/>
        <w:ind w:left="2552" w:hanging="425"/>
        <w:rPr>
          <w:lang w:val="en-ZA"/>
        </w:rPr>
      </w:pPr>
      <w:r w:rsidRPr="00CF4825">
        <w:rPr>
          <w:lang w:val="en-ZA"/>
        </w:rPr>
        <w:t>The user’s password for the AFC Commuter Website shall be a four digit pin entered and verified by the user. The pin shall be one-way hash encrypted using SHA-256 as a minimum.</w:t>
      </w:r>
    </w:p>
    <w:p w14:paraId="694C0798" w14:textId="77777777" w:rsidR="006B20F3" w:rsidRPr="00CF4825" w:rsidRDefault="001578F6" w:rsidP="000457C6">
      <w:pPr>
        <w:pStyle w:val="ListParagraph"/>
        <w:numPr>
          <w:ilvl w:val="0"/>
          <w:numId w:val="51"/>
        </w:numPr>
        <w:spacing w:after="160" w:line="259" w:lineRule="auto"/>
        <w:ind w:left="2552" w:hanging="425"/>
        <w:rPr>
          <w:lang w:val="en-ZA"/>
        </w:rPr>
      </w:pPr>
      <w:r w:rsidRPr="00CF4825">
        <w:rPr>
          <w:lang w:val="en-ZA"/>
        </w:rPr>
        <w:t>Allow commuter to buy products online as an EMV wallet and associate value to  their desired fare media being (Card, Watch or phone)</w:t>
      </w:r>
    </w:p>
    <w:p w14:paraId="0607BAD9" w14:textId="771CD9A3" w:rsidR="001578F6" w:rsidRPr="00CF4825" w:rsidRDefault="006B20F3" w:rsidP="006B20F3">
      <w:pPr>
        <w:pStyle w:val="Heading3"/>
      </w:pPr>
      <w:r w:rsidRPr="00CF4825">
        <w:t xml:space="preserve">Support NDOT data structure </w:t>
      </w:r>
      <w:r w:rsidR="001578F6" w:rsidRPr="00CF4825">
        <w:t xml:space="preserve"> a COJ Rea Vaya card with the commuter’s information including:</w:t>
      </w:r>
    </w:p>
    <w:p w14:paraId="04A9D17A" w14:textId="77777777" w:rsidR="006B20F3" w:rsidRPr="00CF4825" w:rsidRDefault="001578F6" w:rsidP="000457C6">
      <w:pPr>
        <w:pStyle w:val="ListParagraph"/>
        <w:numPr>
          <w:ilvl w:val="1"/>
          <w:numId w:val="52"/>
        </w:numPr>
        <w:rPr>
          <w:lang w:val="en-ZA"/>
        </w:rPr>
      </w:pPr>
      <w:r w:rsidRPr="00CF4825">
        <w:rPr>
          <w:lang w:val="en-ZA"/>
        </w:rPr>
        <w:t>The NDOT AFC Data Structure information;</w:t>
      </w:r>
    </w:p>
    <w:p w14:paraId="186DF139" w14:textId="77777777" w:rsidR="006B20F3" w:rsidRPr="00CF4825" w:rsidRDefault="001578F6" w:rsidP="000457C6">
      <w:pPr>
        <w:pStyle w:val="ListParagraph"/>
        <w:numPr>
          <w:ilvl w:val="1"/>
          <w:numId w:val="52"/>
        </w:numPr>
        <w:rPr>
          <w:lang w:val="en-ZA"/>
        </w:rPr>
      </w:pPr>
      <w:r w:rsidRPr="00CF4825">
        <w:rPr>
          <w:lang w:val="en-ZA"/>
        </w:rPr>
        <w:t>Be able to restore a Bank Issued EMV Card with the AFC Data Structure to a previous correct state either through:</w:t>
      </w:r>
    </w:p>
    <w:p w14:paraId="5A132AFE" w14:textId="77777777" w:rsidR="006B20F3" w:rsidRPr="00CF4825" w:rsidRDefault="001578F6" w:rsidP="000457C6">
      <w:pPr>
        <w:pStyle w:val="ListParagraph"/>
        <w:numPr>
          <w:ilvl w:val="1"/>
          <w:numId w:val="52"/>
        </w:numPr>
        <w:rPr>
          <w:lang w:val="en-ZA"/>
        </w:rPr>
      </w:pPr>
      <w:r w:rsidRPr="00CF4825">
        <w:t>A Card to Card transfer (AFC Data Structure only);</w:t>
      </w:r>
    </w:p>
    <w:p w14:paraId="28B1C06B" w14:textId="77777777" w:rsidR="006B20F3" w:rsidRPr="00CF4825" w:rsidRDefault="001578F6" w:rsidP="000457C6">
      <w:pPr>
        <w:pStyle w:val="ListParagraph"/>
        <w:numPr>
          <w:ilvl w:val="1"/>
          <w:numId w:val="52"/>
        </w:numPr>
        <w:rPr>
          <w:lang w:val="en-ZA"/>
        </w:rPr>
      </w:pPr>
      <w:r w:rsidRPr="00CF4825">
        <w:t>A Back Office to Card transfer (AFC Data Structure only);</w:t>
      </w:r>
    </w:p>
    <w:p w14:paraId="1C613A17" w14:textId="121AC985" w:rsidR="001578F6" w:rsidRPr="00CF4825" w:rsidRDefault="001578F6" w:rsidP="000457C6">
      <w:pPr>
        <w:pStyle w:val="ListParagraph"/>
        <w:numPr>
          <w:ilvl w:val="1"/>
          <w:numId w:val="52"/>
        </w:numPr>
        <w:rPr>
          <w:lang w:val="en-ZA"/>
        </w:rPr>
      </w:pPr>
      <w:r w:rsidRPr="00CF4825">
        <w:t xml:space="preserve">Be able to transfer monetary value from one card to another. It should be noted depending upon the business rule of the issuing and acquiring bank, this will have to be registered within the AFC System and only after a certain period will the commuter be able to receive monetary value. </w:t>
      </w:r>
    </w:p>
    <w:p w14:paraId="1793159A" w14:textId="77777777" w:rsidR="001578F6" w:rsidRPr="00CF4825" w:rsidRDefault="001578F6" w:rsidP="001578F6">
      <w:pPr>
        <w:pStyle w:val="Heading3"/>
      </w:pPr>
      <w:bookmarkStart w:id="201" w:name="_Toc380942202"/>
      <w:bookmarkStart w:id="202" w:name="_Toc393913678"/>
      <w:r w:rsidRPr="00CF4825">
        <w:t>AFC Commuter Website</w:t>
      </w:r>
      <w:bookmarkEnd w:id="201"/>
      <w:bookmarkEnd w:id="202"/>
    </w:p>
    <w:p w14:paraId="00B080C7" w14:textId="77777777" w:rsidR="001578F6" w:rsidRPr="00CF4825" w:rsidRDefault="001578F6" w:rsidP="001578F6">
      <w:pPr>
        <w:ind w:left="709"/>
      </w:pPr>
      <w:r w:rsidRPr="00CF4825">
        <w:t>The AFC Commuter Website must:</w:t>
      </w:r>
    </w:p>
    <w:p w14:paraId="0E48FEE1" w14:textId="77777777" w:rsidR="001578F6" w:rsidRPr="00CF4825" w:rsidRDefault="001578F6" w:rsidP="000457C6">
      <w:pPr>
        <w:pStyle w:val="ListParagraph"/>
        <w:numPr>
          <w:ilvl w:val="0"/>
          <w:numId w:val="24"/>
        </w:numPr>
        <w:rPr>
          <w:lang w:val="en-ZA"/>
        </w:rPr>
      </w:pPr>
      <w:r w:rsidRPr="00CF4825">
        <w:rPr>
          <w:lang w:val="en-ZA"/>
        </w:rPr>
        <w:t>Be integrated into the main Client Website being Rea Vaya and Metrobus;</w:t>
      </w:r>
    </w:p>
    <w:p w14:paraId="2166B424" w14:textId="77777777" w:rsidR="001578F6" w:rsidRPr="00CF4825" w:rsidRDefault="001578F6" w:rsidP="000457C6">
      <w:pPr>
        <w:pStyle w:val="ListParagraph"/>
        <w:numPr>
          <w:ilvl w:val="0"/>
          <w:numId w:val="24"/>
        </w:numPr>
        <w:rPr>
          <w:lang w:val="en-ZA"/>
        </w:rPr>
      </w:pPr>
      <w:r w:rsidRPr="00CF4825">
        <w:rPr>
          <w:lang w:val="en-ZA"/>
        </w:rPr>
        <w:t>Provide information to members of the public on all aspects of the fare structures, transport options and distribution of Fare Media;</w:t>
      </w:r>
    </w:p>
    <w:p w14:paraId="7C19831B" w14:textId="77777777" w:rsidR="001578F6" w:rsidRPr="00CF4825" w:rsidRDefault="001578F6" w:rsidP="000457C6">
      <w:pPr>
        <w:pStyle w:val="ListParagraph"/>
        <w:numPr>
          <w:ilvl w:val="0"/>
          <w:numId w:val="24"/>
        </w:numPr>
        <w:rPr>
          <w:lang w:val="en-ZA"/>
        </w:rPr>
      </w:pPr>
      <w:r w:rsidRPr="00CF4825">
        <w:rPr>
          <w:lang w:val="en-ZA"/>
        </w:rPr>
        <w:t>For registered users:</w:t>
      </w:r>
    </w:p>
    <w:p w14:paraId="79C7A9F0" w14:textId="77777777" w:rsidR="001578F6" w:rsidRPr="00CF4825" w:rsidRDefault="001578F6" w:rsidP="000457C6">
      <w:pPr>
        <w:pStyle w:val="ListParagraph"/>
        <w:numPr>
          <w:ilvl w:val="3"/>
          <w:numId w:val="53"/>
        </w:numPr>
        <w:spacing w:after="160" w:line="259" w:lineRule="auto"/>
        <w:rPr>
          <w:lang w:val="en-ZA"/>
        </w:rPr>
      </w:pPr>
      <w:r w:rsidRPr="00CF4825">
        <w:rPr>
          <w:lang w:val="en-ZA"/>
        </w:rPr>
        <w:t>Provide a SSL (https) session;</w:t>
      </w:r>
    </w:p>
    <w:p w14:paraId="7BCF5FD5" w14:textId="77777777" w:rsidR="001578F6" w:rsidRPr="00CF4825" w:rsidRDefault="001578F6" w:rsidP="000457C6">
      <w:pPr>
        <w:pStyle w:val="ListParagraph"/>
        <w:numPr>
          <w:ilvl w:val="3"/>
          <w:numId w:val="53"/>
        </w:numPr>
        <w:spacing w:after="160" w:line="259" w:lineRule="auto"/>
        <w:rPr>
          <w:lang w:val="en-ZA"/>
        </w:rPr>
      </w:pPr>
      <w:r w:rsidRPr="00CF4825">
        <w:rPr>
          <w:lang w:val="en-ZA"/>
        </w:rPr>
        <w:t>Provide secure login by hashing the entered card number and pin before transmission and comparing the hashed card number and pin with the stored hashed card number and pin;</w:t>
      </w:r>
    </w:p>
    <w:p w14:paraId="5D9C7420" w14:textId="77777777" w:rsidR="001578F6" w:rsidRPr="00CF4825" w:rsidRDefault="001578F6" w:rsidP="000457C6">
      <w:pPr>
        <w:pStyle w:val="ListParagraph"/>
        <w:numPr>
          <w:ilvl w:val="3"/>
          <w:numId w:val="53"/>
        </w:numPr>
        <w:spacing w:after="160" w:line="259" w:lineRule="auto"/>
        <w:rPr>
          <w:lang w:val="en-ZA"/>
        </w:rPr>
      </w:pPr>
      <w:r w:rsidRPr="00CF4825">
        <w:rPr>
          <w:lang w:val="en-ZA"/>
        </w:rPr>
        <w:t>Display detail of card load (pre-authorised debit and transit products) transactions done at AFC Ticket Office Machines;</w:t>
      </w:r>
    </w:p>
    <w:p w14:paraId="561FD24E" w14:textId="77777777" w:rsidR="001578F6" w:rsidRPr="00CF4825" w:rsidRDefault="001578F6" w:rsidP="000457C6">
      <w:pPr>
        <w:pStyle w:val="ListParagraph"/>
        <w:numPr>
          <w:ilvl w:val="3"/>
          <w:numId w:val="53"/>
        </w:numPr>
        <w:spacing w:after="160" w:line="259" w:lineRule="auto"/>
        <w:rPr>
          <w:lang w:val="en-ZA"/>
        </w:rPr>
      </w:pPr>
      <w:r w:rsidRPr="00CF4825">
        <w:rPr>
          <w:lang w:val="en-ZA"/>
        </w:rPr>
        <w:t>Display detail of card usage on AFC Validators (on stations and busses) and PCV’s for all fare structures inclusive of “Pay as you go” (i.e. pre-authorised debit) and “Transit Products” (i.e. transit products); and</w:t>
      </w:r>
    </w:p>
    <w:p w14:paraId="1DD3DCA5" w14:textId="77777777" w:rsidR="001578F6" w:rsidRPr="00CF4825" w:rsidRDefault="001578F6" w:rsidP="000457C6">
      <w:pPr>
        <w:pStyle w:val="ListParagraph"/>
        <w:numPr>
          <w:ilvl w:val="3"/>
          <w:numId w:val="53"/>
        </w:numPr>
        <w:spacing w:after="160" w:line="259" w:lineRule="auto"/>
        <w:rPr>
          <w:lang w:val="en-ZA"/>
        </w:rPr>
      </w:pPr>
      <w:r w:rsidRPr="00CF4825">
        <w:rPr>
          <w:lang w:val="en-ZA"/>
        </w:rPr>
        <w:t>Display detail of all grace trips allowed by the Employer and penalty fares imposed by the Employer.</w:t>
      </w:r>
    </w:p>
    <w:p w14:paraId="63C46567" w14:textId="77777777" w:rsidR="001578F6" w:rsidRPr="00CF4825" w:rsidRDefault="001578F6" w:rsidP="000457C6">
      <w:pPr>
        <w:pStyle w:val="ListParagraph"/>
        <w:numPr>
          <w:ilvl w:val="3"/>
          <w:numId w:val="53"/>
        </w:numPr>
        <w:spacing w:after="160" w:line="259" w:lineRule="auto"/>
        <w:rPr>
          <w:lang w:val="en-ZA"/>
        </w:rPr>
      </w:pPr>
      <w:r w:rsidRPr="00CF4825">
        <w:rPr>
          <w:lang w:val="en-ZA"/>
        </w:rPr>
        <w:t xml:space="preserve">Integrate into and support all EMV wallets for top up  and usage </w:t>
      </w:r>
    </w:p>
    <w:p w14:paraId="00731ADB" w14:textId="77777777" w:rsidR="001578F6" w:rsidRPr="00CF4825" w:rsidRDefault="001578F6" w:rsidP="000457C6">
      <w:pPr>
        <w:pStyle w:val="ListParagraph"/>
        <w:numPr>
          <w:ilvl w:val="3"/>
          <w:numId w:val="53"/>
        </w:numPr>
        <w:spacing w:after="160" w:line="259" w:lineRule="auto"/>
      </w:pPr>
      <w:r w:rsidRPr="00CF4825">
        <w:rPr>
          <w:lang w:val="en-ZA"/>
        </w:rPr>
        <w:t>Be able to facilitate full customer care functionality such as, queries, linking wallets and cards to ABT accounts.</w:t>
      </w:r>
    </w:p>
    <w:p w14:paraId="5AD9EF64" w14:textId="77777777" w:rsidR="001578F6" w:rsidRPr="00CF4825" w:rsidRDefault="001578F6" w:rsidP="000457C6">
      <w:pPr>
        <w:pStyle w:val="ListParagraph"/>
        <w:numPr>
          <w:ilvl w:val="3"/>
          <w:numId w:val="53"/>
        </w:numPr>
        <w:spacing w:after="160" w:line="259" w:lineRule="auto"/>
      </w:pPr>
      <w:r w:rsidRPr="00CF4825">
        <w:rPr>
          <w:lang w:val="en-ZA"/>
        </w:rPr>
        <w:t>Be able to load ABT value by using a payment service provider that will ensure full same day payment for all loads done via the commuter website.</w:t>
      </w:r>
    </w:p>
    <w:p w14:paraId="21F697D3" w14:textId="77777777" w:rsidR="001578F6" w:rsidRPr="00CF4825" w:rsidRDefault="001578F6" w:rsidP="001578F6">
      <w:pPr>
        <w:pStyle w:val="Heading3"/>
      </w:pPr>
      <w:bookmarkStart w:id="203" w:name="_Toc380942205"/>
      <w:bookmarkStart w:id="204" w:name="_Toc393913681"/>
      <w:r w:rsidRPr="00CF4825">
        <w:t>AFC Commuter Website</w:t>
      </w:r>
      <w:bookmarkEnd w:id="203"/>
      <w:bookmarkEnd w:id="204"/>
    </w:p>
    <w:p w14:paraId="0C2B2FE7" w14:textId="77777777" w:rsidR="001578F6" w:rsidRPr="00CF4825" w:rsidRDefault="001578F6" w:rsidP="000457C6">
      <w:pPr>
        <w:pStyle w:val="ListParagraph"/>
        <w:numPr>
          <w:ilvl w:val="0"/>
          <w:numId w:val="26"/>
        </w:numPr>
        <w:rPr>
          <w:lang w:val="en-ZA"/>
        </w:rPr>
      </w:pPr>
      <w:r w:rsidRPr="00CF4825">
        <w:rPr>
          <w:lang w:val="en-ZA"/>
        </w:rPr>
        <w:t>Be a standalone website or integrated with any other website as prescribed by the Employer;</w:t>
      </w:r>
    </w:p>
    <w:p w14:paraId="6FD977DF" w14:textId="77777777" w:rsidR="001578F6" w:rsidRPr="00CF4825" w:rsidRDefault="001578F6" w:rsidP="000457C6">
      <w:pPr>
        <w:pStyle w:val="ListParagraph"/>
        <w:numPr>
          <w:ilvl w:val="0"/>
          <w:numId w:val="26"/>
        </w:numPr>
        <w:rPr>
          <w:lang w:val="en-ZA"/>
        </w:rPr>
      </w:pPr>
      <w:r w:rsidRPr="00CF4825">
        <w:rPr>
          <w:lang w:val="en-ZA"/>
        </w:rPr>
        <w:t>Use current technologies;</w:t>
      </w:r>
    </w:p>
    <w:p w14:paraId="04D8A6BE" w14:textId="77777777" w:rsidR="001578F6" w:rsidRPr="00CF4825" w:rsidRDefault="001578F6" w:rsidP="000457C6">
      <w:pPr>
        <w:pStyle w:val="ListParagraph"/>
        <w:numPr>
          <w:ilvl w:val="0"/>
          <w:numId w:val="26"/>
        </w:numPr>
        <w:rPr>
          <w:lang w:val="en-ZA"/>
        </w:rPr>
      </w:pPr>
      <w:r w:rsidRPr="00CF4825">
        <w:rPr>
          <w:lang w:val="en-ZA"/>
        </w:rPr>
        <w:t>Be intuitive and easy to use taking into account the diverse socioeconomic background of the commuters;</w:t>
      </w:r>
    </w:p>
    <w:p w14:paraId="06817CE7" w14:textId="77777777" w:rsidR="001578F6" w:rsidRPr="00CF4825" w:rsidRDefault="001578F6" w:rsidP="000457C6">
      <w:pPr>
        <w:pStyle w:val="ListParagraph"/>
        <w:numPr>
          <w:ilvl w:val="0"/>
          <w:numId w:val="26"/>
        </w:numPr>
        <w:rPr>
          <w:lang w:val="en-ZA"/>
        </w:rPr>
      </w:pPr>
      <w:r w:rsidRPr="00CF4825">
        <w:rPr>
          <w:lang w:val="en-ZA"/>
        </w:rPr>
        <w:t>The Contractor shall  develop the site with input from the COJ (including style sheets, branding, colours and graphics);</w:t>
      </w:r>
    </w:p>
    <w:p w14:paraId="30A14E09" w14:textId="77777777" w:rsidR="001578F6" w:rsidRPr="00CF4825" w:rsidRDefault="001578F6" w:rsidP="000457C6">
      <w:pPr>
        <w:pStyle w:val="ListParagraph"/>
        <w:numPr>
          <w:ilvl w:val="0"/>
          <w:numId w:val="26"/>
        </w:numPr>
        <w:rPr>
          <w:lang w:val="en-ZA"/>
        </w:rPr>
      </w:pPr>
      <w:r w:rsidRPr="00CF4825">
        <w:rPr>
          <w:lang w:val="en-ZA"/>
        </w:rPr>
        <w:t>The layout, content and navigation of the website must be submitted to the Employer for approval;</w:t>
      </w:r>
    </w:p>
    <w:p w14:paraId="373B77E0" w14:textId="77777777" w:rsidR="001578F6" w:rsidRPr="00CF4825" w:rsidRDefault="001578F6" w:rsidP="000457C6">
      <w:pPr>
        <w:pStyle w:val="ListParagraph"/>
        <w:numPr>
          <w:ilvl w:val="0"/>
          <w:numId w:val="26"/>
        </w:numPr>
        <w:rPr>
          <w:lang w:val="en-ZA"/>
        </w:rPr>
      </w:pPr>
      <w:r w:rsidRPr="00CF4825">
        <w:rPr>
          <w:lang w:val="en-ZA"/>
        </w:rPr>
        <w:t>The site shall provide a portal for displaying additional pages from other websites developed by the COJ and provided by the COJ; and</w:t>
      </w:r>
    </w:p>
    <w:p w14:paraId="7F72A696" w14:textId="77777777" w:rsidR="001578F6" w:rsidRPr="00CF4825" w:rsidRDefault="001578F6" w:rsidP="000457C6">
      <w:pPr>
        <w:pStyle w:val="ListParagraph"/>
        <w:numPr>
          <w:ilvl w:val="0"/>
          <w:numId w:val="26"/>
        </w:numPr>
        <w:rPr>
          <w:lang w:val="en-ZA"/>
        </w:rPr>
      </w:pPr>
      <w:r w:rsidRPr="00CF4825">
        <w:rPr>
          <w:lang w:val="en-ZA"/>
        </w:rPr>
        <w:t>Make provision for access via traditional browsers on desktops as well as mobile devices (tablets, smartphones, etc.).</w:t>
      </w:r>
    </w:p>
    <w:p w14:paraId="223AA836" w14:textId="77777777" w:rsidR="001578F6" w:rsidRPr="00CF4825" w:rsidRDefault="001578F6" w:rsidP="001578F6"/>
    <w:p w14:paraId="3F53F470" w14:textId="77777777" w:rsidR="001578F6" w:rsidRPr="00CF4825" w:rsidRDefault="001578F6" w:rsidP="001578F6">
      <w:pPr>
        <w:pStyle w:val="Heading3"/>
      </w:pPr>
      <w:bookmarkStart w:id="205" w:name="_Toc380942211"/>
      <w:bookmarkStart w:id="206" w:name="_Toc393913686"/>
      <w:r w:rsidRPr="00CF4825">
        <w:t>AFC Commuter Website</w:t>
      </w:r>
      <w:bookmarkEnd w:id="205"/>
      <w:bookmarkEnd w:id="206"/>
    </w:p>
    <w:p w14:paraId="12D537D8" w14:textId="77777777" w:rsidR="001578F6" w:rsidRPr="00CF4825" w:rsidRDefault="001578F6" w:rsidP="000457C6">
      <w:pPr>
        <w:pStyle w:val="ListParagraph"/>
        <w:numPr>
          <w:ilvl w:val="0"/>
          <w:numId w:val="29"/>
        </w:numPr>
        <w:rPr>
          <w:lang w:val="en-ZA"/>
        </w:rPr>
      </w:pPr>
      <w:r w:rsidRPr="00CF4825">
        <w:rPr>
          <w:lang w:val="en-ZA"/>
        </w:rPr>
        <w:t>Support at least the latest versions of Microsoft Internet Explorer, Google Chrome, Apple Safari and Mozilla Firefox;</w:t>
      </w:r>
    </w:p>
    <w:p w14:paraId="18CC1411" w14:textId="77777777" w:rsidR="001578F6" w:rsidRPr="00CF4825" w:rsidRDefault="001578F6" w:rsidP="000457C6">
      <w:pPr>
        <w:pStyle w:val="ListParagraph"/>
        <w:numPr>
          <w:ilvl w:val="0"/>
          <w:numId w:val="29"/>
        </w:numPr>
        <w:rPr>
          <w:lang w:val="en-ZA"/>
        </w:rPr>
      </w:pPr>
      <w:r w:rsidRPr="00CF4825">
        <w:rPr>
          <w:lang w:val="en-ZA"/>
        </w:rPr>
        <w:t>Use HTML5;</w:t>
      </w:r>
    </w:p>
    <w:p w14:paraId="682A854C" w14:textId="77777777" w:rsidR="001578F6" w:rsidRPr="00CF4825" w:rsidRDefault="001578F6" w:rsidP="000457C6">
      <w:pPr>
        <w:pStyle w:val="ListParagraph"/>
        <w:numPr>
          <w:ilvl w:val="0"/>
          <w:numId w:val="29"/>
        </w:numPr>
        <w:rPr>
          <w:lang w:val="en-ZA"/>
        </w:rPr>
      </w:pPr>
      <w:r w:rsidRPr="00CF4825">
        <w:rPr>
          <w:lang w:val="en-ZA"/>
        </w:rPr>
        <w:t>Support all functionality on desktop operating systems;</w:t>
      </w:r>
    </w:p>
    <w:p w14:paraId="4248AC7F" w14:textId="77777777" w:rsidR="001578F6" w:rsidRPr="00CF4825" w:rsidRDefault="001578F6" w:rsidP="000457C6">
      <w:pPr>
        <w:pStyle w:val="ListParagraph"/>
        <w:numPr>
          <w:ilvl w:val="0"/>
          <w:numId w:val="29"/>
        </w:numPr>
        <w:rPr>
          <w:lang w:val="en-ZA"/>
        </w:rPr>
      </w:pPr>
      <w:r w:rsidRPr="00CF4825">
        <w:rPr>
          <w:lang w:val="en-ZA"/>
        </w:rPr>
        <w:t>Support all functionality on at least the following mobile platforms and devices: Smartphones/Tablets with Apple iOS7 and later, Android and Windows Mobile 8; and</w:t>
      </w:r>
    </w:p>
    <w:p w14:paraId="790E4F96" w14:textId="77777777" w:rsidR="001578F6" w:rsidRPr="00CF4825" w:rsidRDefault="001578F6" w:rsidP="000457C6">
      <w:pPr>
        <w:pStyle w:val="ListParagraph"/>
        <w:numPr>
          <w:ilvl w:val="0"/>
          <w:numId w:val="29"/>
        </w:numPr>
        <w:rPr>
          <w:lang w:val="en-ZA"/>
        </w:rPr>
      </w:pPr>
      <w:r w:rsidRPr="00CF4825">
        <w:rPr>
          <w:lang w:val="en-ZA"/>
        </w:rPr>
        <w:t>Encrypt card numbers and pin using at least SHA-256 and no card numbers and pin shall be transported or stored in plain text.</w:t>
      </w:r>
    </w:p>
    <w:p w14:paraId="35102A53" w14:textId="77777777" w:rsidR="001578F6" w:rsidRPr="00CF4825" w:rsidRDefault="001578F6" w:rsidP="000457C6">
      <w:pPr>
        <w:pStyle w:val="ListParagraph"/>
        <w:numPr>
          <w:ilvl w:val="0"/>
          <w:numId w:val="29"/>
        </w:numPr>
        <w:rPr>
          <w:lang w:val="en-ZA"/>
        </w:rPr>
      </w:pPr>
      <w:r w:rsidRPr="00CF4825">
        <w:rPr>
          <w:lang w:val="en-ZA"/>
        </w:rPr>
        <w:t xml:space="preserve">Be able to support AFC loads  and must be able to integrate into SAP CRM system for the logging and resolution of queries. </w:t>
      </w:r>
    </w:p>
    <w:p w14:paraId="48347D4E" w14:textId="77777777" w:rsidR="001578F6" w:rsidRPr="00CF4825" w:rsidRDefault="001578F6" w:rsidP="000457C6">
      <w:pPr>
        <w:pStyle w:val="ListParagraph"/>
        <w:numPr>
          <w:ilvl w:val="0"/>
          <w:numId w:val="29"/>
        </w:numPr>
        <w:rPr>
          <w:lang w:val="en-ZA"/>
        </w:rPr>
      </w:pPr>
      <w:r w:rsidRPr="00CF4825">
        <w:rPr>
          <w:lang w:val="en-ZA"/>
        </w:rPr>
        <w:t>All customer servicing functions should be available to the commuter via the commuter website</w:t>
      </w:r>
    </w:p>
    <w:p w14:paraId="20B7FA4C" w14:textId="77777777" w:rsidR="001578F6" w:rsidRPr="00CF4825" w:rsidRDefault="001578F6" w:rsidP="000457C6">
      <w:pPr>
        <w:pStyle w:val="ListParagraph"/>
        <w:numPr>
          <w:ilvl w:val="0"/>
          <w:numId w:val="29"/>
        </w:numPr>
        <w:rPr>
          <w:lang w:val="en-ZA"/>
        </w:rPr>
      </w:pPr>
      <w:r w:rsidRPr="00CF4825">
        <w:rPr>
          <w:lang w:val="en-ZA"/>
        </w:rPr>
        <w:t>The websites will support the creation and usage of ABT based transit products and EMV wallets</w:t>
      </w:r>
    </w:p>
    <w:p w14:paraId="4D09EABC" w14:textId="77777777" w:rsidR="001578F6" w:rsidRPr="00CF4825" w:rsidRDefault="001578F6" w:rsidP="000457C6">
      <w:pPr>
        <w:pStyle w:val="ListParagraph"/>
        <w:numPr>
          <w:ilvl w:val="0"/>
          <w:numId w:val="29"/>
        </w:numPr>
        <w:rPr>
          <w:lang w:val="en-ZA"/>
        </w:rPr>
      </w:pPr>
      <w:r w:rsidRPr="00CF4825">
        <w:rPr>
          <w:lang w:val="en-ZA"/>
        </w:rPr>
        <w:t>The tenderer must ensure that  levels of authorisation are built into the AFC back office  for refund requests done via the website with the ability of  certain people to have viewing rights to assist customers to understand certain charges.</w:t>
      </w:r>
    </w:p>
    <w:p w14:paraId="324446F8" w14:textId="79BAF48A" w:rsidR="009613F9" w:rsidRDefault="008E55F0" w:rsidP="008032F3">
      <w:pPr>
        <w:pStyle w:val="Heading3"/>
      </w:pPr>
      <w:bookmarkStart w:id="207" w:name="_Hlk80005993"/>
      <w:r>
        <w:t xml:space="preserve">Compliance Matrix for Commuter Website </w:t>
      </w:r>
    </w:p>
    <w:tbl>
      <w:tblPr>
        <w:tblW w:w="477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83"/>
        <w:gridCol w:w="2956"/>
        <w:gridCol w:w="1127"/>
        <w:gridCol w:w="1127"/>
        <w:gridCol w:w="1127"/>
        <w:gridCol w:w="2366"/>
      </w:tblGrid>
      <w:tr w:rsidR="00F45954" w:rsidRPr="00165425" w14:paraId="071B672D" w14:textId="77777777" w:rsidTr="00F45954">
        <w:trPr>
          <w:trHeight w:val="285"/>
          <w:tblHeader/>
        </w:trPr>
        <w:tc>
          <w:tcPr>
            <w:tcW w:w="241" w:type="pct"/>
            <w:tcBorders>
              <w:top w:val="nil"/>
            </w:tcBorders>
            <w:shd w:val="clear" w:color="auto" w:fill="1F497D"/>
          </w:tcPr>
          <w:p w14:paraId="2D185F1B" w14:textId="236EA603" w:rsidR="00F45954" w:rsidRPr="008E55F0" w:rsidRDefault="00F45954" w:rsidP="00F45954">
            <w:pPr>
              <w:pStyle w:val="Tabletitle"/>
              <w:rPr>
                <w:rFonts w:ascii="Arial" w:hAnsi="Arial" w:cs="Arial"/>
              </w:rPr>
            </w:pPr>
            <w:r>
              <w:t>No</w:t>
            </w:r>
          </w:p>
        </w:tc>
        <w:tc>
          <w:tcPr>
            <w:tcW w:w="1946" w:type="pct"/>
            <w:tcBorders>
              <w:top w:val="nil"/>
            </w:tcBorders>
            <w:shd w:val="clear" w:color="auto" w:fill="1F497D"/>
          </w:tcPr>
          <w:p w14:paraId="1B056BDF" w14:textId="66E37FA7" w:rsidR="00F45954" w:rsidRPr="008E55F0" w:rsidRDefault="00F45954" w:rsidP="00F45954">
            <w:pPr>
              <w:pStyle w:val="Tabletitle"/>
              <w:rPr>
                <w:rFonts w:ascii="Arial" w:hAnsi="Arial" w:cs="Arial"/>
              </w:rPr>
            </w:pPr>
            <w:r>
              <w:t>Requirement</w:t>
            </w:r>
          </w:p>
        </w:tc>
        <w:tc>
          <w:tcPr>
            <w:tcW w:w="427" w:type="pct"/>
            <w:shd w:val="clear" w:color="auto" w:fill="1F497D"/>
          </w:tcPr>
          <w:p w14:paraId="3A08146B" w14:textId="195E578B" w:rsidR="00F45954" w:rsidRPr="008E55F0" w:rsidRDefault="00F45954" w:rsidP="00F45954">
            <w:pPr>
              <w:pStyle w:val="Tabletitle"/>
              <w:rPr>
                <w:rFonts w:ascii="Arial" w:hAnsi="Arial" w:cs="Arial"/>
              </w:rPr>
            </w:pPr>
            <w:r>
              <w:t xml:space="preserve">Compliant </w:t>
            </w:r>
          </w:p>
        </w:tc>
        <w:tc>
          <w:tcPr>
            <w:tcW w:w="414" w:type="pct"/>
            <w:shd w:val="clear" w:color="auto" w:fill="1F497D"/>
          </w:tcPr>
          <w:p w14:paraId="63040E82" w14:textId="6B8952B0" w:rsidR="00F45954" w:rsidRPr="008E55F0" w:rsidRDefault="00F45954" w:rsidP="00F45954">
            <w:pPr>
              <w:pStyle w:val="Tabletitle"/>
              <w:rPr>
                <w:rFonts w:ascii="Arial" w:hAnsi="Arial" w:cs="Arial"/>
              </w:rPr>
            </w:pPr>
            <w:r>
              <w:t>Not Compliant</w:t>
            </w:r>
          </w:p>
        </w:tc>
        <w:tc>
          <w:tcPr>
            <w:tcW w:w="348" w:type="pct"/>
            <w:shd w:val="clear" w:color="auto" w:fill="1F497D"/>
          </w:tcPr>
          <w:p w14:paraId="4A13516A" w14:textId="77777777" w:rsidR="00F45954" w:rsidRDefault="00F45954" w:rsidP="00F45954">
            <w:pPr>
              <w:pStyle w:val="Tabletitle"/>
            </w:pPr>
            <w:r>
              <w:t>Partially</w:t>
            </w:r>
          </w:p>
          <w:p w14:paraId="719DB516" w14:textId="622734A9" w:rsidR="00F45954" w:rsidRPr="008E55F0" w:rsidRDefault="00F45954" w:rsidP="00F45954">
            <w:pPr>
              <w:pStyle w:val="Tabletitle"/>
              <w:rPr>
                <w:rFonts w:ascii="Arial" w:hAnsi="Arial" w:cs="Arial"/>
              </w:rPr>
            </w:pPr>
            <w:r>
              <w:t>Compliant</w:t>
            </w:r>
          </w:p>
        </w:tc>
        <w:tc>
          <w:tcPr>
            <w:tcW w:w="1625" w:type="pct"/>
            <w:tcBorders>
              <w:top w:val="nil"/>
            </w:tcBorders>
            <w:shd w:val="clear" w:color="auto" w:fill="1F497D"/>
            <w:noWrap/>
          </w:tcPr>
          <w:p w14:paraId="4A38FBA9" w14:textId="720A2E3D" w:rsidR="00F45954" w:rsidRPr="008E55F0" w:rsidRDefault="00F45954" w:rsidP="00F45954">
            <w:pPr>
              <w:pStyle w:val="Tabletitle"/>
              <w:rPr>
                <w:rFonts w:ascii="Arial" w:hAnsi="Arial" w:cs="Arial"/>
              </w:rPr>
            </w:pPr>
            <w:r>
              <w:t>Remarks</w:t>
            </w:r>
          </w:p>
        </w:tc>
      </w:tr>
      <w:tr w:rsidR="00F45954" w:rsidRPr="00004C3A" w14:paraId="1FB7F72A" w14:textId="77777777" w:rsidTr="00F45954">
        <w:trPr>
          <w:trHeight w:val="285"/>
        </w:trPr>
        <w:tc>
          <w:tcPr>
            <w:tcW w:w="241" w:type="pct"/>
          </w:tcPr>
          <w:p w14:paraId="4151E896" w14:textId="77777777" w:rsidR="00F45954" w:rsidRPr="008E55F0" w:rsidRDefault="00F45954" w:rsidP="006A2825">
            <w:pPr>
              <w:pStyle w:val="Tabletext0"/>
              <w:rPr>
                <w:rFonts w:ascii="Arial" w:hAnsi="Arial" w:cs="Arial"/>
              </w:rPr>
            </w:pPr>
            <w:r w:rsidRPr="008E55F0">
              <w:rPr>
                <w:rFonts w:ascii="Arial" w:hAnsi="Arial" w:cs="Arial"/>
              </w:rPr>
              <w:t>1</w:t>
            </w:r>
          </w:p>
        </w:tc>
        <w:tc>
          <w:tcPr>
            <w:tcW w:w="1946" w:type="pct"/>
            <w:shd w:val="clear" w:color="auto" w:fill="auto"/>
          </w:tcPr>
          <w:p w14:paraId="7E54A804" w14:textId="77777777" w:rsidR="00F45954" w:rsidRPr="008E55F0" w:rsidRDefault="00F45954" w:rsidP="006A2825">
            <w:pPr>
              <w:pStyle w:val="Tabletext0"/>
              <w:rPr>
                <w:rFonts w:ascii="Arial" w:hAnsi="Arial" w:cs="Arial"/>
              </w:rPr>
            </w:pPr>
            <w:r w:rsidRPr="008E55F0">
              <w:rPr>
                <w:rFonts w:ascii="Arial" w:hAnsi="Arial" w:cs="Arial"/>
                <w:lang w:eastAsia="en-US"/>
              </w:rPr>
              <w:t>The portal will be the primary means of account management and loading value for customers.</w:t>
            </w:r>
          </w:p>
        </w:tc>
        <w:tc>
          <w:tcPr>
            <w:tcW w:w="427" w:type="pct"/>
            <w:shd w:val="clear" w:color="auto" w:fill="auto"/>
          </w:tcPr>
          <w:p w14:paraId="10BEA661" w14:textId="39965ACB" w:rsidR="00F45954" w:rsidRPr="008E55F0" w:rsidRDefault="00F45954" w:rsidP="006A2825">
            <w:pPr>
              <w:pStyle w:val="Tabletext0"/>
              <w:rPr>
                <w:rFonts w:ascii="Arial" w:hAnsi="Arial" w:cs="Arial"/>
              </w:rPr>
            </w:pPr>
          </w:p>
        </w:tc>
        <w:tc>
          <w:tcPr>
            <w:tcW w:w="414" w:type="pct"/>
            <w:shd w:val="clear" w:color="auto" w:fill="auto"/>
          </w:tcPr>
          <w:p w14:paraId="7D0193B4" w14:textId="77777777" w:rsidR="00F45954" w:rsidRPr="008E55F0" w:rsidRDefault="00F45954" w:rsidP="006A2825">
            <w:pPr>
              <w:pStyle w:val="Tabletext0"/>
              <w:rPr>
                <w:rFonts w:ascii="Arial" w:hAnsi="Arial" w:cs="Arial"/>
              </w:rPr>
            </w:pPr>
          </w:p>
        </w:tc>
        <w:tc>
          <w:tcPr>
            <w:tcW w:w="348" w:type="pct"/>
            <w:shd w:val="clear" w:color="auto" w:fill="auto"/>
          </w:tcPr>
          <w:p w14:paraId="61FE3496" w14:textId="77777777" w:rsidR="00F45954" w:rsidRPr="008E55F0" w:rsidRDefault="00F45954" w:rsidP="006A2825">
            <w:pPr>
              <w:pStyle w:val="Tabletext0"/>
              <w:rPr>
                <w:rFonts w:ascii="Arial" w:hAnsi="Arial" w:cs="Arial"/>
              </w:rPr>
            </w:pPr>
          </w:p>
        </w:tc>
        <w:tc>
          <w:tcPr>
            <w:tcW w:w="1625" w:type="pct"/>
            <w:shd w:val="clear" w:color="auto" w:fill="auto"/>
            <w:noWrap/>
          </w:tcPr>
          <w:p w14:paraId="7034413F" w14:textId="77777777" w:rsidR="00F45954" w:rsidRPr="008E55F0" w:rsidRDefault="00F45954" w:rsidP="006A2825">
            <w:pPr>
              <w:pStyle w:val="Tabletext0"/>
              <w:rPr>
                <w:rFonts w:ascii="Arial" w:hAnsi="Arial" w:cs="Arial"/>
              </w:rPr>
            </w:pPr>
          </w:p>
        </w:tc>
      </w:tr>
      <w:tr w:rsidR="00F45954" w:rsidRPr="00004C3A" w14:paraId="0E4BA816" w14:textId="77777777" w:rsidTr="00F45954">
        <w:trPr>
          <w:trHeight w:val="285"/>
        </w:trPr>
        <w:tc>
          <w:tcPr>
            <w:tcW w:w="241" w:type="pct"/>
          </w:tcPr>
          <w:p w14:paraId="6F91C1AC" w14:textId="77777777" w:rsidR="00F45954" w:rsidRPr="008E55F0" w:rsidRDefault="00F45954" w:rsidP="006A2825">
            <w:pPr>
              <w:pStyle w:val="Tabletext0"/>
              <w:rPr>
                <w:rFonts w:ascii="Arial" w:hAnsi="Arial" w:cs="Arial"/>
              </w:rPr>
            </w:pPr>
            <w:r w:rsidRPr="008E55F0">
              <w:rPr>
                <w:rFonts w:ascii="Arial" w:hAnsi="Arial" w:cs="Arial"/>
              </w:rPr>
              <w:t>2</w:t>
            </w:r>
          </w:p>
        </w:tc>
        <w:tc>
          <w:tcPr>
            <w:tcW w:w="1946" w:type="pct"/>
            <w:shd w:val="clear" w:color="auto" w:fill="auto"/>
          </w:tcPr>
          <w:p w14:paraId="45BFE543" w14:textId="77777777" w:rsidR="00F45954" w:rsidRPr="008E55F0" w:rsidRDefault="00F45954" w:rsidP="006A2825">
            <w:pPr>
              <w:pStyle w:val="Tabletext0"/>
              <w:rPr>
                <w:rFonts w:ascii="Arial" w:hAnsi="Arial" w:cs="Arial"/>
                <w:lang w:eastAsia="en-US"/>
              </w:rPr>
            </w:pPr>
            <w:r w:rsidRPr="008E55F0">
              <w:rPr>
                <w:rFonts w:ascii="Arial" w:hAnsi="Arial" w:cs="Arial"/>
                <w:lang w:eastAsia="en-US"/>
              </w:rPr>
              <w:t>Customers will use one account to manage their account across both the mobile ticketing application and smart cards, including on the portal.</w:t>
            </w:r>
          </w:p>
        </w:tc>
        <w:tc>
          <w:tcPr>
            <w:tcW w:w="427" w:type="pct"/>
            <w:shd w:val="clear" w:color="auto" w:fill="auto"/>
          </w:tcPr>
          <w:p w14:paraId="6DCB05E4" w14:textId="5825FF27" w:rsidR="00F45954" w:rsidRPr="008E55F0" w:rsidRDefault="00F45954" w:rsidP="006A2825">
            <w:pPr>
              <w:pStyle w:val="Tabletext0"/>
              <w:rPr>
                <w:rFonts w:ascii="Arial" w:hAnsi="Arial" w:cs="Arial"/>
              </w:rPr>
            </w:pPr>
          </w:p>
        </w:tc>
        <w:tc>
          <w:tcPr>
            <w:tcW w:w="414" w:type="pct"/>
            <w:shd w:val="clear" w:color="auto" w:fill="auto"/>
          </w:tcPr>
          <w:p w14:paraId="20ADF1C4" w14:textId="77777777" w:rsidR="00F45954" w:rsidRPr="008E55F0" w:rsidRDefault="00F45954" w:rsidP="006A2825">
            <w:pPr>
              <w:pStyle w:val="Tabletext0"/>
              <w:rPr>
                <w:rFonts w:ascii="Arial" w:hAnsi="Arial" w:cs="Arial"/>
              </w:rPr>
            </w:pPr>
          </w:p>
        </w:tc>
        <w:tc>
          <w:tcPr>
            <w:tcW w:w="348" w:type="pct"/>
            <w:shd w:val="clear" w:color="auto" w:fill="auto"/>
          </w:tcPr>
          <w:p w14:paraId="1FD06BE1" w14:textId="77777777" w:rsidR="00F45954" w:rsidRPr="008E55F0" w:rsidRDefault="00F45954" w:rsidP="006A2825">
            <w:pPr>
              <w:pStyle w:val="Tabletext0"/>
              <w:rPr>
                <w:rFonts w:ascii="Arial" w:hAnsi="Arial" w:cs="Arial"/>
              </w:rPr>
            </w:pPr>
          </w:p>
        </w:tc>
        <w:tc>
          <w:tcPr>
            <w:tcW w:w="1625" w:type="pct"/>
            <w:shd w:val="clear" w:color="auto" w:fill="auto"/>
            <w:noWrap/>
          </w:tcPr>
          <w:p w14:paraId="19C74FC3" w14:textId="77777777" w:rsidR="00F45954" w:rsidRPr="008E55F0" w:rsidRDefault="00F45954" w:rsidP="006A2825">
            <w:pPr>
              <w:pStyle w:val="Tabletext0"/>
              <w:rPr>
                <w:rFonts w:ascii="Arial" w:hAnsi="Arial" w:cs="Arial"/>
              </w:rPr>
            </w:pPr>
          </w:p>
        </w:tc>
      </w:tr>
      <w:tr w:rsidR="00F45954" w:rsidRPr="00004C3A" w14:paraId="60E57200" w14:textId="77777777" w:rsidTr="00F45954">
        <w:trPr>
          <w:trHeight w:val="285"/>
        </w:trPr>
        <w:tc>
          <w:tcPr>
            <w:tcW w:w="241" w:type="pct"/>
          </w:tcPr>
          <w:p w14:paraId="077C08F8" w14:textId="77777777" w:rsidR="00F45954" w:rsidRPr="008E55F0" w:rsidRDefault="00F45954" w:rsidP="006A2825">
            <w:pPr>
              <w:pStyle w:val="Tabletext0"/>
              <w:rPr>
                <w:rFonts w:ascii="Arial" w:hAnsi="Arial" w:cs="Arial"/>
              </w:rPr>
            </w:pPr>
            <w:r w:rsidRPr="008E55F0">
              <w:rPr>
                <w:rFonts w:ascii="Arial" w:hAnsi="Arial" w:cs="Arial"/>
              </w:rPr>
              <w:t>3</w:t>
            </w:r>
          </w:p>
        </w:tc>
        <w:tc>
          <w:tcPr>
            <w:tcW w:w="1946" w:type="pct"/>
            <w:shd w:val="clear" w:color="auto" w:fill="auto"/>
          </w:tcPr>
          <w:p w14:paraId="3C70D5AE" w14:textId="77777777" w:rsidR="00F45954" w:rsidRPr="008E55F0" w:rsidRDefault="00F45954" w:rsidP="006A2825">
            <w:pPr>
              <w:pStyle w:val="Tabletext0"/>
              <w:rPr>
                <w:rFonts w:ascii="Arial" w:hAnsi="Arial" w:cs="Arial"/>
                <w:lang w:eastAsia="en-US"/>
              </w:rPr>
            </w:pPr>
            <w:r w:rsidRPr="008E55F0">
              <w:rPr>
                <w:rFonts w:ascii="Arial" w:hAnsi="Arial" w:cs="Arial"/>
                <w:lang w:eastAsia="en-US"/>
              </w:rPr>
              <w:t>Using the customer portal, customers will have the ability to:</w:t>
            </w:r>
          </w:p>
          <w:p w14:paraId="4FC247E8" w14:textId="77777777" w:rsidR="00F45954" w:rsidRPr="008E55F0" w:rsidRDefault="00F45954" w:rsidP="006A2825">
            <w:pPr>
              <w:pStyle w:val="Tablebullet"/>
              <w:rPr>
                <w:rFonts w:ascii="Arial" w:hAnsi="Arial" w:cs="Arial"/>
                <w:lang w:eastAsia="en-US"/>
              </w:rPr>
            </w:pPr>
            <w:r w:rsidRPr="008E55F0">
              <w:rPr>
                <w:rFonts w:ascii="Arial" w:hAnsi="Arial" w:cs="Arial"/>
                <w:lang w:eastAsia="en-US"/>
              </w:rPr>
              <w:t>Register an account</w:t>
            </w:r>
          </w:p>
          <w:p w14:paraId="6B4D64FF" w14:textId="77777777" w:rsidR="00F45954" w:rsidRPr="008E55F0" w:rsidRDefault="00F45954" w:rsidP="006A2825">
            <w:pPr>
              <w:pStyle w:val="Tablebullet"/>
              <w:rPr>
                <w:rFonts w:ascii="Arial" w:hAnsi="Arial" w:cs="Arial"/>
                <w:lang w:eastAsia="en-US"/>
              </w:rPr>
            </w:pPr>
            <w:r w:rsidRPr="008E55F0">
              <w:rPr>
                <w:rFonts w:ascii="Arial" w:hAnsi="Arial" w:cs="Arial"/>
                <w:lang w:eastAsia="en-US"/>
              </w:rPr>
              <w:t>View account balance</w:t>
            </w:r>
          </w:p>
          <w:p w14:paraId="1328830D" w14:textId="77777777" w:rsidR="00F45954" w:rsidRPr="008E55F0" w:rsidRDefault="00F45954" w:rsidP="006A2825">
            <w:pPr>
              <w:pStyle w:val="Tablebullet"/>
              <w:rPr>
                <w:rFonts w:ascii="Arial" w:hAnsi="Arial" w:cs="Arial"/>
                <w:lang w:eastAsia="en-US"/>
              </w:rPr>
            </w:pPr>
            <w:r w:rsidRPr="008E55F0">
              <w:rPr>
                <w:rFonts w:ascii="Arial" w:hAnsi="Arial" w:cs="Arial"/>
                <w:lang w:eastAsia="en-US"/>
              </w:rPr>
              <w:t>View transaction history</w:t>
            </w:r>
          </w:p>
          <w:p w14:paraId="1438394E" w14:textId="77777777" w:rsidR="00F45954" w:rsidRPr="008E55F0" w:rsidRDefault="00F45954" w:rsidP="006A2825">
            <w:pPr>
              <w:pStyle w:val="Tablebullet"/>
              <w:rPr>
                <w:rFonts w:ascii="Arial" w:hAnsi="Arial" w:cs="Arial"/>
                <w:lang w:eastAsia="en-US"/>
              </w:rPr>
            </w:pPr>
            <w:r w:rsidRPr="008E55F0">
              <w:rPr>
                <w:rFonts w:ascii="Arial" w:hAnsi="Arial" w:cs="Arial"/>
                <w:lang w:eastAsia="en-US"/>
              </w:rPr>
              <w:t>View fare capping status</w:t>
            </w:r>
          </w:p>
          <w:p w14:paraId="4BFB25EC" w14:textId="77777777" w:rsidR="00F45954" w:rsidRPr="008E55F0" w:rsidRDefault="00F45954" w:rsidP="006A2825">
            <w:pPr>
              <w:pStyle w:val="Tablebullet"/>
              <w:rPr>
                <w:rFonts w:ascii="Arial" w:hAnsi="Arial" w:cs="Arial"/>
                <w:lang w:eastAsia="en-US"/>
              </w:rPr>
            </w:pPr>
            <w:r w:rsidRPr="008E55F0">
              <w:rPr>
                <w:rFonts w:ascii="Arial" w:hAnsi="Arial" w:cs="Arial"/>
                <w:lang w:eastAsia="en-US"/>
              </w:rPr>
              <w:t>Add value to their account</w:t>
            </w:r>
          </w:p>
          <w:p w14:paraId="7CEABE99" w14:textId="77777777" w:rsidR="00F45954" w:rsidRPr="008E55F0" w:rsidRDefault="00F45954" w:rsidP="006A2825">
            <w:pPr>
              <w:pStyle w:val="Tablebullet"/>
              <w:rPr>
                <w:rFonts w:ascii="Arial" w:hAnsi="Arial" w:cs="Arial"/>
                <w:lang w:eastAsia="en-US"/>
              </w:rPr>
            </w:pPr>
            <w:r w:rsidRPr="008E55F0">
              <w:rPr>
                <w:rFonts w:ascii="Arial" w:hAnsi="Arial" w:cs="Arial"/>
                <w:lang w:eastAsia="en-US"/>
              </w:rPr>
              <w:t>Provide a facility to enable customer to replenish the stored value</w:t>
            </w:r>
          </w:p>
          <w:p w14:paraId="549EFB0D" w14:textId="77777777" w:rsidR="00F45954" w:rsidRPr="008E55F0" w:rsidRDefault="00F45954" w:rsidP="006A2825">
            <w:pPr>
              <w:pStyle w:val="Tablebullet"/>
              <w:rPr>
                <w:rFonts w:ascii="Arial" w:hAnsi="Arial" w:cs="Arial"/>
                <w:lang w:eastAsia="en-US"/>
              </w:rPr>
            </w:pPr>
            <w:r w:rsidRPr="008E55F0">
              <w:rPr>
                <w:rFonts w:ascii="Arial" w:hAnsi="Arial" w:cs="Arial"/>
                <w:lang w:eastAsia="en-US"/>
              </w:rPr>
              <w:t>Set up autoload to automatically replenish account value either by calendar date or by value threshold</w:t>
            </w:r>
          </w:p>
          <w:p w14:paraId="72120B25" w14:textId="77777777" w:rsidR="00F45954" w:rsidRPr="008E55F0" w:rsidRDefault="00F45954" w:rsidP="006A2825">
            <w:pPr>
              <w:pStyle w:val="Tablebullet"/>
              <w:rPr>
                <w:rFonts w:ascii="Arial" w:hAnsi="Arial" w:cs="Arial"/>
                <w:lang w:eastAsia="en-US"/>
              </w:rPr>
            </w:pPr>
            <w:r w:rsidRPr="008E55F0">
              <w:rPr>
                <w:rFonts w:ascii="Arial" w:hAnsi="Arial" w:cs="Arial"/>
                <w:lang w:eastAsia="en-US"/>
              </w:rPr>
              <w:t>Use their card number to manage their account (for anonymous customers)</w:t>
            </w:r>
          </w:p>
          <w:p w14:paraId="39427A16" w14:textId="77777777" w:rsidR="00F45954" w:rsidRPr="008E55F0" w:rsidRDefault="00F45954" w:rsidP="006A2825">
            <w:pPr>
              <w:pStyle w:val="Tablebullet"/>
              <w:rPr>
                <w:rFonts w:ascii="Arial" w:hAnsi="Arial" w:cs="Arial"/>
                <w:lang w:eastAsia="en-US"/>
              </w:rPr>
            </w:pPr>
            <w:r w:rsidRPr="008E55F0">
              <w:rPr>
                <w:rFonts w:ascii="Arial" w:hAnsi="Arial" w:cs="Arial"/>
                <w:lang w:eastAsia="en-US"/>
              </w:rPr>
              <w:t>Register a new or existing card for loss replacement</w:t>
            </w:r>
          </w:p>
          <w:p w14:paraId="46526A58" w14:textId="77777777" w:rsidR="00F45954" w:rsidRPr="008E55F0" w:rsidRDefault="00F45954" w:rsidP="006A2825">
            <w:pPr>
              <w:pStyle w:val="Tablebullet"/>
              <w:rPr>
                <w:rFonts w:ascii="Arial" w:hAnsi="Arial" w:cs="Arial"/>
                <w:lang w:eastAsia="en-US"/>
              </w:rPr>
            </w:pPr>
            <w:r w:rsidRPr="008E55F0">
              <w:rPr>
                <w:rFonts w:ascii="Arial" w:hAnsi="Arial" w:cs="Arial"/>
                <w:lang w:eastAsia="en-US"/>
              </w:rPr>
              <w:t>Report a lost or stolen card and request a replacement</w:t>
            </w:r>
          </w:p>
        </w:tc>
        <w:tc>
          <w:tcPr>
            <w:tcW w:w="427" w:type="pct"/>
            <w:shd w:val="clear" w:color="auto" w:fill="auto"/>
          </w:tcPr>
          <w:p w14:paraId="59EF6FFD" w14:textId="44BA5A1A" w:rsidR="00F45954" w:rsidRPr="008E55F0" w:rsidRDefault="00F45954" w:rsidP="006A2825">
            <w:pPr>
              <w:pStyle w:val="Tabletext0"/>
              <w:rPr>
                <w:rFonts w:ascii="Arial" w:hAnsi="Arial" w:cs="Arial"/>
              </w:rPr>
            </w:pPr>
          </w:p>
        </w:tc>
        <w:tc>
          <w:tcPr>
            <w:tcW w:w="414" w:type="pct"/>
            <w:shd w:val="clear" w:color="auto" w:fill="auto"/>
          </w:tcPr>
          <w:p w14:paraId="6EE48725" w14:textId="77777777" w:rsidR="00F45954" w:rsidRPr="008E55F0" w:rsidRDefault="00F45954" w:rsidP="006A2825">
            <w:pPr>
              <w:pStyle w:val="Tabletext0"/>
              <w:rPr>
                <w:rFonts w:ascii="Arial" w:hAnsi="Arial" w:cs="Arial"/>
              </w:rPr>
            </w:pPr>
          </w:p>
        </w:tc>
        <w:tc>
          <w:tcPr>
            <w:tcW w:w="348" w:type="pct"/>
            <w:shd w:val="clear" w:color="auto" w:fill="auto"/>
          </w:tcPr>
          <w:p w14:paraId="3457E135" w14:textId="77777777" w:rsidR="00F45954" w:rsidRPr="008E55F0" w:rsidRDefault="00F45954" w:rsidP="006A2825">
            <w:pPr>
              <w:pStyle w:val="Tabletext0"/>
              <w:rPr>
                <w:rFonts w:ascii="Arial" w:hAnsi="Arial" w:cs="Arial"/>
              </w:rPr>
            </w:pPr>
          </w:p>
        </w:tc>
        <w:tc>
          <w:tcPr>
            <w:tcW w:w="1625" w:type="pct"/>
            <w:shd w:val="clear" w:color="auto" w:fill="auto"/>
            <w:noWrap/>
          </w:tcPr>
          <w:p w14:paraId="2A678852" w14:textId="77777777" w:rsidR="00F45954" w:rsidRPr="008E55F0" w:rsidRDefault="00F45954" w:rsidP="006A2825">
            <w:pPr>
              <w:pStyle w:val="Tabletext0"/>
              <w:rPr>
                <w:rFonts w:ascii="Arial" w:hAnsi="Arial" w:cs="Arial"/>
              </w:rPr>
            </w:pPr>
          </w:p>
        </w:tc>
      </w:tr>
      <w:tr w:rsidR="00F45954" w:rsidRPr="00004C3A" w14:paraId="5F0FE308" w14:textId="77777777" w:rsidTr="00F45954">
        <w:trPr>
          <w:trHeight w:val="285"/>
        </w:trPr>
        <w:tc>
          <w:tcPr>
            <w:tcW w:w="241" w:type="pct"/>
          </w:tcPr>
          <w:p w14:paraId="5D535D63" w14:textId="77777777" w:rsidR="00F45954" w:rsidRPr="008E55F0" w:rsidRDefault="00F45954" w:rsidP="006A2825">
            <w:pPr>
              <w:pStyle w:val="Tabletext0"/>
              <w:rPr>
                <w:rFonts w:ascii="Arial" w:hAnsi="Arial" w:cs="Arial"/>
              </w:rPr>
            </w:pPr>
            <w:r w:rsidRPr="008E55F0">
              <w:rPr>
                <w:rFonts w:ascii="Arial" w:hAnsi="Arial" w:cs="Arial"/>
              </w:rPr>
              <w:t>4</w:t>
            </w:r>
          </w:p>
        </w:tc>
        <w:tc>
          <w:tcPr>
            <w:tcW w:w="1946" w:type="pct"/>
            <w:shd w:val="clear" w:color="auto" w:fill="auto"/>
          </w:tcPr>
          <w:p w14:paraId="623294AD" w14:textId="77777777" w:rsidR="00F45954" w:rsidRPr="008E55F0" w:rsidRDefault="00F45954" w:rsidP="006A2825">
            <w:pPr>
              <w:pStyle w:val="Tabletext0"/>
              <w:rPr>
                <w:rFonts w:ascii="Arial" w:hAnsi="Arial" w:cs="Arial"/>
                <w:lang w:eastAsia="en-US"/>
              </w:rPr>
            </w:pPr>
            <w:r w:rsidRPr="008E55F0">
              <w:rPr>
                <w:rFonts w:ascii="Arial" w:hAnsi="Arial" w:cs="Arial"/>
                <w:lang w:eastAsia="en-US"/>
              </w:rPr>
              <w:t>The portal should support e-commerce functions:</w:t>
            </w:r>
          </w:p>
          <w:p w14:paraId="497E9866" w14:textId="77777777" w:rsidR="00F45954" w:rsidRPr="008E55F0" w:rsidRDefault="00F45954" w:rsidP="006A2825">
            <w:pPr>
              <w:pStyle w:val="Tablebullet"/>
              <w:rPr>
                <w:rFonts w:ascii="Arial" w:hAnsi="Arial" w:cs="Arial"/>
                <w:lang w:eastAsia="en-US"/>
              </w:rPr>
            </w:pPr>
            <w:r w:rsidRPr="008E55F0">
              <w:rPr>
                <w:rFonts w:ascii="Arial" w:hAnsi="Arial" w:cs="Arial"/>
                <w:lang w:eastAsia="en-US"/>
              </w:rPr>
              <w:t>Ability to browse fare products based on the category of the customer and operator configurations.</w:t>
            </w:r>
          </w:p>
          <w:p w14:paraId="18A95BF2" w14:textId="77777777" w:rsidR="00F45954" w:rsidRPr="008E55F0" w:rsidRDefault="00F45954" w:rsidP="006A2825">
            <w:pPr>
              <w:pStyle w:val="Tablebullet"/>
              <w:rPr>
                <w:rFonts w:ascii="Arial" w:hAnsi="Arial" w:cs="Arial"/>
                <w:lang w:eastAsia="en-US"/>
              </w:rPr>
            </w:pPr>
            <w:r w:rsidRPr="008E55F0">
              <w:rPr>
                <w:rFonts w:ascii="Arial" w:hAnsi="Arial" w:cs="Arial"/>
                <w:lang w:eastAsia="en-US"/>
              </w:rPr>
              <w:t>Support shopping cart behaviour.</w:t>
            </w:r>
          </w:p>
          <w:p w14:paraId="3439130E" w14:textId="77777777" w:rsidR="00F45954" w:rsidRPr="008E55F0" w:rsidRDefault="00F45954" w:rsidP="006A2825">
            <w:pPr>
              <w:pStyle w:val="Tablebullet"/>
              <w:rPr>
                <w:rFonts w:ascii="Arial" w:hAnsi="Arial" w:cs="Arial"/>
                <w:lang w:eastAsia="en-US"/>
              </w:rPr>
            </w:pPr>
            <w:r w:rsidRPr="008E55F0">
              <w:rPr>
                <w:rFonts w:ascii="Arial" w:hAnsi="Arial" w:cs="Arial"/>
                <w:lang w:eastAsia="en-US"/>
              </w:rPr>
              <w:t>Support check-out behaviour.</w:t>
            </w:r>
          </w:p>
          <w:p w14:paraId="0C9CC626" w14:textId="77777777" w:rsidR="00F45954" w:rsidRPr="008E55F0" w:rsidRDefault="00F45954" w:rsidP="006A2825">
            <w:pPr>
              <w:pStyle w:val="Tablebullet"/>
              <w:rPr>
                <w:rFonts w:ascii="Arial" w:hAnsi="Arial" w:cs="Arial"/>
                <w:lang w:eastAsia="en-US"/>
              </w:rPr>
            </w:pPr>
            <w:r w:rsidRPr="008E55F0">
              <w:rPr>
                <w:rFonts w:ascii="Arial" w:hAnsi="Arial" w:cs="Arial"/>
                <w:lang w:eastAsia="en-US"/>
              </w:rPr>
              <w:t>All purchase transactions shall be secured, and shall utilize no less than 128-bit Secure Socket Layer (SSL) encryption.</w:t>
            </w:r>
          </w:p>
          <w:p w14:paraId="756A4CE9" w14:textId="77777777" w:rsidR="00F45954" w:rsidRPr="008E55F0" w:rsidRDefault="00F45954" w:rsidP="006A2825">
            <w:pPr>
              <w:pStyle w:val="Tablebullet"/>
              <w:rPr>
                <w:rFonts w:ascii="Arial" w:hAnsi="Arial" w:cs="Arial"/>
                <w:lang w:eastAsia="en-US"/>
              </w:rPr>
            </w:pPr>
            <w:r w:rsidRPr="008E55F0">
              <w:rPr>
                <w:rFonts w:ascii="Arial" w:hAnsi="Arial" w:cs="Arial"/>
                <w:lang w:eastAsia="en-US"/>
              </w:rPr>
              <w:t>Ability to pay for the service using different payment methods.</w:t>
            </w:r>
          </w:p>
          <w:p w14:paraId="0A156DD3" w14:textId="77777777" w:rsidR="00F45954" w:rsidRPr="008E55F0" w:rsidRDefault="00F45954" w:rsidP="006A2825">
            <w:pPr>
              <w:pStyle w:val="Tablebullet"/>
              <w:rPr>
                <w:rFonts w:ascii="Arial" w:hAnsi="Arial" w:cs="Arial"/>
                <w:lang w:eastAsia="en-US"/>
              </w:rPr>
            </w:pPr>
            <w:r w:rsidRPr="008E55F0">
              <w:rPr>
                <w:rFonts w:ascii="Arial" w:hAnsi="Arial" w:cs="Arial"/>
                <w:lang w:eastAsia="en-US"/>
              </w:rPr>
              <w:t>Ability to save and print the order and the invoice.</w:t>
            </w:r>
          </w:p>
          <w:p w14:paraId="7322EFC5" w14:textId="77777777" w:rsidR="00F45954" w:rsidRPr="008E55F0" w:rsidRDefault="00F45954" w:rsidP="006A2825">
            <w:pPr>
              <w:pStyle w:val="Tablebullet"/>
              <w:rPr>
                <w:rFonts w:ascii="Arial" w:hAnsi="Arial" w:cs="Arial"/>
                <w:lang w:eastAsia="en-US"/>
              </w:rPr>
            </w:pPr>
            <w:r w:rsidRPr="008E55F0">
              <w:rPr>
                <w:rFonts w:ascii="Arial" w:hAnsi="Arial" w:cs="Arial"/>
                <w:lang w:eastAsia="en-US"/>
              </w:rPr>
              <w:t>Show historical orders and payments in the order page.</w:t>
            </w:r>
          </w:p>
          <w:p w14:paraId="1E555AA5" w14:textId="77777777" w:rsidR="00F45954" w:rsidRPr="008E55F0" w:rsidRDefault="00F45954" w:rsidP="006A2825">
            <w:pPr>
              <w:pStyle w:val="Tablebullet"/>
              <w:rPr>
                <w:rFonts w:ascii="Arial" w:hAnsi="Arial" w:cs="Arial"/>
                <w:lang w:eastAsia="en-US"/>
              </w:rPr>
            </w:pPr>
            <w:r w:rsidRPr="008E55F0">
              <w:rPr>
                <w:rFonts w:ascii="Arial" w:hAnsi="Arial" w:cs="Arial"/>
                <w:lang w:eastAsia="en-US"/>
              </w:rPr>
              <w:t>Bank funding including credit cards and debit cards will be processed through a single payment gateway managed by a merchant bank or third party payment processor. The gateway will support the processing of bank cards through the portal and mobile app.</w:t>
            </w:r>
          </w:p>
          <w:p w14:paraId="4B832C01" w14:textId="77777777" w:rsidR="00F45954" w:rsidRPr="008E55F0" w:rsidRDefault="00F45954" w:rsidP="006A2825">
            <w:pPr>
              <w:pStyle w:val="Tablebullet"/>
              <w:rPr>
                <w:rFonts w:ascii="Arial" w:hAnsi="Arial" w:cs="Arial"/>
                <w:lang w:eastAsia="en-US"/>
              </w:rPr>
            </w:pPr>
            <w:r w:rsidRPr="008E55F0">
              <w:rPr>
                <w:rFonts w:ascii="Arial" w:hAnsi="Arial" w:cs="Arial"/>
                <w:lang w:eastAsia="en-US"/>
              </w:rPr>
              <w:t>The payment gateway identification shall be finalised during the design phase.</w:t>
            </w:r>
          </w:p>
          <w:p w14:paraId="023C07D2" w14:textId="77777777" w:rsidR="00F45954" w:rsidRPr="008E55F0" w:rsidRDefault="00F45954" w:rsidP="006A2825">
            <w:pPr>
              <w:pStyle w:val="Tablebullet"/>
              <w:rPr>
                <w:rFonts w:ascii="Arial" w:hAnsi="Arial" w:cs="Arial"/>
                <w:lang w:eastAsia="en-US"/>
              </w:rPr>
            </w:pPr>
            <w:r w:rsidRPr="008E55F0">
              <w:rPr>
                <w:rFonts w:ascii="Arial" w:hAnsi="Arial" w:cs="Arial"/>
                <w:lang w:eastAsia="en-US"/>
              </w:rPr>
              <w:t>The payment gateway will be compliant with all appropriate security standards and the current version of PCI-DSS.</w:t>
            </w:r>
          </w:p>
        </w:tc>
        <w:tc>
          <w:tcPr>
            <w:tcW w:w="427" w:type="pct"/>
            <w:shd w:val="clear" w:color="auto" w:fill="auto"/>
          </w:tcPr>
          <w:p w14:paraId="5404B484" w14:textId="77777777" w:rsidR="00F45954" w:rsidRPr="008E55F0" w:rsidRDefault="00F45954" w:rsidP="006A2825">
            <w:pPr>
              <w:pStyle w:val="Tabletext0"/>
              <w:rPr>
                <w:rFonts w:ascii="Arial" w:hAnsi="Arial" w:cs="Arial"/>
              </w:rPr>
            </w:pPr>
          </w:p>
        </w:tc>
        <w:tc>
          <w:tcPr>
            <w:tcW w:w="414" w:type="pct"/>
            <w:shd w:val="clear" w:color="auto" w:fill="auto"/>
          </w:tcPr>
          <w:p w14:paraId="0C726F0D" w14:textId="77777777" w:rsidR="00F45954" w:rsidRPr="008E55F0" w:rsidRDefault="00F45954" w:rsidP="006A2825">
            <w:pPr>
              <w:pStyle w:val="Tabletext0"/>
              <w:rPr>
                <w:rFonts w:ascii="Arial" w:hAnsi="Arial" w:cs="Arial"/>
              </w:rPr>
            </w:pPr>
          </w:p>
        </w:tc>
        <w:tc>
          <w:tcPr>
            <w:tcW w:w="348" w:type="pct"/>
            <w:shd w:val="clear" w:color="auto" w:fill="auto"/>
          </w:tcPr>
          <w:p w14:paraId="2FCE2014" w14:textId="77777777" w:rsidR="00F45954" w:rsidRPr="008E55F0" w:rsidRDefault="00F45954" w:rsidP="006A2825">
            <w:pPr>
              <w:pStyle w:val="Tabletext0"/>
              <w:rPr>
                <w:rFonts w:ascii="Arial" w:hAnsi="Arial" w:cs="Arial"/>
              </w:rPr>
            </w:pPr>
          </w:p>
        </w:tc>
        <w:tc>
          <w:tcPr>
            <w:tcW w:w="1625" w:type="pct"/>
            <w:shd w:val="clear" w:color="auto" w:fill="auto"/>
            <w:noWrap/>
          </w:tcPr>
          <w:p w14:paraId="11B16F84" w14:textId="77777777" w:rsidR="00F45954" w:rsidRPr="008E55F0" w:rsidRDefault="00F45954" w:rsidP="006A2825">
            <w:pPr>
              <w:pStyle w:val="Tabletext0"/>
              <w:rPr>
                <w:rFonts w:ascii="Arial" w:hAnsi="Arial" w:cs="Arial"/>
              </w:rPr>
            </w:pPr>
          </w:p>
        </w:tc>
      </w:tr>
      <w:tr w:rsidR="00F45954" w:rsidRPr="00004C3A" w14:paraId="2FBE1747" w14:textId="77777777" w:rsidTr="00F45954">
        <w:trPr>
          <w:trHeight w:val="285"/>
        </w:trPr>
        <w:tc>
          <w:tcPr>
            <w:tcW w:w="241" w:type="pct"/>
          </w:tcPr>
          <w:p w14:paraId="7F85A011" w14:textId="77777777" w:rsidR="00F45954" w:rsidRPr="008E55F0" w:rsidRDefault="00F45954" w:rsidP="006A2825">
            <w:pPr>
              <w:pStyle w:val="Tabletext0"/>
              <w:rPr>
                <w:rFonts w:ascii="Arial" w:hAnsi="Arial" w:cs="Arial"/>
              </w:rPr>
            </w:pPr>
            <w:r w:rsidRPr="008E55F0">
              <w:rPr>
                <w:rFonts w:ascii="Arial" w:hAnsi="Arial" w:cs="Arial"/>
              </w:rPr>
              <w:t>5</w:t>
            </w:r>
          </w:p>
        </w:tc>
        <w:tc>
          <w:tcPr>
            <w:tcW w:w="1946" w:type="pct"/>
            <w:shd w:val="clear" w:color="auto" w:fill="auto"/>
          </w:tcPr>
          <w:p w14:paraId="445A972C" w14:textId="77777777" w:rsidR="00F45954" w:rsidRPr="008E55F0" w:rsidRDefault="00F45954" w:rsidP="006A2825">
            <w:pPr>
              <w:pStyle w:val="Tabletext0"/>
              <w:rPr>
                <w:rFonts w:ascii="Arial" w:hAnsi="Arial" w:cs="Arial"/>
                <w:lang w:eastAsia="en-US"/>
              </w:rPr>
            </w:pPr>
            <w:r w:rsidRPr="008E55F0">
              <w:rPr>
                <w:rFonts w:ascii="Arial" w:hAnsi="Arial" w:cs="Arial"/>
                <w:lang w:eastAsia="en-US"/>
              </w:rPr>
              <w:t>The General Public Web Portal shall display product selections tailored to the fare category profile of the user.</w:t>
            </w:r>
          </w:p>
        </w:tc>
        <w:tc>
          <w:tcPr>
            <w:tcW w:w="427" w:type="pct"/>
            <w:shd w:val="clear" w:color="auto" w:fill="auto"/>
          </w:tcPr>
          <w:p w14:paraId="62665B82" w14:textId="77777777" w:rsidR="00F45954" w:rsidRPr="008E55F0" w:rsidRDefault="00F45954" w:rsidP="006A2825">
            <w:pPr>
              <w:pStyle w:val="Tabletext0"/>
              <w:rPr>
                <w:rFonts w:ascii="Arial" w:hAnsi="Arial" w:cs="Arial"/>
              </w:rPr>
            </w:pPr>
          </w:p>
        </w:tc>
        <w:tc>
          <w:tcPr>
            <w:tcW w:w="414" w:type="pct"/>
            <w:shd w:val="clear" w:color="auto" w:fill="auto"/>
          </w:tcPr>
          <w:p w14:paraId="0BD172FB" w14:textId="77777777" w:rsidR="00F45954" w:rsidRPr="008E55F0" w:rsidRDefault="00F45954" w:rsidP="006A2825">
            <w:pPr>
              <w:pStyle w:val="Tabletext0"/>
              <w:rPr>
                <w:rFonts w:ascii="Arial" w:hAnsi="Arial" w:cs="Arial"/>
              </w:rPr>
            </w:pPr>
            <w:r w:rsidRPr="008E55F0">
              <w:rPr>
                <w:rFonts w:ascii="Arial" w:hAnsi="Arial" w:cs="Arial"/>
              </w:rPr>
              <w:t>V</w:t>
            </w:r>
          </w:p>
          <w:p w14:paraId="7D34B81C" w14:textId="77777777" w:rsidR="00F45954" w:rsidRPr="008E55F0" w:rsidRDefault="00F45954" w:rsidP="006A2825">
            <w:pPr>
              <w:pStyle w:val="Tabletext0"/>
              <w:rPr>
                <w:rFonts w:ascii="Arial" w:hAnsi="Arial" w:cs="Arial"/>
              </w:rPr>
            </w:pPr>
          </w:p>
        </w:tc>
        <w:tc>
          <w:tcPr>
            <w:tcW w:w="348" w:type="pct"/>
            <w:shd w:val="clear" w:color="auto" w:fill="auto"/>
          </w:tcPr>
          <w:p w14:paraId="7DC6D047" w14:textId="77777777" w:rsidR="00F45954" w:rsidRPr="008E55F0" w:rsidRDefault="00F45954" w:rsidP="006A2825">
            <w:pPr>
              <w:pStyle w:val="Tabletext0"/>
              <w:rPr>
                <w:rFonts w:ascii="Arial" w:hAnsi="Arial" w:cs="Arial"/>
              </w:rPr>
            </w:pPr>
          </w:p>
        </w:tc>
        <w:tc>
          <w:tcPr>
            <w:tcW w:w="1625" w:type="pct"/>
            <w:shd w:val="clear" w:color="auto" w:fill="auto"/>
            <w:noWrap/>
          </w:tcPr>
          <w:p w14:paraId="4F314202" w14:textId="77777777" w:rsidR="00F45954" w:rsidRPr="008E55F0" w:rsidRDefault="00F45954" w:rsidP="006A2825">
            <w:pPr>
              <w:pStyle w:val="Tabletext0"/>
              <w:rPr>
                <w:rFonts w:ascii="Arial" w:hAnsi="Arial" w:cs="Arial"/>
              </w:rPr>
            </w:pPr>
          </w:p>
        </w:tc>
      </w:tr>
    </w:tbl>
    <w:p w14:paraId="6F3FFBDE" w14:textId="77777777" w:rsidR="008032F3" w:rsidRDefault="008032F3" w:rsidP="008032F3">
      <w:pPr>
        <w:pStyle w:val="Heading3"/>
        <w:numPr>
          <w:ilvl w:val="0"/>
          <w:numId w:val="0"/>
        </w:numPr>
        <w:ind w:left="1429"/>
      </w:pPr>
    </w:p>
    <w:p w14:paraId="2E489C71" w14:textId="3A5879A8" w:rsidR="008E55F0" w:rsidRDefault="006B20F3" w:rsidP="008032F3">
      <w:pPr>
        <w:pStyle w:val="Heading3"/>
      </w:pPr>
      <w:r>
        <w:t>Portal and mobile application general requirements</w:t>
      </w:r>
    </w:p>
    <w:tbl>
      <w:tblPr>
        <w:tblW w:w="4782"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83"/>
        <w:gridCol w:w="2730"/>
        <w:gridCol w:w="1127"/>
        <w:gridCol w:w="1127"/>
        <w:gridCol w:w="1127"/>
        <w:gridCol w:w="2615"/>
      </w:tblGrid>
      <w:tr w:rsidR="00447D79" w:rsidRPr="00165425" w14:paraId="7AE568BD" w14:textId="77777777" w:rsidTr="00447D79">
        <w:trPr>
          <w:trHeight w:val="285"/>
          <w:tblHeader/>
        </w:trPr>
        <w:tc>
          <w:tcPr>
            <w:tcW w:w="262" w:type="pct"/>
            <w:tcBorders>
              <w:top w:val="nil"/>
            </w:tcBorders>
            <w:shd w:val="clear" w:color="auto" w:fill="1F497D"/>
          </w:tcPr>
          <w:p w14:paraId="031BD071" w14:textId="46BDD592" w:rsidR="00447D79" w:rsidRPr="00165425" w:rsidRDefault="00447D79" w:rsidP="00447D79">
            <w:pPr>
              <w:pStyle w:val="Tabletitle"/>
            </w:pPr>
            <w:r>
              <w:t>No</w:t>
            </w:r>
          </w:p>
        </w:tc>
        <w:tc>
          <w:tcPr>
            <w:tcW w:w="1482" w:type="pct"/>
            <w:tcBorders>
              <w:top w:val="nil"/>
            </w:tcBorders>
            <w:shd w:val="clear" w:color="auto" w:fill="1F497D"/>
          </w:tcPr>
          <w:p w14:paraId="5D1826B0" w14:textId="7BB71B93" w:rsidR="00447D79" w:rsidRPr="00165425" w:rsidRDefault="00447D79" w:rsidP="00447D79">
            <w:pPr>
              <w:pStyle w:val="Tabletitle"/>
            </w:pPr>
            <w:r>
              <w:t>Requirement</w:t>
            </w:r>
          </w:p>
        </w:tc>
        <w:tc>
          <w:tcPr>
            <w:tcW w:w="612" w:type="pct"/>
            <w:shd w:val="clear" w:color="auto" w:fill="1F497D"/>
          </w:tcPr>
          <w:p w14:paraId="02910B28" w14:textId="20F3E620" w:rsidR="00447D79" w:rsidRPr="00165425" w:rsidRDefault="00447D79" w:rsidP="00447D79">
            <w:pPr>
              <w:pStyle w:val="Tabletitle"/>
            </w:pPr>
            <w:r>
              <w:t xml:space="preserve">Compliant </w:t>
            </w:r>
          </w:p>
        </w:tc>
        <w:tc>
          <w:tcPr>
            <w:tcW w:w="612" w:type="pct"/>
            <w:shd w:val="clear" w:color="auto" w:fill="1F497D"/>
          </w:tcPr>
          <w:p w14:paraId="1165A027" w14:textId="13B30EB3" w:rsidR="00447D79" w:rsidRPr="00165425" w:rsidRDefault="00447D79" w:rsidP="00447D79">
            <w:pPr>
              <w:pStyle w:val="Tabletitle"/>
            </w:pPr>
            <w:r>
              <w:t>Not Compliant</w:t>
            </w:r>
          </w:p>
        </w:tc>
        <w:tc>
          <w:tcPr>
            <w:tcW w:w="612" w:type="pct"/>
            <w:shd w:val="clear" w:color="auto" w:fill="1F497D"/>
          </w:tcPr>
          <w:p w14:paraId="702F3F56" w14:textId="77777777" w:rsidR="00447D79" w:rsidRDefault="00447D79" w:rsidP="00447D79">
            <w:pPr>
              <w:pStyle w:val="Tabletitle"/>
            </w:pPr>
            <w:r>
              <w:t>Partially</w:t>
            </w:r>
          </w:p>
          <w:p w14:paraId="02BDA881" w14:textId="5F9DB7FB" w:rsidR="00447D79" w:rsidRPr="00165425" w:rsidRDefault="00447D79" w:rsidP="00447D79">
            <w:pPr>
              <w:pStyle w:val="Tabletitle"/>
            </w:pPr>
            <w:r>
              <w:t>Compliant</w:t>
            </w:r>
          </w:p>
        </w:tc>
        <w:tc>
          <w:tcPr>
            <w:tcW w:w="1420" w:type="pct"/>
            <w:shd w:val="clear" w:color="auto" w:fill="1F497D"/>
          </w:tcPr>
          <w:p w14:paraId="40F6070C" w14:textId="0A35713B" w:rsidR="00447D79" w:rsidRPr="00165425" w:rsidRDefault="00447D79" w:rsidP="00447D79">
            <w:pPr>
              <w:pStyle w:val="Tabletitle"/>
            </w:pPr>
            <w:r>
              <w:t>Remarks</w:t>
            </w:r>
          </w:p>
        </w:tc>
      </w:tr>
      <w:tr w:rsidR="00447D79" w:rsidRPr="00004C3A" w14:paraId="73F733DC" w14:textId="77777777" w:rsidTr="00447D79">
        <w:trPr>
          <w:trHeight w:val="285"/>
        </w:trPr>
        <w:tc>
          <w:tcPr>
            <w:tcW w:w="262" w:type="pct"/>
          </w:tcPr>
          <w:p w14:paraId="4DF02474" w14:textId="77777777" w:rsidR="00447D79" w:rsidRPr="00004C3A" w:rsidRDefault="00447D79" w:rsidP="006A2825">
            <w:pPr>
              <w:pStyle w:val="Tabletext0"/>
            </w:pPr>
            <w:r w:rsidRPr="00004C3A">
              <w:t>1</w:t>
            </w:r>
          </w:p>
        </w:tc>
        <w:tc>
          <w:tcPr>
            <w:tcW w:w="1482" w:type="pct"/>
            <w:shd w:val="clear" w:color="auto" w:fill="auto"/>
          </w:tcPr>
          <w:p w14:paraId="10B3517B" w14:textId="77777777" w:rsidR="00447D79" w:rsidRPr="000F2F71" w:rsidRDefault="00447D79" w:rsidP="006A2825">
            <w:pPr>
              <w:pStyle w:val="Tabletext0"/>
              <w:rPr>
                <w:rFonts w:ascii="Arial" w:hAnsi="Arial" w:cs="Arial"/>
                <w:lang w:eastAsia="en-US"/>
              </w:rPr>
            </w:pPr>
            <w:r w:rsidRPr="000F2F71">
              <w:rPr>
                <w:rFonts w:ascii="Arial" w:hAnsi="Arial" w:cs="Arial"/>
                <w:lang w:eastAsia="en-US"/>
              </w:rPr>
              <w:t>The design of the portal/mobile app should meet the following standards and best practices:</w:t>
            </w:r>
          </w:p>
          <w:p w14:paraId="4A499F45" w14:textId="77777777" w:rsidR="00447D79" w:rsidRPr="000F2F71" w:rsidRDefault="00447D79" w:rsidP="008032F3">
            <w:pPr>
              <w:pStyle w:val="Tablebullet"/>
              <w:ind w:left="284" w:hanging="284"/>
              <w:rPr>
                <w:rFonts w:ascii="Arial" w:hAnsi="Arial" w:cs="Arial"/>
                <w:lang w:eastAsia="en-US"/>
              </w:rPr>
            </w:pPr>
            <w:r w:rsidRPr="000F2F71">
              <w:rPr>
                <w:rFonts w:ascii="Arial" w:hAnsi="Arial" w:cs="Arial"/>
                <w:lang w:eastAsia="en-US"/>
              </w:rPr>
              <w:t>Accessibility and usability standards</w:t>
            </w:r>
          </w:p>
          <w:p w14:paraId="056FEDC4" w14:textId="77777777" w:rsidR="00447D79" w:rsidRPr="000F2F71" w:rsidRDefault="00447D79" w:rsidP="008032F3">
            <w:pPr>
              <w:pStyle w:val="Tablebullet"/>
              <w:ind w:left="284" w:hanging="284"/>
              <w:rPr>
                <w:rFonts w:ascii="Arial" w:hAnsi="Arial" w:cs="Arial"/>
                <w:lang w:eastAsia="en-US"/>
              </w:rPr>
            </w:pPr>
            <w:r w:rsidRPr="000F2F71">
              <w:rPr>
                <w:rFonts w:ascii="Arial" w:hAnsi="Arial" w:cs="Arial"/>
                <w:lang w:eastAsia="en-US"/>
              </w:rPr>
              <w:t>Web Content Accessibility Guidelines WCAG 2.0</w:t>
            </w:r>
          </w:p>
          <w:p w14:paraId="3201278F" w14:textId="77777777" w:rsidR="00447D79" w:rsidRPr="000F2F71" w:rsidRDefault="00447D79" w:rsidP="008032F3">
            <w:pPr>
              <w:pStyle w:val="Tablebullet"/>
              <w:ind w:left="284" w:hanging="284"/>
              <w:rPr>
                <w:rFonts w:ascii="Arial" w:hAnsi="Arial" w:cs="Arial"/>
                <w:lang w:eastAsia="en-US"/>
              </w:rPr>
            </w:pPr>
            <w:r w:rsidRPr="000F2F71">
              <w:rPr>
                <w:rFonts w:ascii="Arial" w:hAnsi="Arial" w:cs="Arial"/>
                <w:lang w:eastAsia="en-US"/>
              </w:rPr>
              <w:t>OWASP web application security</w:t>
            </w:r>
          </w:p>
          <w:p w14:paraId="71576AFE" w14:textId="77777777" w:rsidR="00447D79" w:rsidRPr="000F2F71" w:rsidRDefault="00447D79" w:rsidP="008032F3">
            <w:pPr>
              <w:pStyle w:val="Tablebullet"/>
              <w:ind w:left="284" w:hanging="284"/>
              <w:rPr>
                <w:rFonts w:ascii="Arial" w:hAnsi="Arial" w:cs="Arial"/>
              </w:rPr>
            </w:pPr>
            <w:r w:rsidRPr="000F2F71">
              <w:rPr>
                <w:rFonts w:ascii="Arial" w:hAnsi="Arial" w:cs="Arial"/>
                <w:lang w:eastAsia="en-US"/>
              </w:rPr>
              <w:t>Accessibility and usability standards</w:t>
            </w:r>
          </w:p>
        </w:tc>
        <w:tc>
          <w:tcPr>
            <w:tcW w:w="612" w:type="pct"/>
            <w:shd w:val="clear" w:color="auto" w:fill="auto"/>
          </w:tcPr>
          <w:p w14:paraId="2D57CAFF" w14:textId="77777777" w:rsidR="00447D79" w:rsidRPr="00004C3A" w:rsidRDefault="00447D79" w:rsidP="006A2825">
            <w:pPr>
              <w:pStyle w:val="Tabletext0"/>
            </w:pPr>
          </w:p>
        </w:tc>
        <w:tc>
          <w:tcPr>
            <w:tcW w:w="612" w:type="pct"/>
            <w:shd w:val="clear" w:color="auto" w:fill="auto"/>
          </w:tcPr>
          <w:p w14:paraId="1C137434" w14:textId="77777777" w:rsidR="00447D79" w:rsidRPr="00004C3A" w:rsidRDefault="00447D79" w:rsidP="006A2825">
            <w:pPr>
              <w:pStyle w:val="Tabletext0"/>
            </w:pPr>
          </w:p>
        </w:tc>
        <w:tc>
          <w:tcPr>
            <w:tcW w:w="612" w:type="pct"/>
            <w:shd w:val="clear" w:color="auto" w:fill="auto"/>
          </w:tcPr>
          <w:p w14:paraId="315DA105" w14:textId="77777777" w:rsidR="00447D79" w:rsidRPr="00004C3A" w:rsidRDefault="00447D79" w:rsidP="006A2825">
            <w:pPr>
              <w:pStyle w:val="Tabletext0"/>
            </w:pPr>
          </w:p>
        </w:tc>
        <w:tc>
          <w:tcPr>
            <w:tcW w:w="1420" w:type="pct"/>
            <w:shd w:val="clear" w:color="auto" w:fill="auto"/>
          </w:tcPr>
          <w:p w14:paraId="6FF70425" w14:textId="77777777" w:rsidR="00447D79" w:rsidRPr="00004C3A" w:rsidRDefault="00447D79" w:rsidP="006A2825">
            <w:pPr>
              <w:pStyle w:val="Tabletext0"/>
            </w:pPr>
          </w:p>
        </w:tc>
      </w:tr>
      <w:tr w:rsidR="00447D79" w:rsidRPr="00004C3A" w14:paraId="2CDAFB9E" w14:textId="77777777" w:rsidTr="00447D79">
        <w:trPr>
          <w:trHeight w:val="285"/>
        </w:trPr>
        <w:tc>
          <w:tcPr>
            <w:tcW w:w="262" w:type="pct"/>
          </w:tcPr>
          <w:p w14:paraId="6D8D6ABE" w14:textId="77777777" w:rsidR="00447D79" w:rsidRPr="00004C3A" w:rsidRDefault="00447D79" w:rsidP="006A2825">
            <w:pPr>
              <w:pStyle w:val="Tabletext0"/>
            </w:pPr>
            <w:r>
              <w:t>2</w:t>
            </w:r>
          </w:p>
        </w:tc>
        <w:tc>
          <w:tcPr>
            <w:tcW w:w="1482" w:type="pct"/>
            <w:shd w:val="clear" w:color="auto" w:fill="auto"/>
          </w:tcPr>
          <w:p w14:paraId="6544E38C" w14:textId="77777777" w:rsidR="00447D79" w:rsidRPr="000F2F71" w:rsidRDefault="00447D79" w:rsidP="006A2825">
            <w:pPr>
              <w:pStyle w:val="Tabletext0"/>
              <w:rPr>
                <w:rFonts w:ascii="Arial" w:hAnsi="Arial" w:cs="Arial"/>
                <w:lang w:eastAsia="en-US"/>
              </w:rPr>
            </w:pPr>
            <w:r w:rsidRPr="000F2F71">
              <w:rPr>
                <w:rFonts w:ascii="Arial" w:hAnsi="Arial" w:cs="Arial"/>
                <w:lang w:eastAsia="en-US"/>
              </w:rPr>
              <w:t>During the design phase the bidder shall provide a solution for credit card and payment processing which comply with ISO/IEC 8583 and PCI DSS</w:t>
            </w:r>
          </w:p>
        </w:tc>
        <w:tc>
          <w:tcPr>
            <w:tcW w:w="612" w:type="pct"/>
            <w:shd w:val="clear" w:color="auto" w:fill="auto"/>
          </w:tcPr>
          <w:p w14:paraId="1EDA5AB0" w14:textId="77777777" w:rsidR="00447D79" w:rsidRPr="00004C3A" w:rsidRDefault="00447D79" w:rsidP="006A2825">
            <w:pPr>
              <w:pStyle w:val="Tabletext0"/>
            </w:pPr>
          </w:p>
        </w:tc>
        <w:tc>
          <w:tcPr>
            <w:tcW w:w="612" w:type="pct"/>
            <w:shd w:val="clear" w:color="auto" w:fill="auto"/>
          </w:tcPr>
          <w:p w14:paraId="59ACDD8C" w14:textId="77777777" w:rsidR="00447D79" w:rsidRPr="00004C3A" w:rsidRDefault="00447D79" w:rsidP="006A2825">
            <w:pPr>
              <w:pStyle w:val="Tabletext0"/>
            </w:pPr>
          </w:p>
        </w:tc>
        <w:tc>
          <w:tcPr>
            <w:tcW w:w="612" w:type="pct"/>
            <w:shd w:val="clear" w:color="auto" w:fill="auto"/>
          </w:tcPr>
          <w:p w14:paraId="57BC36A6" w14:textId="77777777" w:rsidR="00447D79" w:rsidRPr="00004C3A" w:rsidRDefault="00447D79" w:rsidP="006A2825">
            <w:pPr>
              <w:pStyle w:val="Tabletext0"/>
            </w:pPr>
          </w:p>
        </w:tc>
        <w:tc>
          <w:tcPr>
            <w:tcW w:w="1420" w:type="pct"/>
            <w:shd w:val="clear" w:color="auto" w:fill="auto"/>
          </w:tcPr>
          <w:p w14:paraId="6A8962A2" w14:textId="77777777" w:rsidR="00447D79" w:rsidRPr="00004C3A" w:rsidRDefault="00447D79" w:rsidP="006A2825">
            <w:pPr>
              <w:pStyle w:val="Tabletext0"/>
            </w:pPr>
          </w:p>
        </w:tc>
      </w:tr>
      <w:tr w:rsidR="00447D79" w:rsidRPr="00004C3A" w14:paraId="52427831" w14:textId="77777777" w:rsidTr="00447D79">
        <w:trPr>
          <w:trHeight w:val="285"/>
        </w:trPr>
        <w:tc>
          <w:tcPr>
            <w:tcW w:w="262" w:type="pct"/>
          </w:tcPr>
          <w:p w14:paraId="67F3B8B5" w14:textId="77777777" w:rsidR="00447D79" w:rsidRPr="00004C3A" w:rsidRDefault="00447D79" w:rsidP="006A2825">
            <w:pPr>
              <w:pStyle w:val="Tabletext0"/>
            </w:pPr>
            <w:r>
              <w:t>3</w:t>
            </w:r>
          </w:p>
        </w:tc>
        <w:tc>
          <w:tcPr>
            <w:tcW w:w="1482" w:type="pct"/>
            <w:shd w:val="clear" w:color="auto" w:fill="auto"/>
          </w:tcPr>
          <w:p w14:paraId="0C01EF91" w14:textId="69009CAA" w:rsidR="00447D79" w:rsidRPr="000F2F71" w:rsidRDefault="00447D79" w:rsidP="006A2825">
            <w:pPr>
              <w:pStyle w:val="Tabletext0"/>
              <w:rPr>
                <w:rFonts w:ascii="Arial" w:hAnsi="Arial" w:cs="Arial"/>
                <w:lang w:eastAsia="en-US"/>
              </w:rPr>
            </w:pPr>
            <w:r w:rsidRPr="000F2F71">
              <w:rPr>
                <w:rFonts w:ascii="Arial" w:hAnsi="Arial" w:cs="Arial"/>
                <w:lang w:eastAsia="en-US"/>
              </w:rPr>
              <w:t>The portal should be supported by a content management system (CMS) to enable Rea Vaya and Metrobus end users to maintain and update portal content.</w:t>
            </w:r>
          </w:p>
        </w:tc>
        <w:tc>
          <w:tcPr>
            <w:tcW w:w="612" w:type="pct"/>
            <w:shd w:val="clear" w:color="auto" w:fill="auto"/>
          </w:tcPr>
          <w:p w14:paraId="41505229" w14:textId="77777777" w:rsidR="00447D79" w:rsidRPr="00004C3A" w:rsidRDefault="00447D79" w:rsidP="006A2825">
            <w:pPr>
              <w:pStyle w:val="Tabletext0"/>
            </w:pPr>
          </w:p>
        </w:tc>
        <w:tc>
          <w:tcPr>
            <w:tcW w:w="612" w:type="pct"/>
            <w:shd w:val="clear" w:color="auto" w:fill="auto"/>
          </w:tcPr>
          <w:p w14:paraId="416CC97C" w14:textId="646210CC" w:rsidR="00447D79" w:rsidRPr="00004C3A" w:rsidRDefault="00447D79" w:rsidP="006A2825">
            <w:pPr>
              <w:pStyle w:val="Tabletext0"/>
            </w:pPr>
          </w:p>
        </w:tc>
        <w:tc>
          <w:tcPr>
            <w:tcW w:w="612" w:type="pct"/>
            <w:shd w:val="clear" w:color="auto" w:fill="auto"/>
          </w:tcPr>
          <w:p w14:paraId="057A64AE" w14:textId="77777777" w:rsidR="00447D79" w:rsidRPr="00004C3A" w:rsidRDefault="00447D79" w:rsidP="006A2825">
            <w:pPr>
              <w:pStyle w:val="Tabletext0"/>
            </w:pPr>
          </w:p>
        </w:tc>
        <w:tc>
          <w:tcPr>
            <w:tcW w:w="1420" w:type="pct"/>
            <w:shd w:val="clear" w:color="auto" w:fill="auto"/>
          </w:tcPr>
          <w:p w14:paraId="43751764" w14:textId="77777777" w:rsidR="00447D79" w:rsidRPr="00004C3A" w:rsidRDefault="00447D79" w:rsidP="006A2825">
            <w:pPr>
              <w:pStyle w:val="Tabletext0"/>
            </w:pPr>
          </w:p>
        </w:tc>
      </w:tr>
      <w:tr w:rsidR="00447D79" w:rsidRPr="00004C3A" w14:paraId="6F5FAAA0" w14:textId="77777777" w:rsidTr="00447D79">
        <w:trPr>
          <w:trHeight w:val="285"/>
        </w:trPr>
        <w:tc>
          <w:tcPr>
            <w:tcW w:w="262" w:type="pct"/>
          </w:tcPr>
          <w:p w14:paraId="5B09C405" w14:textId="77777777" w:rsidR="00447D79" w:rsidRPr="00004C3A" w:rsidRDefault="00447D79" w:rsidP="006A2825">
            <w:pPr>
              <w:pStyle w:val="Tabletext0"/>
            </w:pPr>
            <w:r>
              <w:t>4</w:t>
            </w:r>
          </w:p>
        </w:tc>
        <w:tc>
          <w:tcPr>
            <w:tcW w:w="1482" w:type="pct"/>
            <w:shd w:val="clear" w:color="auto" w:fill="auto"/>
          </w:tcPr>
          <w:p w14:paraId="20B1D3F4" w14:textId="0FFF68BB" w:rsidR="00447D79" w:rsidRPr="000F2F71" w:rsidRDefault="00447D79" w:rsidP="006A2825">
            <w:pPr>
              <w:pStyle w:val="Tabletext0"/>
              <w:rPr>
                <w:rFonts w:ascii="Arial" w:hAnsi="Arial" w:cs="Arial"/>
                <w:lang w:eastAsia="en-US"/>
              </w:rPr>
            </w:pPr>
            <w:r w:rsidRPr="000F2F71">
              <w:rPr>
                <w:rFonts w:ascii="Arial" w:hAnsi="Arial" w:cs="Arial"/>
                <w:lang w:eastAsia="en-US"/>
              </w:rPr>
              <w:t>User interface should support at least English language and iconography.</w:t>
            </w:r>
          </w:p>
        </w:tc>
        <w:tc>
          <w:tcPr>
            <w:tcW w:w="612" w:type="pct"/>
            <w:shd w:val="clear" w:color="auto" w:fill="auto"/>
          </w:tcPr>
          <w:p w14:paraId="611CECD7" w14:textId="77777777" w:rsidR="00447D79" w:rsidRPr="00004C3A" w:rsidRDefault="00447D79" w:rsidP="006A2825">
            <w:pPr>
              <w:pStyle w:val="Tabletext0"/>
            </w:pPr>
          </w:p>
        </w:tc>
        <w:tc>
          <w:tcPr>
            <w:tcW w:w="612" w:type="pct"/>
            <w:shd w:val="clear" w:color="auto" w:fill="auto"/>
          </w:tcPr>
          <w:p w14:paraId="2DB6CC99" w14:textId="212B4265" w:rsidR="00447D79" w:rsidRPr="00004C3A" w:rsidRDefault="00447D79" w:rsidP="006A2825">
            <w:pPr>
              <w:pStyle w:val="Tabletext0"/>
            </w:pPr>
          </w:p>
        </w:tc>
        <w:tc>
          <w:tcPr>
            <w:tcW w:w="612" w:type="pct"/>
            <w:shd w:val="clear" w:color="auto" w:fill="auto"/>
          </w:tcPr>
          <w:p w14:paraId="58D3D0EA" w14:textId="77777777" w:rsidR="00447D79" w:rsidRPr="00004C3A" w:rsidRDefault="00447D79" w:rsidP="006A2825">
            <w:pPr>
              <w:pStyle w:val="Tabletext0"/>
            </w:pPr>
          </w:p>
        </w:tc>
        <w:tc>
          <w:tcPr>
            <w:tcW w:w="1420" w:type="pct"/>
            <w:shd w:val="clear" w:color="auto" w:fill="auto"/>
          </w:tcPr>
          <w:p w14:paraId="510277D9" w14:textId="77777777" w:rsidR="00447D79" w:rsidRPr="00004C3A" w:rsidRDefault="00447D79" w:rsidP="006A2825">
            <w:pPr>
              <w:pStyle w:val="Tabletext0"/>
            </w:pPr>
          </w:p>
        </w:tc>
      </w:tr>
    </w:tbl>
    <w:p w14:paraId="11D14609" w14:textId="53EC4FC6" w:rsidR="008032F3" w:rsidRDefault="008032F3" w:rsidP="00367A06">
      <w:pPr>
        <w:pStyle w:val="Heading3"/>
      </w:pPr>
      <w:r>
        <w:t>Mobile Application</w:t>
      </w:r>
    </w:p>
    <w:tbl>
      <w:tblPr>
        <w:tblW w:w="4856"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83"/>
        <w:gridCol w:w="2692"/>
        <w:gridCol w:w="1128"/>
        <w:gridCol w:w="1128"/>
        <w:gridCol w:w="1128"/>
        <w:gridCol w:w="2793"/>
      </w:tblGrid>
      <w:tr w:rsidR="00447D79" w:rsidRPr="00165425" w14:paraId="28F251FA" w14:textId="77777777" w:rsidTr="00447D79">
        <w:trPr>
          <w:trHeight w:val="285"/>
          <w:tblHeader/>
        </w:trPr>
        <w:tc>
          <w:tcPr>
            <w:tcW w:w="258" w:type="pct"/>
            <w:tcBorders>
              <w:top w:val="nil"/>
            </w:tcBorders>
            <w:shd w:val="clear" w:color="auto" w:fill="1F497D"/>
          </w:tcPr>
          <w:p w14:paraId="07269C47" w14:textId="62425E33" w:rsidR="00447D79" w:rsidRPr="00165425" w:rsidRDefault="00447D79" w:rsidP="00447D79">
            <w:pPr>
              <w:pStyle w:val="Tabletitle"/>
            </w:pPr>
            <w:r>
              <w:t>No</w:t>
            </w:r>
          </w:p>
        </w:tc>
        <w:tc>
          <w:tcPr>
            <w:tcW w:w="1440" w:type="pct"/>
            <w:tcBorders>
              <w:top w:val="nil"/>
            </w:tcBorders>
            <w:shd w:val="clear" w:color="auto" w:fill="1F497D"/>
          </w:tcPr>
          <w:p w14:paraId="6F460ECE" w14:textId="2724B6F3" w:rsidR="00447D79" w:rsidRPr="000F2F71" w:rsidRDefault="00447D79" w:rsidP="00447D79">
            <w:pPr>
              <w:pStyle w:val="Tabletitle"/>
              <w:rPr>
                <w:rFonts w:ascii="Arial" w:hAnsi="Arial" w:cs="Arial"/>
              </w:rPr>
            </w:pPr>
            <w:r>
              <w:t>Requirement</w:t>
            </w:r>
          </w:p>
        </w:tc>
        <w:tc>
          <w:tcPr>
            <w:tcW w:w="603" w:type="pct"/>
            <w:shd w:val="clear" w:color="auto" w:fill="1F497D"/>
          </w:tcPr>
          <w:p w14:paraId="6DB2EBD2" w14:textId="6B4B9590" w:rsidR="00447D79" w:rsidRPr="000F2F71" w:rsidRDefault="00447D79" w:rsidP="00447D79">
            <w:pPr>
              <w:pStyle w:val="Tabletitle"/>
              <w:rPr>
                <w:rFonts w:ascii="Arial" w:hAnsi="Arial" w:cs="Arial"/>
              </w:rPr>
            </w:pPr>
            <w:r>
              <w:t xml:space="preserve">Compliant </w:t>
            </w:r>
          </w:p>
        </w:tc>
        <w:tc>
          <w:tcPr>
            <w:tcW w:w="603" w:type="pct"/>
            <w:shd w:val="clear" w:color="auto" w:fill="1F497D"/>
          </w:tcPr>
          <w:p w14:paraId="040DC237" w14:textId="49F0F4F3" w:rsidR="00447D79" w:rsidRPr="000F2F71" w:rsidRDefault="00447D79" w:rsidP="00447D79">
            <w:pPr>
              <w:pStyle w:val="Tabletitle"/>
              <w:rPr>
                <w:rFonts w:ascii="Arial" w:hAnsi="Arial" w:cs="Arial"/>
              </w:rPr>
            </w:pPr>
            <w:r>
              <w:t>Not Compliant</w:t>
            </w:r>
          </w:p>
        </w:tc>
        <w:tc>
          <w:tcPr>
            <w:tcW w:w="603" w:type="pct"/>
            <w:shd w:val="clear" w:color="auto" w:fill="1F497D"/>
          </w:tcPr>
          <w:p w14:paraId="4CE39BBB" w14:textId="77777777" w:rsidR="00447D79" w:rsidRDefault="00447D79" w:rsidP="00447D79">
            <w:pPr>
              <w:pStyle w:val="Tabletitle"/>
            </w:pPr>
            <w:r>
              <w:t>Partially</w:t>
            </w:r>
          </w:p>
          <w:p w14:paraId="1EE07340" w14:textId="52DA300C" w:rsidR="00447D79" w:rsidRPr="000F2F71" w:rsidRDefault="00447D79" w:rsidP="00447D79">
            <w:pPr>
              <w:pStyle w:val="Tabletitle"/>
              <w:rPr>
                <w:rFonts w:ascii="Arial" w:hAnsi="Arial" w:cs="Arial"/>
              </w:rPr>
            </w:pPr>
            <w:r>
              <w:t>Compliant</w:t>
            </w:r>
          </w:p>
        </w:tc>
        <w:tc>
          <w:tcPr>
            <w:tcW w:w="1494" w:type="pct"/>
            <w:shd w:val="clear" w:color="auto" w:fill="1F497D"/>
          </w:tcPr>
          <w:p w14:paraId="23B22BBA" w14:textId="0E127C7B" w:rsidR="00447D79" w:rsidRPr="000F2F71" w:rsidRDefault="00447D79" w:rsidP="00447D79">
            <w:pPr>
              <w:pStyle w:val="Tabletitle"/>
              <w:rPr>
                <w:rFonts w:ascii="Arial" w:hAnsi="Arial" w:cs="Arial"/>
              </w:rPr>
            </w:pPr>
            <w:r>
              <w:t>Remarks</w:t>
            </w:r>
          </w:p>
        </w:tc>
      </w:tr>
      <w:tr w:rsidR="00447D79" w:rsidRPr="00004C3A" w14:paraId="37564912" w14:textId="77777777" w:rsidTr="00447D79">
        <w:trPr>
          <w:trHeight w:val="285"/>
        </w:trPr>
        <w:tc>
          <w:tcPr>
            <w:tcW w:w="258" w:type="pct"/>
          </w:tcPr>
          <w:p w14:paraId="733F9A97" w14:textId="77777777" w:rsidR="00447D79" w:rsidRPr="00004C3A" w:rsidRDefault="00447D79" w:rsidP="006A2825">
            <w:pPr>
              <w:pStyle w:val="Tabletext0"/>
            </w:pPr>
            <w:r w:rsidRPr="00004C3A">
              <w:t>1</w:t>
            </w:r>
          </w:p>
        </w:tc>
        <w:tc>
          <w:tcPr>
            <w:tcW w:w="1440" w:type="pct"/>
            <w:shd w:val="clear" w:color="auto" w:fill="auto"/>
          </w:tcPr>
          <w:p w14:paraId="6A1A8A97" w14:textId="0C069173" w:rsidR="00447D79" w:rsidRPr="000F2F71" w:rsidRDefault="00447D79" w:rsidP="006A2825">
            <w:pPr>
              <w:pStyle w:val="Tabletext0"/>
              <w:rPr>
                <w:rFonts w:ascii="Arial" w:hAnsi="Arial" w:cs="Arial"/>
              </w:rPr>
            </w:pPr>
            <w:r w:rsidRPr="000F2F71">
              <w:rPr>
                <w:rFonts w:ascii="Arial" w:hAnsi="Arial" w:cs="Arial"/>
              </w:rPr>
              <w:t>Mobile app should include GIS data and be sent to the AFCS for reporting and analysis.</w:t>
            </w:r>
          </w:p>
        </w:tc>
        <w:tc>
          <w:tcPr>
            <w:tcW w:w="603" w:type="pct"/>
            <w:shd w:val="clear" w:color="auto" w:fill="auto"/>
          </w:tcPr>
          <w:p w14:paraId="1743A6E3" w14:textId="77777777" w:rsidR="00447D79" w:rsidRPr="000F2F71" w:rsidRDefault="00447D79" w:rsidP="006A2825">
            <w:pPr>
              <w:pStyle w:val="Tabletext0"/>
              <w:rPr>
                <w:rFonts w:ascii="Arial" w:hAnsi="Arial" w:cs="Arial"/>
              </w:rPr>
            </w:pPr>
          </w:p>
        </w:tc>
        <w:tc>
          <w:tcPr>
            <w:tcW w:w="603" w:type="pct"/>
            <w:shd w:val="clear" w:color="auto" w:fill="auto"/>
          </w:tcPr>
          <w:p w14:paraId="196618C0" w14:textId="01CC9312" w:rsidR="00447D79" w:rsidRPr="000F2F71" w:rsidRDefault="00447D79" w:rsidP="006A2825">
            <w:pPr>
              <w:pStyle w:val="Tabletext0"/>
              <w:rPr>
                <w:rFonts w:ascii="Arial" w:hAnsi="Arial" w:cs="Arial"/>
              </w:rPr>
            </w:pPr>
          </w:p>
        </w:tc>
        <w:tc>
          <w:tcPr>
            <w:tcW w:w="603" w:type="pct"/>
            <w:shd w:val="clear" w:color="auto" w:fill="auto"/>
          </w:tcPr>
          <w:p w14:paraId="7CD03FC2" w14:textId="77777777" w:rsidR="00447D79" w:rsidRPr="000F2F71" w:rsidRDefault="00447D79" w:rsidP="006A2825">
            <w:pPr>
              <w:pStyle w:val="Tabletext0"/>
              <w:rPr>
                <w:rFonts w:ascii="Arial" w:hAnsi="Arial" w:cs="Arial"/>
              </w:rPr>
            </w:pPr>
          </w:p>
        </w:tc>
        <w:tc>
          <w:tcPr>
            <w:tcW w:w="1494" w:type="pct"/>
            <w:shd w:val="clear" w:color="auto" w:fill="auto"/>
          </w:tcPr>
          <w:p w14:paraId="5C2AF6A7" w14:textId="77777777" w:rsidR="00447D79" w:rsidRPr="000F2F71" w:rsidRDefault="00447D79" w:rsidP="006A2825">
            <w:pPr>
              <w:pStyle w:val="Tabletext0"/>
              <w:rPr>
                <w:rFonts w:ascii="Arial" w:hAnsi="Arial" w:cs="Arial"/>
              </w:rPr>
            </w:pPr>
          </w:p>
        </w:tc>
      </w:tr>
      <w:tr w:rsidR="00447D79" w:rsidRPr="00004C3A" w14:paraId="46811834" w14:textId="77777777" w:rsidTr="00447D79">
        <w:trPr>
          <w:trHeight w:val="285"/>
        </w:trPr>
        <w:tc>
          <w:tcPr>
            <w:tcW w:w="258" w:type="pct"/>
          </w:tcPr>
          <w:p w14:paraId="043E0ACA" w14:textId="77777777" w:rsidR="00447D79" w:rsidRPr="00004C3A" w:rsidRDefault="00447D79" w:rsidP="006A2825">
            <w:pPr>
              <w:pStyle w:val="Tabletext0"/>
            </w:pPr>
            <w:r>
              <w:t>2</w:t>
            </w:r>
          </w:p>
        </w:tc>
        <w:tc>
          <w:tcPr>
            <w:tcW w:w="1440" w:type="pct"/>
            <w:shd w:val="clear" w:color="auto" w:fill="auto"/>
          </w:tcPr>
          <w:p w14:paraId="5B30934A" w14:textId="77777777" w:rsidR="00447D79" w:rsidRPr="000F2F71" w:rsidRDefault="00447D79" w:rsidP="006A2825">
            <w:pPr>
              <w:pStyle w:val="Tabletext0"/>
              <w:rPr>
                <w:rFonts w:ascii="Arial" w:hAnsi="Arial" w:cs="Arial"/>
              </w:rPr>
            </w:pPr>
            <w:r w:rsidRPr="000F2F71">
              <w:rPr>
                <w:rFonts w:ascii="Arial" w:hAnsi="Arial" w:cs="Arial"/>
                <w:lang w:eastAsia="en-US"/>
              </w:rPr>
              <w:t>Customer should be able to access the customer portal from the mobile application and conduct all transactions available including payment transactions.</w:t>
            </w:r>
          </w:p>
        </w:tc>
        <w:tc>
          <w:tcPr>
            <w:tcW w:w="603" w:type="pct"/>
            <w:shd w:val="clear" w:color="auto" w:fill="auto"/>
          </w:tcPr>
          <w:p w14:paraId="718F68A7" w14:textId="77777777" w:rsidR="00447D79" w:rsidRPr="000F2F71" w:rsidRDefault="00447D79" w:rsidP="006A2825">
            <w:pPr>
              <w:pStyle w:val="Tabletext0"/>
              <w:rPr>
                <w:rFonts w:ascii="Arial" w:hAnsi="Arial" w:cs="Arial"/>
              </w:rPr>
            </w:pPr>
          </w:p>
        </w:tc>
        <w:tc>
          <w:tcPr>
            <w:tcW w:w="603" w:type="pct"/>
            <w:shd w:val="clear" w:color="auto" w:fill="auto"/>
          </w:tcPr>
          <w:p w14:paraId="25AEC8A7" w14:textId="2032CBD1" w:rsidR="00447D79" w:rsidRPr="000F2F71" w:rsidRDefault="00447D79" w:rsidP="006A2825">
            <w:pPr>
              <w:pStyle w:val="Tabletext0"/>
              <w:rPr>
                <w:rFonts w:ascii="Arial" w:hAnsi="Arial" w:cs="Arial"/>
              </w:rPr>
            </w:pPr>
          </w:p>
        </w:tc>
        <w:tc>
          <w:tcPr>
            <w:tcW w:w="603" w:type="pct"/>
            <w:shd w:val="clear" w:color="auto" w:fill="auto"/>
          </w:tcPr>
          <w:p w14:paraId="3D547D6B" w14:textId="77777777" w:rsidR="00447D79" w:rsidRPr="000F2F71" w:rsidRDefault="00447D79" w:rsidP="006A2825">
            <w:pPr>
              <w:pStyle w:val="Tabletext0"/>
              <w:rPr>
                <w:rFonts w:ascii="Arial" w:hAnsi="Arial" w:cs="Arial"/>
              </w:rPr>
            </w:pPr>
          </w:p>
        </w:tc>
        <w:tc>
          <w:tcPr>
            <w:tcW w:w="1494" w:type="pct"/>
            <w:shd w:val="clear" w:color="auto" w:fill="auto"/>
          </w:tcPr>
          <w:p w14:paraId="6D5C4809" w14:textId="77777777" w:rsidR="00447D79" w:rsidRPr="000F2F71" w:rsidRDefault="00447D79" w:rsidP="006A2825">
            <w:pPr>
              <w:pStyle w:val="Tabletext0"/>
              <w:rPr>
                <w:rFonts w:ascii="Arial" w:hAnsi="Arial" w:cs="Arial"/>
              </w:rPr>
            </w:pPr>
          </w:p>
        </w:tc>
      </w:tr>
      <w:tr w:rsidR="00447D79" w:rsidRPr="00004C3A" w14:paraId="78F4F6FB" w14:textId="77777777" w:rsidTr="00447D79">
        <w:trPr>
          <w:trHeight w:val="285"/>
        </w:trPr>
        <w:tc>
          <w:tcPr>
            <w:tcW w:w="258" w:type="pct"/>
          </w:tcPr>
          <w:p w14:paraId="618A6C17" w14:textId="77777777" w:rsidR="00447D79" w:rsidRPr="00004C3A" w:rsidRDefault="00447D79" w:rsidP="006A2825">
            <w:pPr>
              <w:pStyle w:val="Tabletext0"/>
            </w:pPr>
            <w:r>
              <w:t>3</w:t>
            </w:r>
          </w:p>
        </w:tc>
        <w:tc>
          <w:tcPr>
            <w:tcW w:w="1440" w:type="pct"/>
            <w:shd w:val="clear" w:color="auto" w:fill="auto"/>
          </w:tcPr>
          <w:p w14:paraId="16618919" w14:textId="77777777" w:rsidR="00447D79" w:rsidRPr="000F2F71" w:rsidRDefault="00447D79" w:rsidP="006A2825">
            <w:pPr>
              <w:pStyle w:val="Tabletext0"/>
              <w:rPr>
                <w:rFonts w:ascii="Arial" w:hAnsi="Arial" w:cs="Arial"/>
              </w:rPr>
            </w:pPr>
            <w:r w:rsidRPr="000F2F71">
              <w:rPr>
                <w:rFonts w:ascii="Arial" w:hAnsi="Arial" w:cs="Arial"/>
                <w:lang w:eastAsia="en-US"/>
              </w:rPr>
              <w:t>Customers should be able to purchase base fare pass using their smartphone and then use the device to display valid fare payment on-board using barcodes, NFC, or another form of electronic validation. The application will be available to both Android and iOS users and will be made available and maintained by the vendor from each platform’s public app store.</w:t>
            </w:r>
          </w:p>
        </w:tc>
        <w:tc>
          <w:tcPr>
            <w:tcW w:w="603" w:type="pct"/>
            <w:shd w:val="clear" w:color="auto" w:fill="auto"/>
          </w:tcPr>
          <w:p w14:paraId="36D53649" w14:textId="77777777" w:rsidR="00447D79" w:rsidRPr="000F2F71" w:rsidRDefault="00447D79" w:rsidP="006A2825">
            <w:pPr>
              <w:pStyle w:val="Tabletext0"/>
              <w:rPr>
                <w:rFonts w:ascii="Arial" w:hAnsi="Arial" w:cs="Arial"/>
              </w:rPr>
            </w:pPr>
          </w:p>
        </w:tc>
        <w:tc>
          <w:tcPr>
            <w:tcW w:w="603" w:type="pct"/>
            <w:shd w:val="clear" w:color="auto" w:fill="auto"/>
          </w:tcPr>
          <w:p w14:paraId="2C905CD2" w14:textId="57C1E632" w:rsidR="00447D79" w:rsidRPr="000F2F71" w:rsidRDefault="00447D79" w:rsidP="006A2825">
            <w:pPr>
              <w:pStyle w:val="Tabletext0"/>
              <w:rPr>
                <w:rFonts w:ascii="Arial" w:hAnsi="Arial" w:cs="Arial"/>
              </w:rPr>
            </w:pPr>
          </w:p>
        </w:tc>
        <w:tc>
          <w:tcPr>
            <w:tcW w:w="603" w:type="pct"/>
            <w:shd w:val="clear" w:color="auto" w:fill="auto"/>
          </w:tcPr>
          <w:p w14:paraId="3945B703" w14:textId="77777777" w:rsidR="00447D79" w:rsidRPr="000F2F71" w:rsidRDefault="00447D79" w:rsidP="006A2825">
            <w:pPr>
              <w:pStyle w:val="Tabletext0"/>
              <w:rPr>
                <w:rFonts w:ascii="Arial" w:hAnsi="Arial" w:cs="Arial"/>
              </w:rPr>
            </w:pPr>
          </w:p>
        </w:tc>
        <w:tc>
          <w:tcPr>
            <w:tcW w:w="1494" w:type="pct"/>
            <w:shd w:val="clear" w:color="auto" w:fill="auto"/>
          </w:tcPr>
          <w:p w14:paraId="428AB5F2" w14:textId="77777777" w:rsidR="00447D79" w:rsidRPr="000F2F71" w:rsidRDefault="00447D79" w:rsidP="006A2825">
            <w:pPr>
              <w:pStyle w:val="Tabletext0"/>
              <w:rPr>
                <w:rFonts w:ascii="Arial" w:hAnsi="Arial" w:cs="Arial"/>
              </w:rPr>
            </w:pPr>
          </w:p>
        </w:tc>
      </w:tr>
      <w:tr w:rsidR="00447D79" w:rsidRPr="00004C3A" w14:paraId="595E27BC" w14:textId="77777777" w:rsidTr="00447D79">
        <w:trPr>
          <w:trHeight w:val="285"/>
        </w:trPr>
        <w:tc>
          <w:tcPr>
            <w:tcW w:w="258" w:type="pct"/>
          </w:tcPr>
          <w:p w14:paraId="68B3E295" w14:textId="77777777" w:rsidR="00447D79" w:rsidRPr="00004C3A" w:rsidRDefault="00447D79" w:rsidP="006A2825">
            <w:pPr>
              <w:pStyle w:val="Tabletext0"/>
            </w:pPr>
            <w:r>
              <w:t>4</w:t>
            </w:r>
          </w:p>
        </w:tc>
        <w:tc>
          <w:tcPr>
            <w:tcW w:w="1440" w:type="pct"/>
            <w:shd w:val="clear" w:color="auto" w:fill="auto"/>
          </w:tcPr>
          <w:p w14:paraId="58086171" w14:textId="77777777" w:rsidR="00447D79" w:rsidRPr="000F2F71" w:rsidRDefault="00447D79" w:rsidP="006A2825">
            <w:pPr>
              <w:pStyle w:val="Tabletext0"/>
              <w:rPr>
                <w:rFonts w:ascii="Arial" w:hAnsi="Arial" w:cs="Arial"/>
                <w:lang w:eastAsia="en-US"/>
              </w:rPr>
            </w:pPr>
            <w:r w:rsidRPr="000F2F71">
              <w:rPr>
                <w:rFonts w:ascii="Arial" w:hAnsi="Arial" w:cs="Arial"/>
                <w:lang w:eastAsia="en-US"/>
              </w:rPr>
              <w:t>The mobile application will also act as an account management application for account holders to perform:</w:t>
            </w:r>
          </w:p>
          <w:p w14:paraId="548F1ACB" w14:textId="77777777" w:rsidR="00447D79" w:rsidRPr="000F2F71" w:rsidRDefault="00447D79" w:rsidP="00367A06">
            <w:pPr>
              <w:pStyle w:val="Tablebullet"/>
              <w:ind w:left="284" w:hanging="284"/>
              <w:rPr>
                <w:rFonts w:ascii="Arial" w:hAnsi="Arial" w:cs="Arial"/>
                <w:lang w:eastAsia="en-US"/>
              </w:rPr>
            </w:pPr>
            <w:r w:rsidRPr="000F2F71">
              <w:rPr>
                <w:rFonts w:ascii="Arial" w:hAnsi="Arial" w:cs="Arial"/>
                <w:lang w:eastAsia="en-US"/>
              </w:rPr>
              <w:t>Loading of value and fare products to accounts</w:t>
            </w:r>
          </w:p>
          <w:p w14:paraId="1103C96C" w14:textId="77777777" w:rsidR="00447D79" w:rsidRPr="000F2F71" w:rsidRDefault="00447D79" w:rsidP="00367A06">
            <w:pPr>
              <w:pStyle w:val="Tablebullet"/>
              <w:ind w:left="284" w:hanging="284"/>
              <w:rPr>
                <w:rFonts w:ascii="Arial" w:hAnsi="Arial" w:cs="Arial"/>
                <w:lang w:eastAsia="en-US"/>
              </w:rPr>
            </w:pPr>
            <w:r w:rsidRPr="000F2F71">
              <w:rPr>
                <w:rFonts w:ascii="Arial" w:hAnsi="Arial" w:cs="Arial"/>
                <w:lang w:eastAsia="en-US"/>
              </w:rPr>
              <w:t>Inquiry of account balance</w:t>
            </w:r>
          </w:p>
          <w:p w14:paraId="5952E862" w14:textId="77777777" w:rsidR="00447D79" w:rsidRPr="000F2F71" w:rsidRDefault="00447D79" w:rsidP="00367A06">
            <w:pPr>
              <w:pStyle w:val="Tablebullet"/>
              <w:ind w:left="284" w:hanging="284"/>
              <w:rPr>
                <w:rFonts w:ascii="Arial" w:hAnsi="Arial" w:cs="Arial"/>
                <w:lang w:eastAsia="en-US"/>
              </w:rPr>
            </w:pPr>
            <w:r w:rsidRPr="000F2F71">
              <w:rPr>
                <w:rFonts w:ascii="Arial" w:hAnsi="Arial" w:cs="Arial"/>
                <w:lang w:eastAsia="en-US"/>
              </w:rPr>
              <w:t>View transaction history</w:t>
            </w:r>
          </w:p>
          <w:p w14:paraId="5CA9E1A0" w14:textId="77777777" w:rsidR="00447D79" w:rsidRPr="000F2F71" w:rsidRDefault="00447D79" w:rsidP="00367A06">
            <w:pPr>
              <w:pStyle w:val="Tablebullet"/>
              <w:ind w:left="284" w:hanging="284"/>
              <w:rPr>
                <w:rFonts w:ascii="Arial" w:hAnsi="Arial" w:cs="Arial"/>
              </w:rPr>
            </w:pPr>
            <w:r w:rsidRPr="000F2F71">
              <w:rPr>
                <w:rFonts w:ascii="Arial" w:hAnsi="Arial" w:cs="Arial"/>
                <w:lang w:eastAsia="en-US"/>
              </w:rPr>
              <w:t>View caps status</w:t>
            </w:r>
          </w:p>
        </w:tc>
        <w:tc>
          <w:tcPr>
            <w:tcW w:w="603" w:type="pct"/>
            <w:shd w:val="clear" w:color="auto" w:fill="auto"/>
          </w:tcPr>
          <w:p w14:paraId="7C4191C9" w14:textId="77777777" w:rsidR="00447D79" w:rsidRPr="000F2F71" w:rsidRDefault="00447D79" w:rsidP="006A2825">
            <w:pPr>
              <w:pStyle w:val="Tabletext0"/>
              <w:rPr>
                <w:rFonts w:ascii="Arial" w:hAnsi="Arial" w:cs="Arial"/>
              </w:rPr>
            </w:pPr>
          </w:p>
        </w:tc>
        <w:tc>
          <w:tcPr>
            <w:tcW w:w="603" w:type="pct"/>
            <w:shd w:val="clear" w:color="auto" w:fill="auto"/>
          </w:tcPr>
          <w:p w14:paraId="7A82C3FA" w14:textId="28BBC51F" w:rsidR="00447D79" w:rsidRPr="000F2F71" w:rsidRDefault="00447D79" w:rsidP="006A2825">
            <w:pPr>
              <w:pStyle w:val="Tabletext0"/>
              <w:rPr>
                <w:rFonts w:ascii="Arial" w:hAnsi="Arial" w:cs="Arial"/>
              </w:rPr>
            </w:pPr>
          </w:p>
        </w:tc>
        <w:tc>
          <w:tcPr>
            <w:tcW w:w="603" w:type="pct"/>
            <w:shd w:val="clear" w:color="auto" w:fill="auto"/>
          </w:tcPr>
          <w:p w14:paraId="05A546AF" w14:textId="77777777" w:rsidR="00447D79" w:rsidRPr="000F2F71" w:rsidRDefault="00447D79" w:rsidP="006A2825">
            <w:pPr>
              <w:pStyle w:val="Tabletext0"/>
              <w:rPr>
                <w:rFonts w:ascii="Arial" w:hAnsi="Arial" w:cs="Arial"/>
              </w:rPr>
            </w:pPr>
          </w:p>
        </w:tc>
        <w:tc>
          <w:tcPr>
            <w:tcW w:w="1494" w:type="pct"/>
            <w:shd w:val="clear" w:color="auto" w:fill="auto"/>
          </w:tcPr>
          <w:p w14:paraId="30955A9A" w14:textId="77777777" w:rsidR="00447D79" w:rsidRPr="000F2F71" w:rsidRDefault="00447D79" w:rsidP="006A2825">
            <w:pPr>
              <w:pStyle w:val="Tabletext0"/>
              <w:rPr>
                <w:rFonts w:ascii="Arial" w:hAnsi="Arial" w:cs="Arial"/>
              </w:rPr>
            </w:pPr>
          </w:p>
        </w:tc>
      </w:tr>
      <w:tr w:rsidR="00447D79" w:rsidRPr="00004C3A" w14:paraId="49E69121" w14:textId="77777777" w:rsidTr="00447D79">
        <w:trPr>
          <w:trHeight w:val="285"/>
        </w:trPr>
        <w:tc>
          <w:tcPr>
            <w:tcW w:w="258" w:type="pct"/>
          </w:tcPr>
          <w:p w14:paraId="0C2749B7" w14:textId="77777777" w:rsidR="00447D79" w:rsidRPr="00004C3A" w:rsidRDefault="00447D79" w:rsidP="006A2825">
            <w:pPr>
              <w:pStyle w:val="Tabletext0"/>
            </w:pPr>
            <w:r>
              <w:t>5</w:t>
            </w:r>
          </w:p>
        </w:tc>
        <w:tc>
          <w:tcPr>
            <w:tcW w:w="1440" w:type="pct"/>
            <w:shd w:val="clear" w:color="auto" w:fill="auto"/>
          </w:tcPr>
          <w:p w14:paraId="5A43B2F7" w14:textId="77777777" w:rsidR="00447D79" w:rsidRPr="000F2F71" w:rsidRDefault="00447D79" w:rsidP="006A2825">
            <w:pPr>
              <w:pStyle w:val="Tabletext0"/>
              <w:rPr>
                <w:rFonts w:ascii="Arial" w:hAnsi="Arial" w:cs="Arial"/>
                <w:lang w:eastAsia="en-US"/>
              </w:rPr>
            </w:pPr>
            <w:r w:rsidRPr="000F2F71">
              <w:rPr>
                <w:rFonts w:ascii="Arial" w:hAnsi="Arial" w:cs="Arial"/>
                <w:lang w:eastAsia="en-US"/>
              </w:rPr>
              <w:t>The mobile app will offer two step verification as an option to users.</w:t>
            </w:r>
          </w:p>
        </w:tc>
        <w:tc>
          <w:tcPr>
            <w:tcW w:w="603" w:type="pct"/>
            <w:shd w:val="clear" w:color="auto" w:fill="auto"/>
          </w:tcPr>
          <w:p w14:paraId="7235A47D" w14:textId="77777777" w:rsidR="00447D79" w:rsidRPr="000F2F71" w:rsidRDefault="00447D79" w:rsidP="006A2825">
            <w:pPr>
              <w:pStyle w:val="Tabletext0"/>
              <w:rPr>
                <w:rFonts w:ascii="Arial" w:hAnsi="Arial" w:cs="Arial"/>
              </w:rPr>
            </w:pPr>
          </w:p>
        </w:tc>
        <w:tc>
          <w:tcPr>
            <w:tcW w:w="603" w:type="pct"/>
            <w:shd w:val="clear" w:color="auto" w:fill="auto"/>
          </w:tcPr>
          <w:p w14:paraId="0EF44BCB" w14:textId="4685F161" w:rsidR="00447D79" w:rsidRPr="000F2F71" w:rsidRDefault="00447D79" w:rsidP="006A2825">
            <w:pPr>
              <w:pStyle w:val="Tabletext0"/>
              <w:rPr>
                <w:rFonts w:ascii="Arial" w:hAnsi="Arial" w:cs="Arial"/>
              </w:rPr>
            </w:pPr>
          </w:p>
        </w:tc>
        <w:tc>
          <w:tcPr>
            <w:tcW w:w="603" w:type="pct"/>
            <w:shd w:val="clear" w:color="auto" w:fill="auto"/>
          </w:tcPr>
          <w:p w14:paraId="4D0C724D" w14:textId="77777777" w:rsidR="00447D79" w:rsidRPr="000F2F71" w:rsidRDefault="00447D79" w:rsidP="006A2825">
            <w:pPr>
              <w:pStyle w:val="Tabletext0"/>
              <w:rPr>
                <w:rFonts w:ascii="Arial" w:hAnsi="Arial" w:cs="Arial"/>
              </w:rPr>
            </w:pPr>
          </w:p>
        </w:tc>
        <w:tc>
          <w:tcPr>
            <w:tcW w:w="1494" w:type="pct"/>
            <w:shd w:val="clear" w:color="auto" w:fill="auto"/>
          </w:tcPr>
          <w:p w14:paraId="7189DFB8" w14:textId="77777777" w:rsidR="00447D79" w:rsidRPr="000F2F71" w:rsidRDefault="00447D79" w:rsidP="006A2825">
            <w:pPr>
              <w:pStyle w:val="Tabletext0"/>
              <w:rPr>
                <w:rFonts w:ascii="Arial" w:hAnsi="Arial" w:cs="Arial"/>
              </w:rPr>
            </w:pPr>
          </w:p>
        </w:tc>
      </w:tr>
      <w:tr w:rsidR="00447D79" w:rsidRPr="00004C3A" w14:paraId="549E739E" w14:textId="77777777" w:rsidTr="00447D79">
        <w:trPr>
          <w:trHeight w:val="285"/>
        </w:trPr>
        <w:tc>
          <w:tcPr>
            <w:tcW w:w="258" w:type="pct"/>
          </w:tcPr>
          <w:p w14:paraId="2D5A80FF" w14:textId="77777777" w:rsidR="00447D79" w:rsidRPr="00004C3A" w:rsidRDefault="00447D79" w:rsidP="006A2825">
            <w:pPr>
              <w:pStyle w:val="Tabletext0"/>
            </w:pPr>
            <w:r>
              <w:t>6</w:t>
            </w:r>
          </w:p>
        </w:tc>
        <w:tc>
          <w:tcPr>
            <w:tcW w:w="1440" w:type="pct"/>
            <w:shd w:val="clear" w:color="auto" w:fill="auto"/>
          </w:tcPr>
          <w:p w14:paraId="04138098" w14:textId="77777777" w:rsidR="00447D79" w:rsidRPr="000F2F71" w:rsidRDefault="00447D79" w:rsidP="006A2825">
            <w:pPr>
              <w:pStyle w:val="Tabletext0"/>
              <w:rPr>
                <w:rFonts w:ascii="Arial" w:hAnsi="Arial" w:cs="Arial"/>
                <w:lang w:eastAsia="en-US"/>
              </w:rPr>
            </w:pPr>
            <w:r w:rsidRPr="000F2F71">
              <w:rPr>
                <w:rFonts w:ascii="Arial" w:hAnsi="Arial" w:cs="Arial"/>
                <w:lang w:eastAsia="en-US"/>
              </w:rPr>
              <w:t>The mobile application will allow for dynamic generation of barcodes and real time validation of accounts.</w:t>
            </w:r>
          </w:p>
        </w:tc>
        <w:tc>
          <w:tcPr>
            <w:tcW w:w="603" w:type="pct"/>
            <w:shd w:val="clear" w:color="auto" w:fill="auto"/>
          </w:tcPr>
          <w:p w14:paraId="7B390568" w14:textId="77777777" w:rsidR="00447D79" w:rsidRPr="000F2F71" w:rsidRDefault="00447D79" w:rsidP="006A2825">
            <w:pPr>
              <w:pStyle w:val="Tabletext0"/>
              <w:rPr>
                <w:rFonts w:ascii="Arial" w:hAnsi="Arial" w:cs="Arial"/>
              </w:rPr>
            </w:pPr>
          </w:p>
        </w:tc>
        <w:tc>
          <w:tcPr>
            <w:tcW w:w="603" w:type="pct"/>
            <w:shd w:val="clear" w:color="auto" w:fill="auto"/>
          </w:tcPr>
          <w:p w14:paraId="55915DD7" w14:textId="1B89FC25" w:rsidR="00447D79" w:rsidRPr="000F2F71" w:rsidRDefault="00447D79" w:rsidP="006A2825">
            <w:pPr>
              <w:pStyle w:val="Tabletext0"/>
              <w:rPr>
                <w:rFonts w:ascii="Arial" w:hAnsi="Arial" w:cs="Arial"/>
              </w:rPr>
            </w:pPr>
          </w:p>
        </w:tc>
        <w:tc>
          <w:tcPr>
            <w:tcW w:w="603" w:type="pct"/>
            <w:shd w:val="clear" w:color="auto" w:fill="auto"/>
          </w:tcPr>
          <w:p w14:paraId="44C9F312" w14:textId="77777777" w:rsidR="00447D79" w:rsidRPr="000F2F71" w:rsidRDefault="00447D79" w:rsidP="006A2825">
            <w:pPr>
              <w:pStyle w:val="Tabletext0"/>
              <w:rPr>
                <w:rFonts w:ascii="Arial" w:hAnsi="Arial" w:cs="Arial"/>
              </w:rPr>
            </w:pPr>
          </w:p>
        </w:tc>
        <w:tc>
          <w:tcPr>
            <w:tcW w:w="1494" w:type="pct"/>
            <w:shd w:val="clear" w:color="auto" w:fill="auto"/>
          </w:tcPr>
          <w:p w14:paraId="127EDDF2" w14:textId="77777777" w:rsidR="00447D79" w:rsidRPr="000F2F71" w:rsidRDefault="00447D79" w:rsidP="006A2825">
            <w:pPr>
              <w:pStyle w:val="Tabletext0"/>
              <w:rPr>
                <w:rFonts w:ascii="Arial" w:hAnsi="Arial" w:cs="Arial"/>
              </w:rPr>
            </w:pPr>
          </w:p>
        </w:tc>
      </w:tr>
      <w:tr w:rsidR="00447D79" w:rsidRPr="00004C3A" w14:paraId="33738061" w14:textId="77777777" w:rsidTr="00447D79">
        <w:trPr>
          <w:trHeight w:val="285"/>
        </w:trPr>
        <w:tc>
          <w:tcPr>
            <w:tcW w:w="258" w:type="pct"/>
          </w:tcPr>
          <w:p w14:paraId="5DC65115" w14:textId="77777777" w:rsidR="00447D79" w:rsidRPr="00004C3A" w:rsidRDefault="00447D79" w:rsidP="006A2825">
            <w:pPr>
              <w:pStyle w:val="Tabletext0"/>
            </w:pPr>
            <w:r>
              <w:t>7</w:t>
            </w:r>
          </w:p>
        </w:tc>
        <w:tc>
          <w:tcPr>
            <w:tcW w:w="1440" w:type="pct"/>
            <w:shd w:val="clear" w:color="auto" w:fill="auto"/>
          </w:tcPr>
          <w:p w14:paraId="1C2186EC" w14:textId="77777777" w:rsidR="00447D79" w:rsidRPr="000F2F71" w:rsidRDefault="00447D79" w:rsidP="006A2825">
            <w:pPr>
              <w:pStyle w:val="Tabletext0"/>
              <w:rPr>
                <w:rFonts w:ascii="Arial" w:hAnsi="Arial" w:cs="Arial"/>
                <w:lang w:eastAsia="en-US"/>
              </w:rPr>
            </w:pPr>
            <w:r w:rsidRPr="000F2F71">
              <w:rPr>
                <w:rFonts w:ascii="Arial" w:hAnsi="Arial" w:cs="Arial"/>
                <w:lang w:eastAsia="en-US"/>
              </w:rPr>
              <w:t>The mobile app will communicate with the validators and back end system to recognize, log, and report on the usage.</w:t>
            </w:r>
          </w:p>
        </w:tc>
        <w:tc>
          <w:tcPr>
            <w:tcW w:w="603" w:type="pct"/>
            <w:shd w:val="clear" w:color="auto" w:fill="auto"/>
          </w:tcPr>
          <w:p w14:paraId="4D41BB9D" w14:textId="77777777" w:rsidR="00447D79" w:rsidRPr="000F2F71" w:rsidRDefault="00447D79" w:rsidP="006A2825">
            <w:pPr>
              <w:pStyle w:val="Tabletext0"/>
              <w:rPr>
                <w:rFonts w:ascii="Arial" w:hAnsi="Arial" w:cs="Arial"/>
              </w:rPr>
            </w:pPr>
          </w:p>
        </w:tc>
        <w:tc>
          <w:tcPr>
            <w:tcW w:w="603" w:type="pct"/>
            <w:shd w:val="clear" w:color="auto" w:fill="auto"/>
          </w:tcPr>
          <w:p w14:paraId="6DC7527F" w14:textId="179ACC1E" w:rsidR="00447D79" w:rsidRPr="000F2F71" w:rsidRDefault="00447D79" w:rsidP="006A2825">
            <w:pPr>
              <w:pStyle w:val="Tabletext0"/>
              <w:rPr>
                <w:rFonts w:ascii="Arial" w:hAnsi="Arial" w:cs="Arial"/>
              </w:rPr>
            </w:pPr>
          </w:p>
        </w:tc>
        <w:tc>
          <w:tcPr>
            <w:tcW w:w="603" w:type="pct"/>
            <w:shd w:val="clear" w:color="auto" w:fill="auto"/>
          </w:tcPr>
          <w:p w14:paraId="12B4B186" w14:textId="77777777" w:rsidR="00447D79" w:rsidRPr="000F2F71" w:rsidRDefault="00447D79" w:rsidP="006A2825">
            <w:pPr>
              <w:pStyle w:val="Tabletext0"/>
              <w:rPr>
                <w:rFonts w:ascii="Arial" w:hAnsi="Arial" w:cs="Arial"/>
              </w:rPr>
            </w:pPr>
          </w:p>
        </w:tc>
        <w:tc>
          <w:tcPr>
            <w:tcW w:w="1494" w:type="pct"/>
            <w:shd w:val="clear" w:color="auto" w:fill="auto"/>
          </w:tcPr>
          <w:p w14:paraId="390B1DFF" w14:textId="77777777" w:rsidR="00447D79" w:rsidRPr="000F2F71" w:rsidRDefault="00447D79" w:rsidP="006A2825">
            <w:pPr>
              <w:pStyle w:val="Tabletext0"/>
              <w:rPr>
                <w:rFonts w:ascii="Arial" w:hAnsi="Arial" w:cs="Arial"/>
              </w:rPr>
            </w:pPr>
          </w:p>
        </w:tc>
      </w:tr>
      <w:tr w:rsidR="00447D79" w:rsidRPr="00004C3A" w14:paraId="5C8B29B4" w14:textId="77777777" w:rsidTr="00447D79">
        <w:trPr>
          <w:trHeight w:val="285"/>
        </w:trPr>
        <w:tc>
          <w:tcPr>
            <w:tcW w:w="258" w:type="pct"/>
          </w:tcPr>
          <w:p w14:paraId="7110DD61" w14:textId="77777777" w:rsidR="00447D79" w:rsidRPr="00004C3A" w:rsidRDefault="00447D79" w:rsidP="006A2825">
            <w:pPr>
              <w:pStyle w:val="Tabletext0"/>
            </w:pPr>
            <w:r>
              <w:t>8</w:t>
            </w:r>
          </w:p>
        </w:tc>
        <w:tc>
          <w:tcPr>
            <w:tcW w:w="1440" w:type="pct"/>
            <w:shd w:val="clear" w:color="auto" w:fill="auto"/>
          </w:tcPr>
          <w:p w14:paraId="2F09D1C5" w14:textId="77777777" w:rsidR="00447D79" w:rsidRPr="000F2F71" w:rsidRDefault="00447D79" w:rsidP="006A2825">
            <w:pPr>
              <w:pStyle w:val="Tabletext0"/>
              <w:rPr>
                <w:rFonts w:ascii="Arial" w:hAnsi="Arial" w:cs="Arial"/>
                <w:lang w:eastAsia="en-US"/>
              </w:rPr>
            </w:pPr>
            <w:r w:rsidRPr="000F2F71">
              <w:rPr>
                <w:rFonts w:ascii="Arial" w:hAnsi="Arial" w:cs="Arial"/>
                <w:lang w:eastAsia="en-US"/>
              </w:rPr>
              <w:t>Display a secure 2D barcode representing the purchased fare product.</w:t>
            </w:r>
          </w:p>
        </w:tc>
        <w:tc>
          <w:tcPr>
            <w:tcW w:w="603" w:type="pct"/>
            <w:shd w:val="clear" w:color="auto" w:fill="auto"/>
          </w:tcPr>
          <w:p w14:paraId="26C12C0A" w14:textId="77777777" w:rsidR="00447D79" w:rsidRPr="000F2F71" w:rsidRDefault="00447D79" w:rsidP="006A2825">
            <w:pPr>
              <w:pStyle w:val="Tabletext0"/>
              <w:rPr>
                <w:rFonts w:ascii="Arial" w:hAnsi="Arial" w:cs="Arial"/>
              </w:rPr>
            </w:pPr>
          </w:p>
        </w:tc>
        <w:tc>
          <w:tcPr>
            <w:tcW w:w="603" w:type="pct"/>
            <w:shd w:val="clear" w:color="auto" w:fill="auto"/>
          </w:tcPr>
          <w:p w14:paraId="5BC33B52" w14:textId="289568FA" w:rsidR="00447D79" w:rsidRPr="000F2F71" w:rsidRDefault="00447D79" w:rsidP="006A2825">
            <w:pPr>
              <w:pStyle w:val="Tabletext0"/>
              <w:rPr>
                <w:rFonts w:ascii="Arial" w:hAnsi="Arial" w:cs="Arial"/>
              </w:rPr>
            </w:pPr>
          </w:p>
        </w:tc>
        <w:tc>
          <w:tcPr>
            <w:tcW w:w="603" w:type="pct"/>
            <w:shd w:val="clear" w:color="auto" w:fill="auto"/>
          </w:tcPr>
          <w:p w14:paraId="6BC7A1C3" w14:textId="77777777" w:rsidR="00447D79" w:rsidRPr="000F2F71" w:rsidRDefault="00447D79" w:rsidP="006A2825">
            <w:pPr>
              <w:pStyle w:val="Tabletext0"/>
              <w:rPr>
                <w:rFonts w:ascii="Arial" w:hAnsi="Arial" w:cs="Arial"/>
              </w:rPr>
            </w:pPr>
          </w:p>
        </w:tc>
        <w:tc>
          <w:tcPr>
            <w:tcW w:w="1494" w:type="pct"/>
            <w:shd w:val="clear" w:color="auto" w:fill="auto"/>
          </w:tcPr>
          <w:p w14:paraId="6495A209" w14:textId="77777777" w:rsidR="00447D79" w:rsidRPr="000F2F71" w:rsidRDefault="00447D79" w:rsidP="006A2825">
            <w:pPr>
              <w:pStyle w:val="Tabletext0"/>
              <w:rPr>
                <w:rFonts w:ascii="Arial" w:hAnsi="Arial" w:cs="Arial"/>
              </w:rPr>
            </w:pPr>
          </w:p>
        </w:tc>
      </w:tr>
      <w:tr w:rsidR="00447D79" w:rsidRPr="00004C3A" w14:paraId="516A321D" w14:textId="77777777" w:rsidTr="00447D79">
        <w:trPr>
          <w:trHeight w:val="285"/>
        </w:trPr>
        <w:tc>
          <w:tcPr>
            <w:tcW w:w="258" w:type="pct"/>
          </w:tcPr>
          <w:p w14:paraId="61CBBBAD" w14:textId="77777777" w:rsidR="00447D79" w:rsidRPr="00004C3A" w:rsidRDefault="00447D79" w:rsidP="006A2825">
            <w:pPr>
              <w:pStyle w:val="Tabletext0"/>
            </w:pPr>
            <w:r>
              <w:t>9</w:t>
            </w:r>
          </w:p>
        </w:tc>
        <w:tc>
          <w:tcPr>
            <w:tcW w:w="1440" w:type="pct"/>
            <w:shd w:val="clear" w:color="auto" w:fill="auto"/>
          </w:tcPr>
          <w:p w14:paraId="5FEBBB28" w14:textId="77777777" w:rsidR="00447D79" w:rsidRPr="000F2F71" w:rsidRDefault="00447D79" w:rsidP="006A2825">
            <w:pPr>
              <w:pStyle w:val="Tabletext0"/>
              <w:rPr>
                <w:rFonts w:ascii="Arial" w:hAnsi="Arial" w:cs="Arial"/>
              </w:rPr>
            </w:pPr>
            <w:r w:rsidRPr="000F2F71">
              <w:rPr>
                <w:rFonts w:ascii="Arial" w:hAnsi="Arial" w:cs="Arial"/>
                <w:lang w:eastAsia="en-US"/>
              </w:rPr>
              <w:t>Account validation will be able to occur when the mobile device is not internet connected.</w:t>
            </w:r>
          </w:p>
        </w:tc>
        <w:tc>
          <w:tcPr>
            <w:tcW w:w="603" w:type="pct"/>
            <w:shd w:val="clear" w:color="auto" w:fill="auto"/>
          </w:tcPr>
          <w:p w14:paraId="7177C92A" w14:textId="77777777" w:rsidR="00447D79" w:rsidRPr="000F2F71" w:rsidRDefault="00447D79" w:rsidP="006A2825">
            <w:pPr>
              <w:pStyle w:val="Tabletext0"/>
              <w:rPr>
                <w:rFonts w:ascii="Arial" w:hAnsi="Arial" w:cs="Arial"/>
              </w:rPr>
            </w:pPr>
          </w:p>
        </w:tc>
        <w:tc>
          <w:tcPr>
            <w:tcW w:w="603" w:type="pct"/>
            <w:shd w:val="clear" w:color="auto" w:fill="auto"/>
          </w:tcPr>
          <w:p w14:paraId="1B6D5615" w14:textId="06E8FCA4" w:rsidR="00447D79" w:rsidRPr="000F2F71" w:rsidRDefault="00447D79" w:rsidP="006A2825">
            <w:pPr>
              <w:pStyle w:val="Tabletext0"/>
              <w:rPr>
                <w:rFonts w:ascii="Arial" w:hAnsi="Arial" w:cs="Arial"/>
              </w:rPr>
            </w:pPr>
          </w:p>
        </w:tc>
        <w:tc>
          <w:tcPr>
            <w:tcW w:w="603" w:type="pct"/>
            <w:shd w:val="clear" w:color="auto" w:fill="auto"/>
          </w:tcPr>
          <w:p w14:paraId="4C8C26FD" w14:textId="77777777" w:rsidR="00447D79" w:rsidRPr="000F2F71" w:rsidRDefault="00447D79" w:rsidP="006A2825">
            <w:pPr>
              <w:pStyle w:val="Tabletext0"/>
              <w:rPr>
                <w:rFonts w:ascii="Arial" w:hAnsi="Arial" w:cs="Arial"/>
              </w:rPr>
            </w:pPr>
          </w:p>
        </w:tc>
        <w:tc>
          <w:tcPr>
            <w:tcW w:w="1494" w:type="pct"/>
            <w:shd w:val="clear" w:color="auto" w:fill="auto"/>
          </w:tcPr>
          <w:p w14:paraId="37C09D10" w14:textId="77777777" w:rsidR="00447D79" w:rsidRPr="000F2F71" w:rsidRDefault="00447D79" w:rsidP="006A2825">
            <w:pPr>
              <w:pStyle w:val="Tabletext0"/>
              <w:rPr>
                <w:rFonts w:ascii="Arial" w:hAnsi="Arial" w:cs="Arial"/>
              </w:rPr>
            </w:pPr>
          </w:p>
        </w:tc>
      </w:tr>
      <w:tr w:rsidR="00447D79" w:rsidRPr="00004C3A" w14:paraId="7F0E5853" w14:textId="77777777" w:rsidTr="00447D79">
        <w:trPr>
          <w:trHeight w:val="285"/>
        </w:trPr>
        <w:tc>
          <w:tcPr>
            <w:tcW w:w="258" w:type="pct"/>
          </w:tcPr>
          <w:p w14:paraId="721162F7" w14:textId="77777777" w:rsidR="00447D79" w:rsidRPr="00004C3A" w:rsidRDefault="00447D79" w:rsidP="006A2825">
            <w:pPr>
              <w:pStyle w:val="Tabletext0"/>
            </w:pPr>
            <w:r>
              <w:t>10</w:t>
            </w:r>
          </w:p>
        </w:tc>
        <w:tc>
          <w:tcPr>
            <w:tcW w:w="1440" w:type="pct"/>
            <w:shd w:val="clear" w:color="auto" w:fill="auto"/>
          </w:tcPr>
          <w:p w14:paraId="200E952B" w14:textId="77777777" w:rsidR="00447D79" w:rsidRPr="000F2F71" w:rsidRDefault="00447D79" w:rsidP="006A2825">
            <w:pPr>
              <w:pStyle w:val="Tabletext0"/>
              <w:rPr>
                <w:rFonts w:ascii="Arial" w:hAnsi="Arial" w:cs="Arial"/>
              </w:rPr>
            </w:pPr>
            <w:r w:rsidRPr="000F2F71">
              <w:rPr>
                <w:rFonts w:ascii="Arial" w:hAnsi="Arial" w:cs="Arial"/>
                <w:lang w:eastAsia="en-US"/>
              </w:rPr>
              <w:t>The mobile app will be available in the app stores, offered and maintained by the vendor.</w:t>
            </w:r>
          </w:p>
        </w:tc>
        <w:tc>
          <w:tcPr>
            <w:tcW w:w="603" w:type="pct"/>
            <w:shd w:val="clear" w:color="auto" w:fill="auto"/>
          </w:tcPr>
          <w:p w14:paraId="6A7D5AC6" w14:textId="77777777" w:rsidR="00447D79" w:rsidRPr="000F2F71" w:rsidRDefault="00447D79" w:rsidP="006A2825">
            <w:pPr>
              <w:pStyle w:val="Tabletext0"/>
              <w:rPr>
                <w:rFonts w:ascii="Arial" w:hAnsi="Arial" w:cs="Arial"/>
              </w:rPr>
            </w:pPr>
          </w:p>
        </w:tc>
        <w:tc>
          <w:tcPr>
            <w:tcW w:w="603" w:type="pct"/>
            <w:shd w:val="clear" w:color="auto" w:fill="auto"/>
          </w:tcPr>
          <w:p w14:paraId="66105B0F" w14:textId="3330CD6F" w:rsidR="00447D79" w:rsidRPr="000F2F71" w:rsidRDefault="00447D79" w:rsidP="006A2825">
            <w:pPr>
              <w:pStyle w:val="Tabletext0"/>
              <w:rPr>
                <w:rFonts w:ascii="Arial" w:hAnsi="Arial" w:cs="Arial"/>
              </w:rPr>
            </w:pPr>
          </w:p>
        </w:tc>
        <w:tc>
          <w:tcPr>
            <w:tcW w:w="603" w:type="pct"/>
            <w:shd w:val="clear" w:color="auto" w:fill="auto"/>
          </w:tcPr>
          <w:p w14:paraId="1C823554" w14:textId="77777777" w:rsidR="00447D79" w:rsidRPr="000F2F71" w:rsidRDefault="00447D79" w:rsidP="006A2825">
            <w:pPr>
              <w:pStyle w:val="Tabletext0"/>
              <w:rPr>
                <w:rFonts w:ascii="Arial" w:hAnsi="Arial" w:cs="Arial"/>
              </w:rPr>
            </w:pPr>
          </w:p>
        </w:tc>
        <w:tc>
          <w:tcPr>
            <w:tcW w:w="1494" w:type="pct"/>
            <w:shd w:val="clear" w:color="auto" w:fill="auto"/>
          </w:tcPr>
          <w:p w14:paraId="4A449A0D" w14:textId="77777777" w:rsidR="00447D79" w:rsidRPr="000F2F71" w:rsidRDefault="00447D79" w:rsidP="006A2825">
            <w:pPr>
              <w:pStyle w:val="Tabletext0"/>
              <w:rPr>
                <w:rFonts w:ascii="Arial" w:hAnsi="Arial" w:cs="Arial"/>
              </w:rPr>
            </w:pPr>
          </w:p>
        </w:tc>
      </w:tr>
      <w:tr w:rsidR="00447D79" w:rsidRPr="00004C3A" w14:paraId="3DE50968" w14:textId="77777777" w:rsidTr="00447D79">
        <w:trPr>
          <w:trHeight w:val="285"/>
        </w:trPr>
        <w:tc>
          <w:tcPr>
            <w:tcW w:w="258" w:type="pct"/>
          </w:tcPr>
          <w:p w14:paraId="645F5B51" w14:textId="77777777" w:rsidR="00447D79" w:rsidRPr="00004C3A" w:rsidRDefault="00447D79" w:rsidP="006A2825">
            <w:pPr>
              <w:pStyle w:val="Tabletext0"/>
            </w:pPr>
            <w:r>
              <w:t>11</w:t>
            </w:r>
          </w:p>
        </w:tc>
        <w:tc>
          <w:tcPr>
            <w:tcW w:w="1440" w:type="pct"/>
            <w:shd w:val="clear" w:color="auto" w:fill="auto"/>
          </w:tcPr>
          <w:p w14:paraId="393F134F" w14:textId="77777777" w:rsidR="00447D79" w:rsidRPr="000F2F71" w:rsidRDefault="00447D79" w:rsidP="006A2825">
            <w:pPr>
              <w:pStyle w:val="Tabletext0"/>
              <w:rPr>
                <w:rFonts w:ascii="Arial" w:hAnsi="Arial" w:cs="Arial"/>
              </w:rPr>
            </w:pPr>
            <w:r w:rsidRPr="000F2F71">
              <w:rPr>
                <w:rFonts w:ascii="Arial" w:hAnsi="Arial" w:cs="Arial"/>
                <w:lang w:eastAsia="en-US"/>
              </w:rPr>
              <w:t>Mobile app QR codes will be ISO/IEC 18004 compliant.</w:t>
            </w:r>
          </w:p>
        </w:tc>
        <w:tc>
          <w:tcPr>
            <w:tcW w:w="603" w:type="pct"/>
            <w:shd w:val="clear" w:color="auto" w:fill="auto"/>
          </w:tcPr>
          <w:p w14:paraId="43D49238" w14:textId="77777777" w:rsidR="00447D79" w:rsidRPr="000F2F71" w:rsidRDefault="00447D79" w:rsidP="006A2825">
            <w:pPr>
              <w:pStyle w:val="Tabletext0"/>
              <w:rPr>
                <w:rFonts w:ascii="Arial" w:hAnsi="Arial" w:cs="Arial"/>
              </w:rPr>
            </w:pPr>
          </w:p>
        </w:tc>
        <w:tc>
          <w:tcPr>
            <w:tcW w:w="603" w:type="pct"/>
            <w:shd w:val="clear" w:color="auto" w:fill="auto"/>
          </w:tcPr>
          <w:p w14:paraId="4CFA43FC" w14:textId="7245FB74" w:rsidR="00447D79" w:rsidRPr="000F2F71" w:rsidRDefault="00447D79" w:rsidP="006A2825">
            <w:pPr>
              <w:pStyle w:val="Tabletext0"/>
              <w:rPr>
                <w:rFonts w:ascii="Arial" w:hAnsi="Arial" w:cs="Arial"/>
              </w:rPr>
            </w:pPr>
          </w:p>
        </w:tc>
        <w:tc>
          <w:tcPr>
            <w:tcW w:w="603" w:type="pct"/>
            <w:shd w:val="clear" w:color="auto" w:fill="auto"/>
          </w:tcPr>
          <w:p w14:paraId="380F0BFD" w14:textId="77777777" w:rsidR="00447D79" w:rsidRPr="000F2F71" w:rsidRDefault="00447D79" w:rsidP="006A2825">
            <w:pPr>
              <w:pStyle w:val="Tabletext0"/>
              <w:rPr>
                <w:rFonts w:ascii="Arial" w:hAnsi="Arial" w:cs="Arial"/>
              </w:rPr>
            </w:pPr>
          </w:p>
        </w:tc>
        <w:tc>
          <w:tcPr>
            <w:tcW w:w="1494" w:type="pct"/>
            <w:shd w:val="clear" w:color="auto" w:fill="auto"/>
          </w:tcPr>
          <w:p w14:paraId="344BC2E6" w14:textId="77777777" w:rsidR="00447D79" w:rsidRPr="000F2F71" w:rsidRDefault="00447D79" w:rsidP="006A2825">
            <w:pPr>
              <w:pStyle w:val="Tabletext0"/>
              <w:rPr>
                <w:rFonts w:ascii="Arial" w:hAnsi="Arial" w:cs="Arial"/>
              </w:rPr>
            </w:pPr>
          </w:p>
        </w:tc>
      </w:tr>
      <w:bookmarkEnd w:id="207"/>
    </w:tbl>
    <w:p w14:paraId="2BBD3566" w14:textId="7506267E" w:rsidR="00367A06" w:rsidRPr="00367A06" w:rsidRDefault="00367A06" w:rsidP="00367A06">
      <w:pPr>
        <w:ind w:left="0"/>
      </w:pPr>
    </w:p>
    <w:sectPr w:rsidR="00367A06" w:rsidRPr="00367A06" w:rsidSect="00F85F76">
      <w:headerReference w:type="even" r:id="rId23"/>
      <w:headerReference w:type="first" r:id="rId24"/>
      <w:type w:val="nextColumn"/>
      <w:pgSz w:w="11907" w:h="16840" w:code="9"/>
      <w:pgMar w:top="1134" w:right="1134" w:bottom="567" w:left="1134" w:header="14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0579FF" w14:textId="77777777" w:rsidR="00ED40F8" w:rsidRDefault="00ED40F8">
      <w:r>
        <w:separator/>
      </w:r>
    </w:p>
  </w:endnote>
  <w:endnote w:type="continuationSeparator" w:id="0">
    <w:p w14:paraId="3AD5D739" w14:textId="77777777" w:rsidR="00ED40F8" w:rsidRDefault="00ED4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netian301 BT">
    <w:altName w:val="Georgia"/>
    <w:panose1 w:val="00000000000000000000"/>
    <w:charset w:val="00"/>
    <w:family w:val="roman"/>
    <w:notTrueType/>
    <w:pitch w:val="variable"/>
    <w:sig w:usb0="00000003" w:usb1="00000000" w:usb2="00000000" w:usb3="00000000" w:csb0="00000001" w:csb1="00000000"/>
  </w:font>
  <w:font w:name="inherit">
    <w:panose1 w:val="00000000000000000000"/>
    <w:charset w:val="00"/>
    <w:family w:val="roman"/>
    <w:notTrueType/>
    <w:pitch w:val="default"/>
    <w:sig w:usb0="00000003" w:usb1="00000000" w:usb2="00000000" w:usb3="00000000" w:csb0="00000001" w:csb1="00000000"/>
  </w:font>
  <w:font w:name="TITUS Cyberbit Basic">
    <w:altName w:val="Times New Roman"/>
    <w:charset w:val="00"/>
    <w:family w:val="roman"/>
    <w:pitch w:val="variable"/>
    <w:sig w:usb0="E500AFFF" w:usb1="D00F7C7B" w:usb2="0000001E" w:usb3="00000000" w:csb0="000001FF" w:csb1="00000000"/>
  </w:font>
  <w:font w:name="Verdana">
    <w:panose1 w:val="020B0604030504040204"/>
    <w:charset w:val="00"/>
    <w:family w:val="swiss"/>
    <w:pitch w:val="variable"/>
    <w:sig w:usb0="A00006FF" w:usb1="4000205B" w:usb2="00000010" w:usb3="00000000" w:csb0="0000019F" w:csb1="00000000"/>
  </w:font>
  <w:font w:name="Bookman">
    <w:altName w:val="Bookman Old Style"/>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Nirmala UI Semilight">
    <w:panose1 w:val="020B0402040204020203"/>
    <w:charset w:val="00"/>
    <w:family w:val="swiss"/>
    <w:pitch w:val="variable"/>
    <w:sig w:usb0="80FF8023" w:usb1="0000004A" w:usb2="00000200" w:usb3="00000000" w:csb0="00000001" w:csb1="00000000"/>
  </w:font>
  <w:font w:name="Nirmala UI">
    <w:panose1 w:val="020B0502040204020203"/>
    <w:charset w:val="00"/>
    <w:family w:val="swiss"/>
    <w:pitch w:val="variable"/>
    <w:sig w:usb0="80FF8023" w:usb1="0000004A" w:usb2="000002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9E81E4" w14:textId="77777777" w:rsidR="00E1664C" w:rsidRPr="008802F0" w:rsidRDefault="00E1664C" w:rsidP="008802F0">
    <w:pPr>
      <w:tabs>
        <w:tab w:val="center" w:pos="4820"/>
        <w:tab w:val="right" w:pos="9639"/>
      </w:tabs>
      <w:spacing w:before="0" w:after="0"/>
      <w:ind w:left="0"/>
      <w:jc w:val="both"/>
      <w:rPr>
        <w:rFonts w:cs="Arial"/>
        <w:b/>
        <w:sz w:val="18"/>
        <w:szCs w:val="18"/>
      </w:rPr>
    </w:pPr>
  </w:p>
  <w:p w14:paraId="29E9D874" w14:textId="77777777" w:rsidR="00E1664C" w:rsidRPr="008802F0" w:rsidRDefault="00E1664C" w:rsidP="008802F0">
    <w:pPr>
      <w:tabs>
        <w:tab w:val="center" w:pos="4820"/>
        <w:tab w:val="right" w:pos="9781"/>
      </w:tabs>
      <w:spacing w:before="0" w:after="0"/>
      <w:ind w:left="0"/>
      <w:jc w:val="both"/>
      <w:rPr>
        <w:rFonts w:cs="Arial"/>
        <w:b/>
        <w:sz w:val="18"/>
        <w:szCs w:val="18"/>
      </w:rPr>
    </w:pPr>
    <w:r>
      <w:rPr>
        <w:rFonts w:cs="Arial"/>
        <w:b/>
        <w:sz w:val="18"/>
        <w:szCs w:val="18"/>
      </w:rPr>
      <w:t>Contract</w:t>
    </w:r>
    <w:r>
      <w:rPr>
        <w:rFonts w:cs="Arial"/>
        <w:b/>
        <w:sz w:val="18"/>
        <w:szCs w:val="18"/>
      </w:rPr>
      <w:tab/>
      <w:t>SS-AFC</w:t>
    </w:r>
    <w:r w:rsidRPr="008802F0">
      <w:rPr>
        <w:rFonts w:cs="Arial"/>
        <w:b/>
        <w:sz w:val="18"/>
        <w:szCs w:val="18"/>
      </w:rPr>
      <w:t>-P</w:t>
    </w:r>
    <w:r w:rsidRPr="008802F0">
      <w:rPr>
        <w:rFonts w:cs="Arial"/>
        <w:b/>
        <w:sz w:val="18"/>
        <w:szCs w:val="18"/>
      </w:rPr>
      <w:fldChar w:fldCharType="begin"/>
    </w:r>
    <w:r w:rsidRPr="008802F0">
      <w:rPr>
        <w:rFonts w:cs="Arial"/>
        <w:b/>
        <w:sz w:val="18"/>
        <w:szCs w:val="18"/>
      </w:rPr>
      <w:instrText xml:space="preserve"> PAGE </w:instrText>
    </w:r>
    <w:r w:rsidRPr="008802F0">
      <w:rPr>
        <w:rFonts w:cs="Arial"/>
        <w:b/>
        <w:sz w:val="18"/>
        <w:szCs w:val="18"/>
      </w:rPr>
      <w:fldChar w:fldCharType="separate"/>
    </w:r>
    <w:r w:rsidR="00ED40F8">
      <w:rPr>
        <w:rFonts w:cs="Arial"/>
        <w:b/>
        <w:noProof/>
        <w:sz w:val="18"/>
        <w:szCs w:val="18"/>
      </w:rPr>
      <w:t>1</w:t>
    </w:r>
    <w:r w:rsidRPr="008802F0">
      <w:rPr>
        <w:rFonts w:cs="Arial"/>
        <w:b/>
        <w:sz w:val="18"/>
        <w:szCs w:val="18"/>
      </w:rPr>
      <w:fldChar w:fldCharType="end"/>
    </w:r>
    <w:r>
      <w:rPr>
        <w:rFonts w:cs="Arial"/>
        <w:b/>
        <w:sz w:val="18"/>
        <w:szCs w:val="18"/>
      </w:rPr>
      <w:tab/>
      <w:t>C5.2</w:t>
    </w:r>
  </w:p>
  <w:p w14:paraId="0B219EB4" w14:textId="77777777" w:rsidR="00E1664C" w:rsidRPr="008802F0" w:rsidRDefault="00E1664C" w:rsidP="008802F0">
    <w:pPr>
      <w:tabs>
        <w:tab w:val="center" w:pos="4820"/>
        <w:tab w:val="right" w:pos="9781"/>
      </w:tabs>
      <w:spacing w:before="0" w:after="0"/>
      <w:ind w:left="0"/>
      <w:jc w:val="both"/>
      <w:rPr>
        <w:rFonts w:cs="Arial"/>
        <w:b/>
        <w:sz w:val="18"/>
        <w:szCs w:val="18"/>
      </w:rPr>
    </w:pPr>
    <w:r w:rsidRPr="008802F0">
      <w:rPr>
        <w:rFonts w:cs="Arial"/>
        <w:b/>
        <w:sz w:val="18"/>
        <w:szCs w:val="18"/>
      </w:rPr>
      <w:t xml:space="preserve">Part C5: Annexures </w:t>
    </w:r>
    <w:r w:rsidRPr="008802F0">
      <w:rPr>
        <w:rFonts w:cs="Arial"/>
        <w:b/>
        <w:sz w:val="18"/>
        <w:szCs w:val="18"/>
      </w:rPr>
      <w:tab/>
    </w:r>
    <w:r w:rsidRPr="008802F0">
      <w:rPr>
        <w:rFonts w:cs="Arial"/>
        <w:b/>
        <w:sz w:val="18"/>
        <w:szCs w:val="18"/>
      </w:rPr>
      <w:tab/>
      <w:t>Annexure A</w:t>
    </w:r>
  </w:p>
  <w:p w14:paraId="23D21A96" w14:textId="10F93CB8" w:rsidR="00E1664C" w:rsidRDefault="00E1664C" w:rsidP="008802F0">
    <w:pPr>
      <w:tabs>
        <w:tab w:val="center" w:pos="4820"/>
        <w:tab w:val="right" w:pos="9639"/>
      </w:tabs>
      <w:spacing w:before="0" w:after="0"/>
      <w:ind w:left="0"/>
      <w:jc w:val="both"/>
      <w:rPr>
        <w:rFonts w:cs="Arial"/>
        <w:b/>
        <w:sz w:val="18"/>
        <w:szCs w:val="18"/>
      </w:rPr>
    </w:pPr>
    <w:r w:rsidRPr="008802F0">
      <w:rPr>
        <w:rFonts w:cs="Arial"/>
        <w:b/>
        <w:sz w:val="18"/>
        <w:szCs w:val="18"/>
      </w:rPr>
      <w:t xml:space="preserve">Reference No. </w:t>
    </w:r>
    <w:r w:rsidR="002D5767">
      <w:rPr>
        <w:rFonts w:cs="Arial"/>
        <w:b/>
        <w:sz w:val="18"/>
        <w:szCs w:val="18"/>
      </w:rPr>
      <w:t>A906</w:t>
    </w:r>
  </w:p>
  <w:p w14:paraId="4E52B300" w14:textId="77777777" w:rsidR="00E1664C" w:rsidRPr="008802F0" w:rsidRDefault="00E1664C" w:rsidP="008802F0">
    <w:pPr>
      <w:tabs>
        <w:tab w:val="center" w:pos="4820"/>
        <w:tab w:val="right" w:pos="9639"/>
      </w:tabs>
      <w:spacing w:before="0" w:after="0"/>
      <w:ind w:left="0"/>
      <w:jc w:val="both"/>
      <w:rPr>
        <w:rFonts w:cs="Arial"/>
        <w:b/>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D9A27B" w14:textId="77777777" w:rsidR="00E1664C" w:rsidRDefault="00E1664C" w:rsidP="00E33535">
    <w:pPr>
      <w:pStyle w:val="Footer"/>
      <w:pBdr>
        <w:top w:val="double" w:sz="4" w:space="1" w:color="auto"/>
      </w:pBdr>
      <w:tabs>
        <w:tab w:val="center" w:pos="9356"/>
        <w:tab w:val="left" w:pos="9638"/>
      </w:tabs>
      <w:ind w:left="0" w:right="-1"/>
    </w:pPr>
  </w:p>
  <w:p w14:paraId="7A3B079F" w14:textId="77777777" w:rsidR="00E1664C" w:rsidRPr="00E33535" w:rsidRDefault="00E1664C" w:rsidP="00FB2AF7">
    <w:pPr>
      <w:tabs>
        <w:tab w:val="right" w:pos="9639"/>
      </w:tabs>
      <w:spacing w:before="0" w:after="0"/>
      <w:ind w:left="0"/>
      <w:rPr>
        <w:rFonts w:eastAsia="Calibri" w:cs="Arial"/>
        <w:b/>
        <w:sz w:val="16"/>
        <w:szCs w:val="16"/>
      </w:rPr>
    </w:pPr>
    <w:r w:rsidRPr="008071BB">
      <w:rPr>
        <w:b/>
      </w:rPr>
      <w:t>Part C</w:t>
    </w:r>
    <w:r>
      <w:rPr>
        <w:b/>
      </w:rPr>
      <w:t>5</w:t>
    </w:r>
    <w:r w:rsidRPr="008071BB">
      <w:rPr>
        <w:b/>
      </w:rPr>
      <w:t>: A</w:t>
    </w:r>
    <w:r>
      <w:rPr>
        <w:b/>
      </w:rPr>
      <w:t>NNEXURES</w:t>
    </w:r>
    <w:r w:rsidRPr="008071BB">
      <w:rPr>
        <w:b/>
      </w:rPr>
      <w:t xml:space="preserve"> </w:t>
    </w:r>
    <w:r>
      <w:tab/>
    </w:r>
    <w:r w:rsidRPr="003F3BEA">
      <w:rPr>
        <w:b/>
      </w:rPr>
      <w:t>C</w:t>
    </w:r>
    <w:r>
      <w:rPr>
        <w:b/>
      </w:rPr>
      <w:t>5.</w:t>
    </w:r>
    <w:r w:rsidRPr="003F3BEA">
      <w:rPr>
        <w:b/>
        <w:sz w:val="24"/>
      </w:rPr>
      <w:fldChar w:fldCharType="begin"/>
    </w:r>
    <w:r w:rsidRPr="003F3BEA">
      <w:rPr>
        <w:b/>
      </w:rPr>
      <w:instrText xml:space="preserve"> PAGE </w:instrText>
    </w:r>
    <w:r w:rsidRPr="003F3BEA">
      <w:rPr>
        <w:b/>
        <w:sz w:val="24"/>
      </w:rPr>
      <w:fldChar w:fldCharType="separate"/>
    </w:r>
    <w:r>
      <w:rPr>
        <w:b/>
        <w:noProof/>
      </w:rPr>
      <w:t>1</w:t>
    </w:r>
    <w:r w:rsidRPr="003F3BEA">
      <w:rPr>
        <w:b/>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9553F8" w14:textId="77777777" w:rsidR="00ED40F8" w:rsidRDefault="00ED40F8">
      <w:r>
        <w:separator/>
      </w:r>
    </w:p>
  </w:footnote>
  <w:footnote w:type="continuationSeparator" w:id="0">
    <w:p w14:paraId="01C3AD7F" w14:textId="77777777" w:rsidR="00ED40F8" w:rsidRDefault="00ED40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34ED2" w14:textId="77777777" w:rsidR="00E1664C" w:rsidRPr="003235A9" w:rsidRDefault="00E1664C" w:rsidP="00FB2AF7">
    <w:pPr>
      <w:widowControl w:val="0"/>
      <w:autoSpaceDE w:val="0"/>
      <w:autoSpaceDN w:val="0"/>
      <w:adjustRightInd w:val="0"/>
      <w:spacing w:before="0" w:after="0"/>
      <w:ind w:left="91"/>
      <w:rPr>
        <w:b/>
        <w:sz w:val="16"/>
        <w:szCs w:val="16"/>
      </w:rPr>
    </w:pPr>
    <w:r>
      <w:rPr>
        <w:b/>
        <w:bCs/>
        <w:sz w:val="16"/>
        <w:szCs w:val="16"/>
      </w:rPr>
      <w:t>CITY OF JOHANNESBURG</w:t>
    </w:r>
  </w:p>
  <w:p w14:paraId="29E3AEF3" w14:textId="37EF48C1" w:rsidR="00E1664C" w:rsidRPr="003235A9" w:rsidRDefault="00E1664C" w:rsidP="00FB2AF7">
    <w:pPr>
      <w:widowControl w:val="0"/>
      <w:autoSpaceDE w:val="0"/>
      <w:autoSpaceDN w:val="0"/>
      <w:adjustRightInd w:val="0"/>
      <w:spacing w:before="0" w:after="0"/>
      <w:ind w:left="91"/>
      <w:rPr>
        <w:b/>
        <w:sz w:val="16"/>
        <w:szCs w:val="16"/>
      </w:rPr>
    </w:pPr>
    <w:r>
      <w:rPr>
        <w:sz w:val="16"/>
        <w:szCs w:val="16"/>
      </w:rPr>
      <w:fldChar w:fldCharType="begin"/>
    </w:r>
    <w:r>
      <w:rPr>
        <w:sz w:val="16"/>
        <w:szCs w:val="16"/>
      </w:rPr>
      <w:instrText xml:space="preserve"> DOCPROPERTY  ContractNr  \* MERGEFORMAT </w:instrText>
    </w:r>
    <w:r>
      <w:rPr>
        <w:sz w:val="16"/>
        <w:szCs w:val="16"/>
      </w:rPr>
      <w:fldChar w:fldCharType="separate"/>
    </w:r>
    <w:r>
      <w:rPr>
        <w:sz w:val="16"/>
        <w:szCs w:val="16"/>
      </w:rPr>
      <w:t xml:space="preserve">CONTRACT No </w:t>
    </w:r>
    <w:r>
      <w:rPr>
        <w:sz w:val="16"/>
        <w:szCs w:val="16"/>
      </w:rPr>
      <w:fldChar w:fldCharType="end"/>
    </w:r>
    <w:r w:rsidRPr="003235A9">
      <w:rPr>
        <w:b/>
        <w:bCs/>
        <w:spacing w:val="-1"/>
        <w:sz w:val="16"/>
        <w:szCs w:val="16"/>
      </w:rPr>
      <w:t>F</w:t>
    </w:r>
    <w:r w:rsidRPr="003235A9">
      <w:rPr>
        <w:b/>
        <w:bCs/>
        <w:spacing w:val="2"/>
        <w:sz w:val="16"/>
        <w:szCs w:val="16"/>
      </w:rPr>
      <w:t>O</w:t>
    </w:r>
    <w:r w:rsidRPr="003235A9">
      <w:rPr>
        <w:b/>
        <w:bCs/>
        <w:sz w:val="16"/>
        <w:szCs w:val="16"/>
      </w:rPr>
      <w:t>R</w:t>
    </w:r>
    <w:r w:rsidRPr="003235A9">
      <w:rPr>
        <w:b/>
        <w:bCs/>
        <w:spacing w:val="18"/>
        <w:sz w:val="16"/>
        <w:szCs w:val="16"/>
      </w:rPr>
      <w:t xml:space="preserve"> </w:t>
    </w:r>
    <w:r w:rsidRPr="003235A9">
      <w:rPr>
        <w:b/>
        <w:bCs/>
        <w:spacing w:val="3"/>
        <w:w w:val="108"/>
        <w:sz w:val="16"/>
        <w:szCs w:val="16"/>
      </w:rPr>
      <w:t>T</w:t>
    </w:r>
    <w:r w:rsidRPr="003235A9">
      <w:rPr>
        <w:b/>
        <w:bCs/>
        <w:spacing w:val="-1"/>
        <w:w w:val="107"/>
        <w:sz w:val="16"/>
        <w:szCs w:val="16"/>
      </w:rPr>
      <w:t>H</w:t>
    </w:r>
    <w:r w:rsidRPr="003235A9">
      <w:rPr>
        <w:b/>
        <w:bCs/>
        <w:w w:val="108"/>
        <w:sz w:val="16"/>
        <w:szCs w:val="16"/>
      </w:rPr>
      <w:t>E</w:t>
    </w:r>
  </w:p>
  <w:p w14:paraId="1EBB600B" w14:textId="77777777" w:rsidR="00E1664C" w:rsidRPr="00FB2AF7" w:rsidRDefault="00E1664C" w:rsidP="00FB2AF7">
    <w:pPr>
      <w:pStyle w:val="Heading20"/>
      <w:numPr>
        <w:ilvl w:val="0"/>
        <w:numId w:val="0"/>
      </w:numPr>
      <w:pBdr>
        <w:bottom w:val="double" w:sz="4" w:space="1" w:color="auto"/>
      </w:pBdr>
      <w:spacing w:before="0" w:after="0"/>
      <w:ind w:left="91"/>
      <w:rPr>
        <w:color w:val="000000" w:themeColor="text1"/>
        <w:sz w:val="16"/>
        <w:szCs w:val="16"/>
      </w:rPr>
    </w:pPr>
    <w:r w:rsidRPr="00887D8E">
      <w:rPr>
        <w:color w:val="000000" w:themeColor="text1"/>
        <w:sz w:val="16"/>
        <w:szCs w:val="16"/>
      </w:rPr>
      <w:t>DESIGN, BUILD, OPERATION AND MAINTENANCE OF THE RUSTENBURG RAPID TRANSIT (</w:t>
    </w:r>
    <w:r>
      <w:rPr>
        <w:color w:val="000000" w:themeColor="text1"/>
        <w:sz w:val="16"/>
        <w:szCs w:val="16"/>
      </w:rPr>
      <w:t>REA VAYA</w:t>
    </w:r>
    <w:r w:rsidRPr="00887D8E">
      <w:rPr>
        <w:color w:val="000000" w:themeColor="text1"/>
        <w:sz w:val="16"/>
        <w:szCs w:val="16"/>
      </w:rPr>
      <w:t>) AUTOMATED FARE COLLECTION (AFC) AND ADVANCED PUBLIC TRANSPORT MAN</w:t>
    </w:r>
    <w:r>
      <w:rPr>
        <w:color w:val="000000" w:themeColor="text1"/>
        <w:sz w:val="16"/>
        <w:szCs w:val="16"/>
      </w:rPr>
      <w:t>AGEMENT SYSTEM (APTMS) ON BUSES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DC1FFC" w14:textId="77777777" w:rsidR="00E1664C" w:rsidRDefault="00E1664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DC3E94E" w14:textId="77777777" w:rsidR="00E1664C" w:rsidRDefault="00E1664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E10A99" w14:textId="77777777" w:rsidR="00E1664C" w:rsidRDefault="00E166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pt;height:11.5pt" o:bullet="t">
        <v:imagedata r:id="rId1" o:title=""/>
      </v:shape>
    </w:pict>
  </w:numPicBullet>
  <w:abstractNum w:abstractNumId="0">
    <w:nsid w:val="00000001"/>
    <w:multiLevelType w:val="multilevel"/>
    <w:tmpl w:val="00000000"/>
    <w:lvl w:ilvl="0">
      <w:start w:val="1"/>
      <w:numFmt w:val="decimal"/>
      <w:pStyle w:val="Legal1"/>
      <w:lvlText w:val="%1."/>
      <w:lvlJc w:val="left"/>
      <w:pPr>
        <w:tabs>
          <w:tab w:val="num" w:pos="566"/>
        </w:tabs>
        <w:ind w:left="566" w:hanging="566"/>
      </w:pPr>
      <w:rPr>
        <w:rFonts w:ascii="CG Times" w:hAnsi="CG Times" w:cs="Times New Roman"/>
        <w:b/>
        <w:sz w:val="23"/>
      </w:rPr>
    </w:lvl>
    <w:lvl w:ilvl="1">
      <w:start w:val="1"/>
      <w:numFmt w:val="decimal"/>
      <w:pStyle w:val="Legal1"/>
      <w:lvlText w:val="%1.%2"/>
      <w:lvlJc w:val="left"/>
      <w:pPr>
        <w:tabs>
          <w:tab w:val="num" w:pos="1190"/>
        </w:tabs>
        <w:ind w:left="1190" w:hanging="624"/>
      </w:pPr>
      <w:rPr>
        <w:rFonts w:cs="Times New Roman"/>
      </w:rPr>
    </w:lvl>
    <w:lvl w:ilvl="2">
      <w:start w:val="1"/>
      <w:numFmt w:val="decimal"/>
      <w:lvlText w:val="%1.%2.%3"/>
      <w:lvlJc w:val="left"/>
      <w:pPr>
        <w:tabs>
          <w:tab w:val="num" w:pos="1983"/>
        </w:tabs>
        <w:ind w:left="1983" w:hanging="793"/>
      </w:pPr>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pStyle w:val="RRTHeading1"/>
      <w:lvlText w:val=""/>
      <w:lvlJc w:val="left"/>
      <w:rPr>
        <w:rFonts w:cs="Times New Roman"/>
      </w:rPr>
    </w:lvl>
  </w:abstractNum>
  <w:abstractNum w:abstractNumId="1">
    <w:nsid w:val="00961C65"/>
    <w:multiLevelType w:val="hybridMultilevel"/>
    <w:tmpl w:val="018242A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nsid w:val="00A30894"/>
    <w:multiLevelType w:val="hybridMultilevel"/>
    <w:tmpl w:val="6AF6CB0A"/>
    <w:lvl w:ilvl="0" w:tplc="A826403E">
      <w:start w:val="1"/>
      <w:numFmt w:val="lowerLetter"/>
      <w:lvlText w:val="%1)"/>
      <w:lvlJc w:val="left"/>
      <w:pPr>
        <w:ind w:left="1854" w:hanging="360"/>
      </w:pPr>
    </w:lvl>
    <w:lvl w:ilvl="1" w:tplc="1C09001B">
      <w:start w:val="1"/>
      <w:numFmt w:val="lowerRoman"/>
      <w:lvlText w:val="%2."/>
      <w:lvlJc w:val="right"/>
      <w:pPr>
        <w:ind w:left="2574" w:hanging="360"/>
      </w:pPr>
    </w:lvl>
    <w:lvl w:ilvl="2" w:tplc="1C09001B">
      <w:start w:val="1"/>
      <w:numFmt w:val="lowerRoman"/>
      <w:lvlText w:val="%3."/>
      <w:lvlJc w:val="right"/>
      <w:pPr>
        <w:ind w:left="3294" w:hanging="180"/>
      </w:pPr>
    </w:lvl>
    <w:lvl w:ilvl="3" w:tplc="1C09000F" w:tentative="1">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abstractNum w:abstractNumId="3">
    <w:nsid w:val="025C29D5"/>
    <w:multiLevelType w:val="hybridMultilevel"/>
    <w:tmpl w:val="D054CCAC"/>
    <w:lvl w:ilvl="0" w:tplc="1C090017">
      <w:start w:val="1"/>
      <w:numFmt w:val="lowerLetter"/>
      <w:lvlText w:val="%1)"/>
      <w:lvlJc w:val="left"/>
      <w:pPr>
        <w:ind w:left="1854"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C090019">
      <w:start w:val="1"/>
      <w:numFmt w:val="lowerLetter"/>
      <w:lvlText w:val="%2."/>
      <w:lvlJc w:val="left"/>
      <w:pPr>
        <w:ind w:left="2574" w:hanging="360"/>
      </w:pPr>
    </w:lvl>
    <w:lvl w:ilvl="2" w:tplc="1C09001B">
      <w:start w:val="1"/>
      <w:numFmt w:val="lowerRoman"/>
      <w:lvlText w:val="%3."/>
      <w:lvlJc w:val="right"/>
      <w:pPr>
        <w:ind w:left="3294" w:hanging="180"/>
      </w:pPr>
    </w:lvl>
    <w:lvl w:ilvl="3" w:tplc="1C09000F">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abstractNum w:abstractNumId="4">
    <w:nsid w:val="032251B4"/>
    <w:multiLevelType w:val="hybridMultilevel"/>
    <w:tmpl w:val="6A548086"/>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nsid w:val="03A92133"/>
    <w:multiLevelType w:val="hybridMultilevel"/>
    <w:tmpl w:val="B24EE728"/>
    <w:lvl w:ilvl="0" w:tplc="1C090017">
      <w:start w:val="1"/>
      <w:numFmt w:val="lowerLetter"/>
      <w:lvlText w:val="%1)"/>
      <w:lvlJc w:val="left"/>
      <w:pPr>
        <w:ind w:left="360" w:hanging="360"/>
      </w:p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6">
    <w:nsid w:val="063725B6"/>
    <w:multiLevelType w:val="hybridMultilevel"/>
    <w:tmpl w:val="E7BA90DC"/>
    <w:lvl w:ilvl="0" w:tplc="1C090017">
      <w:start w:val="1"/>
      <w:numFmt w:val="lowerLetter"/>
      <w:lvlText w:val="%1)"/>
      <w:lvlJc w:val="left"/>
      <w:pPr>
        <w:ind w:left="360" w:hanging="360"/>
      </w:pPr>
    </w:lvl>
    <w:lvl w:ilvl="1" w:tplc="1C09001B">
      <w:start w:val="1"/>
      <w:numFmt w:val="lowerRoman"/>
      <w:lvlText w:val="%2."/>
      <w:lvlJc w:val="righ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
    <w:nsid w:val="0B310FE6"/>
    <w:multiLevelType w:val="hybridMultilevel"/>
    <w:tmpl w:val="4C86498E"/>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8">
    <w:nsid w:val="0B8B7EF6"/>
    <w:multiLevelType w:val="hybridMultilevel"/>
    <w:tmpl w:val="F4A86F02"/>
    <w:lvl w:ilvl="0" w:tplc="1C090017">
      <w:start w:val="1"/>
      <w:numFmt w:val="lowerLetter"/>
      <w:lvlText w:val="%1)"/>
      <w:lvlJc w:val="left"/>
      <w:pPr>
        <w:ind w:left="360" w:hanging="360"/>
      </w:p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9">
    <w:nsid w:val="0CD0466C"/>
    <w:multiLevelType w:val="hybridMultilevel"/>
    <w:tmpl w:val="BA0CEB98"/>
    <w:lvl w:ilvl="0" w:tplc="1C090001">
      <w:start w:val="1"/>
      <w:numFmt w:val="bullet"/>
      <w:lvlText w:val=""/>
      <w:lvlJc w:val="left"/>
      <w:pPr>
        <w:ind w:left="791" w:hanging="360"/>
      </w:pPr>
      <w:rPr>
        <w:rFonts w:ascii="Symbol" w:hAnsi="Symbol" w:hint="default"/>
      </w:rPr>
    </w:lvl>
    <w:lvl w:ilvl="1" w:tplc="1C090003" w:tentative="1">
      <w:start w:val="1"/>
      <w:numFmt w:val="bullet"/>
      <w:lvlText w:val="o"/>
      <w:lvlJc w:val="left"/>
      <w:pPr>
        <w:ind w:left="1511" w:hanging="360"/>
      </w:pPr>
      <w:rPr>
        <w:rFonts w:ascii="Courier New" w:hAnsi="Courier New" w:cs="Courier New" w:hint="default"/>
      </w:rPr>
    </w:lvl>
    <w:lvl w:ilvl="2" w:tplc="1C090005" w:tentative="1">
      <w:start w:val="1"/>
      <w:numFmt w:val="bullet"/>
      <w:lvlText w:val=""/>
      <w:lvlJc w:val="left"/>
      <w:pPr>
        <w:ind w:left="2231" w:hanging="360"/>
      </w:pPr>
      <w:rPr>
        <w:rFonts w:ascii="Wingdings" w:hAnsi="Wingdings" w:hint="default"/>
      </w:rPr>
    </w:lvl>
    <w:lvl w:ilvl="3" w:tplc="1C090001" w:tentative="1">
      <w:start w:val="1"/>
      <w:numFmt w:val="bullet"/>
      <w:lvlText w:val=""/>
      <w:lvlJc w:val="left"/>
      <w:pPr>
        <w:ind w:left="2951" w:hanging="360"/>
      </w:pPr>
      <w:rPr>
        <w:rFonts w:ascii="Symbol" w:hAnsi="Symbol" w:hint="default"/>
      </w:rPr>
    </w:lvl>
    <w:lvl w:ilvl="4" w:tplc="1C090003" w:tentative="1">
      <w:start w:val="1"/>
      <w:numFmt w:val="bullet"/>
      <w:lvlText w:val="o"/>
      <w:lvlJc w:val="left"/>
      <w:pPr>
        <w:ind w:left="3671" w:hanging="360"/>
      </w:pPr>
      <w:rPr>
        <w:rFonts w:ascii="Courier New" w:hAnsi="Courier New" w:cs="Courier New" w:hint="default"/>
      </w:rPr>
    </w:lvl>
    <w:lvl w:ilvl="5" w:tplc="1C090005" w:tentative="1">
      <w:start w:val="1"/>
      <w:numFmt w:val="bullet"/>
      <w:lvlText w:val=""/>
      <w:lvlJc w:val="left"/>
      <w:pPr>
        <w:ind w:left="4391" w:hanging="360"/>
      </w:pPr>
      <w:rPr>
        <w:rFonts w:ascii="Wingdings" w:hAnsi="Wingdings" w:hint="default"/>
      </w:rPr>
    </w:lvl>
    <w:lvl w:ilvl="6" w:tplc="1C090001" w:tentative="1">
      <w:start w:val="1"/>
      <w:numFmt w:val="bullet"/>
      <w:lvlText w:val=""/>
      <w:lvlJc w:val="left"/>
      <w:pPr>
        <w:ind w:left="5111" w:hanging="360"/>
      </w:pPr>
      <w:rPr>
        <w:rFonts w:ascii="Symbol" w:hAnsi="Symbol" w:hint="default"/>
      </w:rPr>
    </w:lvl>
    <w:lvl w:ilvl="7" w:tplc="1C090003" w:tentative="1">
      <w:start w:val="1"/>
      <w:numFmt w:val="bullet"/>
      <w:lvlText w:val="o"/>
      <w:lvlJc w:val="left"/>
      <w:pPr>
        <w:ind w:left="5831" w:hanging="360"/>
      </w:pPr>
      <w:rPr>
        <w:rFonts w:ascii="Courier New" w:hAnsi="Courier New" w:cs="Courier New" w:hint="default"/>
      </w:rPr>
    </w:lvl>
    <w:lvl w:ilvl="8" w:tplc="1C090005" w:tentative="1">
      <w:start w:val="1"/>
      <w:numFmt w:val="bullet"/>
      <w:lvlText w:val=""/>
      <w:lvlJc w:val="left"/>
      <w:pPr>
        <w:ind w:left="6551" w:hanging="360"/>
      </w:pPr>
      <w:rPr>
        <w:rFonts w:ascii="Wingdings" w:hAnsi="Wingdings" w:hint="default"/>
      </w:rPr>
    </w:lvl>
  </w:abstractNum>
  <w:abstractNum w:abstractNumId="10">
    <w:nsid w:val="0E306C5D"/>
    <w:multiLevelType w:val="singleLevel"/>
    <w:tmpl w:val="488C8DA6"/>
    <w:lvl w:ilvl="0">
      <w:start w:val="1"/>
      <w:numFmt w:val="bullet"/>
      <w:pStyle w:val="BULLET"/>
      <w:lvlText w:val=""/>
      <w:lvlJc w:val="left"/>
      <w:pPr>
        <w:tabs>
          <w:tab w:val="num" w:pos="360"/>
        </w:tabs>
        <w:ind w:left="360" w:hanging="360"/>
      </w:pPr>
      <w:rPr>
        <w:rFonts w:ascii="Wingdings" w:hAnsi="Wingdings" w:hint="default"/>
      </w:rPr>
    </w:lvl>
  </w:abstractNum>
  <w:abstractNum w:abstractNumId="11">
    <w:nsid w:val="117566D1"/>
    <w:multiLevelType w:val="hybridMultilevel"/>
    <w:tmpl w:val="39E8FD0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nsid w:val="13792B52"/>
    <w:multiLevelType w:val="multilevel"/>
    <w:tmpl w:val="90F0AAF6"/>
    <w:lvl w:ilvl="0">
      <w:start w:val="5"/>
      <w:numFmt w:val="decimal"/>
      <w:pStyle w:val="PartHeading"/>
      <w:lvlText w:val="PART C%1 - "/>
      <w:lvlJc w:val="left"/>
      <w:pPr>
        <w:ind w:left="2771" w:hanging="360"/>
      </w:pPr>
      <w:rPr>
        <w:rFonts w:cs="Times New Roman" w:hint="default"/>
      </w:rPr>
    </w:lvl>
    <w:lvl w:ilvl="1">
      <w:start w:val="1"/>
      <w:numFmt w:val="lowerLetter"/>
      <w:lvlText w:val="%2."/>
      <w:lvlJc w:val="left"/>
      <w:pPr>
        <w:ind w:left="3141" w:hanging="360"/>
      </w:pPr>
      <w:rPr>
        <w:rFonts w:cs="Times New Roman" w:hint="default"/>
      </w:rPr>
    </w:lvl>
    <w:lvl w:ilvl="2">
      <w:start w:val="1"/>
      <w:numFmt w:val="lowerRoman"/>
      <w:lvlText w:val="%3."/>
      <w:lvlJc w:val="right"/>
      <w:pPr>
        <w:ind w:left="3861" w:hanging="180"/>
      </w:pPr>
      <w:rPr>
        <w:rFonts w:cs="Times New Roman" w:hint="default"/>
      </w:rPr>
    </w:lvl>
    <w:lvl w:ilvl="3">
      <w:start w:val="1"/>
      <w:numFmt w:val="decimal"/>
      <w:lvlText w:val="%4."/>
      <w:lvlJc w:val="left"/>
      <w:pPr>
        <w:ind w:left="4581" w:hanging="360"/>
      </w:pPr>
      <w:rPr>
        <w:rFonts w:cs="Times New Roman" w:hint="default"/>
      </w:rPr>
    </w:lvl>
    <w:lvl w:ilvl="4">
      <w:start w:val="1"/>
      <w:numFmt w:val="lowerLetter"/>
      <w:lvlText w:val="%5."/>
      <w:lvlJc w:val="left"/>
      <w:pPr>
        <w:ind w:left="5301" w:hanging="360"/>
      </w:pPr>
      <w:rPr>
        <w:rFonts w:cs="Times New Roman" w:hint="default"/>
      </w:rPr>
    </w:lvl>
    <w:lvl w:ilvl="5">
      <w:start w:val="1"/>
      <w:numFmt w:val="lowerRoman"/>
      <w:lvlText w:val="%6."/>
      <w:lvlJc w:val="right"/>
      <w:pPr>
        <w:ind w:left="6021" w:hanging="180"/>
      </w:pPr>
      <w:rPr>
        <w:rFonts w:cs="Times New Roman" w:hint="default"/>
      </w:rPr>
    </w:lvl>
    <w:lvl w:ilvl="6">
      <w:start w:val="1"/>
      <w:numFmt w:val="decimal"/>
      <w:lvlText w:val="%7."/>
      <w:lvlJc w:val="left"/>
      <w:pPr>
        <w:ind w:left="6741" w:hanging="360"/>
      </w:pPr>
      <w:rPr>
        <w:rFonts w:cs="Times New Roman" w:hint="default"/>
      </w:rPr>
    </w:lvl>
    <w:lvl w:ilvl="7">
      <w:start w:val="1"/>
      <w:numFmt w:val="lowerLetter"/>
      <w:lvlText w:val="%8."/>
      <w:lvlJc w:val="left"/>
      <w:pPr>
        <w:ind w:left="7461" w:hanging="360"/>
      </w:pPr>
      <w:rPr>
        <w:rFonts w:cs="Times New Roman" w:hint="default"/>
      </w:rPr>
    </w:lvl>
    <w:lvl w:ilvl="8">
      <w:start w:val="1"/>
      <w:numFmt w:val="lowerRoman"/>
      <w:lvlText w:val="%9."/>
      <w:lvlJc w:val="right"/>
      <w:pPr>
        <w:ind w:left="8181" w:hanging="180"/>
      </w:pPr>
      <w:rPr>
        <w:rFonts w:cs="Times New Roman" w:hint="default"/>
      </w:rPr>
    </w:lvl>
  </w:abstractNum>
  <w:abstractNum w:abstractNumId="13">
    <w:nsid w:val="15477BF8"/>
    <w:multiLevelType w:val="hybridMultilevel"/>
    <w:tmpl w:val="7CAEAA58"/>
    <w:lvl w:ilvl="0" w:tplc="1C090001">
      <w:start w:val="1"/>
      <w:numFmt w:val="bullet"/>
      <w:lvlText w:val=""/>
      <w:lvlJc w:val="left"/>
      <w:pPr>
        <w:ind w:left="763" w:hanging="360"/>
      </w:pPr>
      <w:rPr>
        <w:rFonts w:ascii="Symbol" w:hAnsi="Symbol" w:hint="default"/>
      </w:rPr>
    </w:lvl>
    <w:lvl w:ilvl="1" w:tplc="1C090003" w:tentative="1">
      <w:start w:val="1"/>
      <w:numFmt w:val="bullet"/>
      <w:lvlText w:val="o"/>
      <w:lvlJc w:val="left"/>
      <w:pPr>
        <w:ind w:left="1483" w:hanging="360"/>
      </w:pPr>
      <w:rPr>
        <w:rFonts w:ascii="Courier New" w:hAnsi="Courier New" w:cs="Courier New" w:hint="default"/>
      </w:rPr>
    </w:lvl>
    <w:lvl w:ilvl="2" w:tplc="1C090005" w:tentative="1">
      <w:start w:val="1"/>
      <w:numFmt w:val="bullet"/>
      <w:lvlText w:val=""/>
      <w:lvlJc w:val="left"/>
      <w:pPr>
        <w:ind w:left="2203" w:hanging="360"/>
      </w:pPr>
      <w:rPr>
        <w:rFonts w:ascii="Wingdings" w:hAnsi="Wingdings" w:hint="default"/>
      </w:rPr>
    </w:lvl>
    <w:lvl w:ilvl="3" w:tplc="1C090001" w:tentative="1">
      <w:start w:val="1"/>
      <w:numFmt w:val="bullet"/>
      <w:lvlText w:val=""/>
      <w:lvlJc w:val="left"/>
      <w:pPr>
        <w:ind w:left="2923" w:hanging="360"/>
      </w:pPr>
      <w:rPr>
        <w:rFonts w:ascii="Symbol" w:hAnsi="Symbol" w:hint="default"/>
      </w:rPr>
    </w:lvl>
    <w:lvl w:ilvl="4" w:tplc="1C090003" w:tentative="1">
      <w:start w:val="1"/>
      <w:numFmt w:val="bullet"/>
      <w:lvlText w:val="o"/>
      <w:lvlJc w:val="left"/>
      <w:pPr>
        <w:ind w:left="3643" w:hanging="360"/>
      </w:pPr>
      <w:rPr>
        <w:rFonts w:ascii="Courier New" w:hAnsi="Courier New" w:cs="Courier New" w:hint="default"/>
      </w:rPr>
    </w:lvl>
    <w:lvl w:ilvl="5" w:tplc="1C090005" w:tentative="1">
      <w:start w:val="1"/>
      <w:numFmt w:val="bullet"/>
      <w:lvlText w:val=""/>
      <w:lvlJc w:val="left"/>
      <w:pPr>
        <w:ind w:left="4363" w:hanging="360"/>
      </w:pPr>
      <w:rPr>
        <w:rFonts w:ascii="Wingdings" w:hAnsi="Wingdings" w:hint="default"/>
      </w:rPr>
    </w:lvl>
    <w:lvl w:ilvl="6" w:tplc="1C090001" w:tentative="1">
      <w:start w:val="1"/>
      <w:numFmt w:val="bullet"/>
      <w:lvlText w:val=""/>
      <w:lvlJc w:val="left"/>
      <w:pPr>
        <w:ind w:left="5083" w:hanging="360"/>
      </w:pPr>
      <w:rPr>
        <w:rFonts w:ascii="Symbol" w:hAnsi="Symbol" w:hint="default"/>
      </w:rPr>
    </w:lvl>
    <w:lvl w:ilvl="7" w:tplc="1C090003" w:tentative="1">
      <w:start w:val="1"/>
      <w:numFmt w:val="bullet"/>
      <w:lvlText w:val="o"/>
      <w:lvlJc w:val="left"/>
      <w:pPr>
        <w:ind w:left="5803" w:hanging="360"/>
      </w:pPr>
      <w:rPr>
        <w:rFonts w:ascii="Courier New" w:hAnsi="Courier New" w:cs="Courier New" w:hint="default"/>
      </w:rPr>
    </w:lvl>
    <w:lvl w:ilvl="8" w:tplc="1C090005" w:tentative="1">
      <w:start w:val="1"/>
      <w:numFmt w:val="bullet"/>
      <w:lvlText w:val=""/>
      <w:lvlJc w:val="left"/>
      <w:pPr>
        <w:ind w:left="6523" w:hanging="360"/>
      </w:pPr>
      <w:rPr>
        <w:rFonts w:ascii="Wingdings" w:hAnsi="Wingdings" w:hint="default"/>
      </w:rPr>
    </w:lvl>
  </w:abstractNum>
  <w:abstractNum w:abstractNumId="14">
    <w:nsid w:val="162F3657"/>
    <w:multiLevelType w:val="hybridMultilevel"/>
    <w:tmpl w:val="CACA45B8"/>
    <w:lvl w:ilvl="0" w:tplc="1C09000F">
      <w:start w:val="1"/>
      <w:numFmt w:val="decimal"/>
      <w:lvlText w:val="%1."/>
      <w:lvlJc w:val="left"/>
      <w:pPr>
        <w:ind w:left="780" w:hanging="360"/>
      </w:pPr>
    </w:lvl>
    <w:lvl w:ilvl="1" w:tplc="1C090019">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15">
    <w:nsid w:val="1C38381D"/>
    <w:multiLevelType w:val="hybridMultilevel"/>
    <w:tmpl w:val="3D7056B8"/>
    <w:lvl w:ilvl="0" w:tplc="40C0893A">
      <w:start w:val="1"/>
      <w:numFmt w:val="bullet"/>
      <w:pStyle w:val="Table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1EBD6C55"/>
    <w:multiLevelType w:val="hybridMultilevel"/>
    <w:tmpl w:val="82243F4E"/>
    <w:lvl w:ilvl="0" w:tplc="1C090017">
      <w:start w:val="1"/>
      <w:numFmt w:val="lowerLetter"/>
      <w:lvlText w:val="%1)"/>
      <w:lvlJc w:val="left"/>
      <w:pPr>
        <w:ind w:left="360" w:hanging="360"/>
      </w:pPr>
    </w:lvl>
    <w:lvl w:ilvl="1" w:tplc="1C09001B">
      <w:start w:val="1"/>
      <w:numFmt w:val="lowerRoman"/>
      <w:lvlText w:val="%2."/>
      <w:lvlJc w:val="righ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7">
    <w:nsid w:val="1FF3731A"/>
    <w:multiLevelType w:val="hybridMultilevel"/>
    <w:tmpl w:val="0202768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nsid w:val="201B5864"/>
    <w:multiLevelType w:val="hybridMultilevel"/>
    <w:tmpl w:val="68086838"/>
    <w:lvl w:ilvl="0" w:tplc="8312B11E">
      <w:start w:val="1"/>
      <w:numFmt w:val="bullet"/>
      <w:pStyle w:val="Tablebullet2"/>
      <w:lvlText w:val=""/>
      <w:lvlJc w:val="left"/>
      <w:pPr>
        <w:ind w:left="1004" w:hanging="360"/>
      </w:pPr>
      <w:rPr>
        <w:rFonts w:ascii="Wingdings" w:hAnsi="Wingdings"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nsid w:val="20BD300F"/>
    <w:multiLevelType w:val="hybridMultilevel"/>
    <w:tmpl w:val="D71E4B66"/>
    <w:lvl w:ilvl="0" w:tplc="1C090017">
      <w:start w:val="1"/>
      <w:numFmt w:val="lowerLetter"/>
      <w:lvlText w:val="%1)"/>
      <w:lvlJc w:val="left"/>
      <w:pPr>
        <w:ind w:left="360" w:hanging="360"/>
      </w:pPr>
    </w:lvl>
    <w:lvl w:ilvl="1" w:tplc="1C09001B">
      <w:start w:val="1"/>
      <w:numFmt w:val="lowerRoman"/>
      <w:lvlText w:val="%2."/>
      <w:lvlJc w:val="righ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0">
    <w:nsid w:val="21840BD4"/>
    <w:multiLevelType w:val="hybridMultilevel"/>
    <w:tmpl w:val="B48E43C2"/>
    <w:lvl w:ilvl="0" w:tplc="F4E0FFBC">
      <w:start w:val="1"/>
      <w:numFmt w:val="bullet"/>
      <w:pStyle w:val="ListBullet"/>
      <w:lvlText w:val=""/>
      <w:lvlPicBulletId w:val="0"/>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224A27F7"/>
    <w:multiLevelType w:val="hybridMultilevel"/>
    <w:tmpl w:val="E5269842"/>
    <w:lvl w:ilvl="0" w:tplc="1C09001B">
      <w:start w:val="1"/>
      <w:numFmt w:val="lowerRoman"/>
      <w:lvlText w:val="%1."/>
      <w:lvlJc w:val="right"/>
      <w:pPr>
        <w:ind w:left="2764" w:hanging="360"/>
      </w:pPr>
    </w:lvl>
    <w:lvl w:ilvl="1" w:tplc="1C090019" w:tentative="1">
      <w:start w:val="1"/>
      <w:numFmt w:val="lowerLetter"/>
      <w:lvlText w:val="%2."/>
      <w:lvlJc w:val="left"/>
      <w:pPr>
        <w:ind w:left="2764" w:hanging="360"/>
      </w:pPr>
    </w:lvl>
    <w:lvl w:ilvl="2" w:tplc="1C09001B" w:tentative="1">
      <w:start w:val="1"/>
      <w:numFmt w:val="lowerRoman"/>
      <w:lvlText w:val="%3."/>
      <w:lvlJc w:val="right"/>
      <w:pPr>
        <w:ind w:left="3484" w:hanging="180"/>
      </w:pPr>
    </w:lvl>
    <w:lvl w:ilvl="3" w:tplc="1C09000F" w:tentative="1">
      <w:start w:val="1"/>
      <w:numFmt w:val="decimal"/>
      <w:lvlText w:val="%4."/>
      <w:lvlJc w:val="left"/>
      <w:pPr>
        <w:ind w:left="4204" w:hanging="360"/>
      </w:pPr>
    </w:lvl>
    <w:lvl w:ilvl="4" w:tplc="1C090019" w:tentative="1">
      <w:start w:val="1"/>
      <w:numFmt w:val="lowerLetter"/>
      <w:lvlText w:val="%5."/>
      <w:lvlJc w:val="left"/>
      <w:pPr>
        <w:ind w:left="4924" w:hanging="360"/>
      </w:pPr>
    </w:lvl>
    <w:lvl w:ilvl="5" w:tplc="1C09001B" w:tentative="1">
      <w:start w:val="1"/>
      <w:numFmt w:val="lowerRoman"/>
      <w:lvlText w:val="%6."/>
      <w:lvlJc w:val="right"/>
      <w:pPr>
        <w:ind w:left="5644" w:hanging="180"/>
      </w:pPr>
    </w:lvl>
    <w:lvl w:ilvl="6" w:tplc="1C09000F" w:tentative="1">
      <w:start w:val="1"/>
      <w:numFmt w:val="decimal"/>
      <w:lvlText w:val="%7."/>
      <w:lvlJc w:val="left"/>
      <w:pPr>
        <w:ind w:left="6364" w:hanging="360"/>
      </w:pPr>
    </w:lvl>
    <w:lvl w:ilvl="7" w:tplc="1C090019" w:tentative="1">
      <w:start w:val="1"/>
      <w:numFmt w:val="lowerLetter"/>
      <w:lvlText w:val="%8."/>
      <w:lvlJc w:val="left"/>
      <w:pPr>
        <w:ind w:left="7084" w:hanging="360"/>
      </w:pPr>
    </w:lvl>
    <w:lvl w:ilvl="8" w:tplc="1C09001B" w:tentative="1">
      <w:start w:val="1"/>
      <w:numFmt w:val="lowerRoman"/>
      <w:lvlText w:val="%9."/>
      <w:lvlJc w:val="right"/>
      <w:pPr>
        <w:ind w:left="7804" w:hanging="180"/>
      </w:pPr>
    </w:lvl>
  </w:abstractNum>
  <w:abstractNum w:abstractNumId="22">
    <w:nsid w:val="232F7D1C"/>
    <w:multiLevelType w:val="singleLevel"/>
    <w:tmpl w:val="F208CCFA"/>
    <w:lvl w:ilvl="0">
      <w:start w:val="1"/>
      <w:numFmt w:val="bullet"/>
      <w:pStyle w:val="BulletList"/>
      <w:lvlText w:val=""/>
      <w:lvlJc w:val="left"/>
      <w:pPr>
        <w:tabs>
          <w:tab w:val="num" w:pos="360"/>
        </w:tabs>
        <w:ind w:left="360" w:hanging="360"/>
      </w:pPr>
      <w:rPr>
        <w:rFonts w:ascii="Symbol" w:hAnsi="Symbol" w:hint="default"/>
      </w:rPr>
    </w:lvl>
  </w:abstractNum>
  <w:abstractNum w:abstractNumId="23">
    <w:nsid w:val="24AF046F"/>
    <w:multiLevelType w:val="hybridMultilevel"/>
    <w:tmpl w:val="46D81D6A"/>
    <w:lvl w:ilvl="0" w:tplc="991C3F8C">
      <w:start w:val="2"/>
      <w:numFmt w:val="upperLetter"/>
      <w:pStyle w:val="Heading3a"/>
      <w:lvlText w:val="ANNEXURE %1:"/>
      <w:lvlJc w:val="left"/>
      <w:pPr>
        <w:ind w:left="4046"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nsid w:val="251B3F5B"/>
    <w:multiLevelType w:val="hybridMultilevel"/>
    <w:tmpl w:val="84BEE29E"/>
    <w:lvl w:ilvl="0" w:tplc="1C090017">
      <w:start w:val="1"/>
      <w:numFmt w:val="bullet"/>
      <w:pStyle w:val="Bullet3"/>
      <w:lvlText w:val=""/>
      <w:lvlJc w:val="left"/>
      <w:pPr>
        <w:tabs>
          <w:tab w:val="num" w:pos="1985"/>
        </w:tabs>
        <w:ind w:left="1985" w:hanging="284"/>
      </w:pPr>
      <w:rPr>
        <w:rFonts w:ascii="Symbol" w:hAnsi="Symbol" w:hint="default"/>
        <w:color w:val="auto"/>
      </w:rPr>
    </w:lvl>
    <w:lvl w:ilvl="1" w:tplc="08090019" w:tentative="1">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5">
    <w:nsid w:val="271F0B41"/>
    <w:multiLevelType w:val="hybridMultilevel"/>
    <w:tmpl w:val="D31C500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nsid w:val="27441A63"/>
    <w:multiLevelType w:val="hybridMultilevel"/>
    <w:tmpl w:val="DD9C3090"/>
    <w:lvl w:ilvl="0" w:tplc="1C090017">
      <w:start w:val="1"/>
      <w:numFmt w:val="lowerLetter"/>
      <w:lvlText w:val="%1)"/>
      <w:lvlJc w:val="left"/>
      <w:pPr>
        <w:ind w:left="360" w:hanging="360"/>
      </w:pPr>
    </w:lvl>
    <w:lvl w:ilvl="1" w:tplc="1C09001B">
      <w:start w:val="1"/>
      <w:numFmt w:val="lowerRoman"/>
      <w:lvlText w:val="%2."/>
      <w:lvlJc w:val="right"/>
      <w:pPr>
        <w:ind w:left="1080" w:hanging="360"/>
      </w:pPr>
    </w:lvl>
    <w:lvl w:ilvl="2" w:tplc="1C09001B">
      <w:start w:val="1"/>
      <w:numFmt w:val="lowerRoman"/>
      <w:lvlText w:val="%3."/>
      <w:lvlJc w:val="right"/>
      <w:pPr>
        <w:ind w:left="1800" w:hanging="180"/>
      </w:pPr>
    </w:lvl>
    <w:lvl w:ilvl="3" w:tplc="1C09001B">
      <w:start w:val="1"/>
      <w:numFmt w:val="lowerRoman"/>
      <w:lvlText w:val="%4."/>
      <w:lvlJc w:val="righ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7">
    <w:nsid w:val="280331A8"/>
    <w:multiLevelType w:val="hybridMultilevel"/>
    <w:tmpl w:val="62941C2A"/>
    <w:lvl w:ilvl="0" w:tplc="CFB28D18">
      <w:start w:val="1"/>
      <w:numFmt w:val="lowerRoman"/>
      <w:pStyle w:val="RRTPara4"/>
      <w:lvlText w:val="(%1)"/>
      <w:lvlJc w:val="left"/>
      <w:pPr>
        <w:ind w:left="1247" w:hanging="396"/>
      </w:pPr>
      <w:rPr>
        <w:rFonts w:ascii="Arial" w:hAnsi="Arial" w:hint="default"/>
        <w:b w:val="0"/>
        <w:i w:val="0"/>
        <w:sz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nsid w:val="29FE2324"/>
    <w:multiLevelType w:val="hybridMultilevel"/>
    <w:tmpl w:val="9E8C02E8"/>
    <w:lvl w:ilvl="0" w:tplc="1C09001B">
      <w:start w:val="1"/>
      <w:numFmt w:val="lowerRoman"/>
      <w:lvlText w:val="%1."/>
      <w:lvlJc w:val="right"/>
      <w:pPr>
        <w:ind w:left="1800" w:hanging="360"/>
      </w:p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9">
    <w:nsid w:val="2B61679F"/>
    <w:multiLevelType w:val="hybridMultilevel"/>
    <w:tmpl w:val="19C047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nsid w:val="2CAB4A6B"/>
    <w:multiLevelType w:val="hybridMultilevel"/>
    <w:tmpl w:val="71E01E68"/>
    <w:lvl w:ilvl="0" w:tplc="1C090017">
      <w:start w:val="1"/>
      <w:numFmt w:val="lowerLetter"/>
      <w:lvlText w:val="%1)"/>
      <w:lvlJc w:val="left"/>
      <w:pPr>
        <w:ind w:left="360" w:hanging="360"/>
      </w:pPr>
    </w:lvl>
    <w:lvl w:ilvl="1" w:tplc="1C09001B">
      <w:start w:val="1"/>
      <w:numFmt w:val="lowerRoman"/>
      <w:lvlText w:val="%2."/>
      <w:lvlJc w:val="right"/>
      <w:pPr>
        <w:ind w:left="1080" w:hanging="360"/>
      </w:pPr>
    </w:lvl>
    <w:lvl w:ilvl="2" w:tplc="1C09001B">
      <w:start w:val="1"/>
      <w:numFmt w:val="lowerRoman"/>
      <w:lvlText w:val="%3."/>
      <w:lvlJc w:val="right"/>
      <w:pPr>
        <w:ind w:left="1800" w:hanging="180"/>
      </w:pPr>
    </w:lvl>
    <w:lvl w:ilvl="3" w:tplc="1C09001B">
      <w:start w:val="1"/>
      <w:numFmt w:val="lowerRoman"/>
      <w:lvlText w:val="%4."/>
      <w:lvlJc w:val="righ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1">
    <w:nsid w:val="2CB42A2E"/>
    <w:multiLevelType w:val="hybridMultilevel"/>
    <w:tmpl w:val="D3980C26"/>
    <w:lvl w:ilvl="0" w:tplc="1C090017">
      <w:start w:val="1"/>
      <w:numFmt w:val="lowerLetter"/>
      <w:lvlText w:val="%1)"/>
      <w:lvlJc w:val="left"/>
      <w:pPr>
        <w:ind w:left="720" w:hanging="360"/>
      </w:pPr>
    </w:lvl>
    <w:lvl w:ilvl="1" w:tplc="1C09001B">
      <w:start w:val="1"/>
      <w:numFmt w:val="lowerRoman"/>
      <w:lvlText w:val="%2."/>
      <w:lvlJc w:val="righ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nsid w:val="31AF450C"/>
    <w:multiLevelType w:val="hybridMultilevel"/>
    <w:tmpl w:val="9B84941C"/>
    <w:lvl w:ilvl="0" w:tplc="1C090017">
      <w:start w:val="1"/>
      <w:numFmt w:val="lowerLetter"/>
      <w:lvlText w:val="%1)"/>
      <w:lvlJc w:val="left"/>
      <w:pPr>
        <w:ind w:left="360" w:hanging="360"/>
      </w:pPr>
    </w:lvl>
    <w:lvl w:ilvl="1" w:tplc="1C09001B">
      <w:start w:val="1"/>
      <w:numFmt w:val="lowerRoman"/>
      <w:lvlText w:val="%2."/>
      <w:lvlJc w:val="righ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3">
    <w:nsid w:val="329671E6"/>
    <w:multiLevelType w:val="hybridMultilevel"/>
    <w:tmpl w:val="B35208AC"/>
    <w:lvl w:ilvl="0" w:tplc="275448B4">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32C3139C"/>
    <w:multiLevelType w:val="hybridMultilevel"/>
    <w:tmpl w:val="D1E4C4C0"/>
    <w:lvl w:ilvl="0" w:tplc="1C09001B">
      <w:start w:val="1"/>
      <w:numFmt w:val="lowerRoman"/>
      <w:lvlText w:val="%1."/>
      <w:lvlJc w:val="right"/>
      <w:pPr>
        <w:ind w:left="2574" w:hanging="360"/>
      </w:pPr>
    </w:lvl>
    <w:lvl w:ilvl="1" w:tplc="1C090019" w:tentative="1">
      <w:start w:val="1"/>
      <w:numFmt w:val="lowerLetter"/>
      <w:lvlText w:val="%2."/>
      <w:lvlJc w:val="left"/>
      <w:pPr>
        <w:ind w:left="3294" w:hanging="360"/>
      </w:pPr>
    </w:lvl>
    <w:lvl w:ilvl="2" w:tplc="1C09001B" w:tentative="1">
      <w:start w:val="1"/>
      <w:numFmt w:val="lowerRoman"/>
      <w:lvlText w:val="%3."/>
      <w:lvlJc w:val="right"/>
      <w:pPr>
        <w:ind w:left="4014" w:hanging="180"/>
      </w:pPr>
    </w:lvl>
    <w:lvl w:ilvl="3" w:tplc="1C09000F" w:tentative="1">
      <w:start w:val="1"/>
      <w:numFmt w:val="decimal"/>
      <w:lvlText w:val="%4."/>
      <w:lvlJc w:val="left"/>
      <w:pPr>
        <w:ind w:left="4734" w:hanging="360"/>
      </w:pPr>
    </w:lvl>
    <w:lvl w:ilvl="4" w:tplc="1C090019" w:tentative="1">
      <w:start w:val="1"/>
      <w:numFmt w:val="lowerLetter"/>
      <w:lvlText w:val="%5."/>
      <w:lvlJc w:val="left"/>
      <w:pPr>
        <w:ind w:left="5454" w:hanging="360"/>
      </w:pPr>
    </w:lvl>
    <w:lvl w:ilvl="5" w:tplc="1C09001B" w:tentative="1">
      <w:start w:val="1"/>
      <w:numFmt w:val="lowerRoman"/>
      <w:lvlText w:val="%6."/>
      <w:lvlJc w:val="right"/>
      <w:pPr>
        <w:ind w:left="6174" w:hanging="180"/>
      </w:pPr>
    </w:lvl>
    <w:lvl w:ilvl="6" w:tplc="1C09000F" w:tentative="1">
      <w:start w:val="1"/>
      <w:numFmt w:val="decimal"/>
      <w:lvlText w:val="%7."/>
      <w:lvlJc w:val="left"/>
      <w:pPr>
        <w:ind w:left="6894" w:hanging="360"/>
      </w:pPr>
    </w:lvl>
    <w:lvl w:ilvl="7" w:tplc="1C090019" w:tentative="1">
      <w:start w:val="1"/>
      <w:numFmt w:val="lowerLetter"/>
      <w:lvlText w:val="%8."/>
      <w:lvlJc w:val="left"/>
      <w:pPr>
        <w:ind w:left="7614" w:hanging="360"/>
      </w:pPr>
    </w:lvl>
    <w:lvl w:ilvl="8" w:tplc="1C09001B" w:tentative="1">
      <w:start w:val="1"/>
      <w:numFmt w:val="lowerRoman"/>
      <w:lvlText w:val="%9."/>
      <w:lvlJc w:val="right"/>
      <w:pPr>
        <w:ind w:left="8334" w:hanging="180"/>
      </w:pPr>
    </w:lvl>
  </w:abstractNum>
  <w:abstractNum w:abstractNumId="35">
    <w:nsid w:val="338D70FC"/>
    <w:multiLevelType w:val="hybridMultilevel"/>
    <w:tmpl w:val="9B7A0A92"/>
    <w:lvl w:ilvl="0" w:tplc="1C090017">
      <w:start w:val="1"/>
      <w:numFmt w:val="lowerLetter"/>
      <w:lvlText w:val="%1)"/>
      <w:lvlJc w:val="left"/>
      <w:pPr>
        <w:ind w:left="360" w:hanging="360"/>
      </w:pPr>
    </w:lvl>
    <w:lvl w:ilvl="1" w:tplc="1C09001B">
      <w:start w:val="1"/>
      <w:numFmt w:val="lowerRoman"/>
      <w:lvlText w:val="%2."/>
      <w:lvlJc w:val="righ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6">
    <w:nsid w:val="34DB69C7"/>
    <w:multiLevelType w:val="hybridMultilevel"/>
    <w:tmpl w:val="9FA02D7C"/>
    <w:lvl w:ilvl="0" w:tplc="1C090017">
      <w:start w:val="1"/>
      <w:numFmt w:val="lowerLetter"/>
      <w:lvlText w:val="%1)"/>
      <w:lvlJc w:val="left"/>
      <w:pPr>
        <w:ind w:left="720" w:hanging="360"/>
      </w:pPr>
    </w:lvl>
    <w:lvl w:ilvl="1" w:tplc="1C09001B">
      <w:start w:val="1"/>
      <w:numFmt w:val="lowerRoman"/>
      <w:lvlText w:val="%2."/>
      <w:lvlJc w:val="righ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nsid w:val="35623E37"/>
    <w:multiLevelType w:val="hybridMultilevel"/>
    <w:tmpl w:val="47FC06CA"/>
    <w:lvl w:ilvl="0" w:tplc="0E30BD06">
      <w:start w:val="1"/>
      <w:numFmt w:val="bullet"/>
      <w:lvlText w:val=""/>
      <w:lvlJc w:val="left"/>
      <w:pPr>
        <w:tabs>
          <w:tab w:val="num" w:pos="1516"/>
        </w:tabs>
        <w:ind w:left="1440" w:hanging="284"/>
      </w:pPr>
      <w:rPr>
        <w:rFonts w:ascii="Symbol" w:hAnsi="Symbol" w:hint="default"/>
        <w:color w:val="auto"/>
      </w:rPr>
    </w:lvl>
    <w:lvl w:ilvl="1" w:tplc="46E29FB2">
      <w:start w:val="1"/>
      <w:numFmt w:val="bullet"/>
      <w:lvlText w:val="o"/>
      <w:lvlJc w:val="left"/>
      <w:pPr>
        <w:tabs>
          <w:tab w:val="num" w:pos="2596"/>
        </w:tabs>
        <w:ind w:left="2596" w:hanging="360"/>
      </w:pPr>
      <w:rPr>
        <w:rFonts w:ascii="Courier New" w:hAnsi="Courier New" w:hint="default"/>
      </w:rPr>
    </w:lvl>
    <w:lvl w:ilvl="2" w:tplc="D8A02B84" w:tentative="1">
      <w:start w:val="1"/>
      <w:numFmt w:val="bullet"/>
      <w:lvlText w:val=""/>
      <w:lvlJc w:val="left"/>
      <w:pPr>
        <w:tabs>
          <w:tab w:val="num" w:pos="3316"/>
        </w:tabs>
        <w:ind w:left="3316" w:hanging="360"/>
      </w:pPr>
      <w:rPr>
        <w:rFonts w:ascii="Wingdings" w:hAnsi="Wingdings" w:hint="default"/>
      </w:rPr>
    </w:lvl>
    <w:lvl w:ilvl="3" w:tplc="BE08C6DC" w:tentative="1">
      <w:start w:val="1"/>
      <w:numFmt w:val="bullet"/>
      <w:pStyle w:val="TableLevel4Numbered"/>
      <w:lvlText w:val=""/>
      <w:lvlJc w:val="left"/>
      <w:pPr>
        <w:tabs>
          <w:tab w:val="num" w:pos="4036"/>
        </w:tabs>
        <w:ind w:left="4036" w:hanging="360"/>
      </w:pPr>
      <w:rPr>
        <w:rFonts w:ascii="Symbol" w:hAnsi="Symbol" w:hint="default"/>
      </w:rPr>
    </w:lvl>
    <w:lvl w:ilvl="4" w:tplc="9F3AF480" w:tentative="1">
      <w:start w:val="1"/>
      <w:numFmt w:val="bullet"/>
      <w:lvlText w:val="o"/>
      <w:lvlJc w:val="left"/>
      <w:pPr>
        <w:tabs>
          <w:tab w:val="num" w:pos="4756"/>
        </w:tabs>
        <w:ind w:left="4756" w:hanging="360"/>
      </w:pPr>
      <w:rPr>
        <w:rFonts w:ascii="Courier New" w:hAnsi="Courier New" w:hint="default"/>
      </w:rPr>
    </w:lvl>
    <w:lvl w:ilvl="5" w:tplc="94A29E6A" w:tentative="1">
      <w:start w:val="1"/>
      <w:numFmt w:val="bullet"/>
      <w:lvlText w:val=""/>
      <w:lvlJc w:val="left"/>
      <w:pPr>
        <w:tabs>
          <w:tab w:val="num" w:pos="5476"/>
        </w:tabs>
        <w:ind w:left="5476" w:hanging="360"/>
      </w:pPr>
      <w:rPr>
        <w:rFonts w:ascii="Wingdings" w:hAnsi="Wingdings" w:hint="default"/>
      </w:rPr>
    </w:lvl>
    <w:lvl w:ilvl="6" w:tplc="B9B88072" w:tentative="1">
      <w:start w:val="1"/>
      <w:numFmt w:val="bullet"/>
      <w:lvlText w:val=""/>
      <w:lvlJc w:val="left"/>
      <w:pPr>
        <w:tabs>
          <w:tab w:val="num" w:pos="6196"/>
        </w:tabs>
        <w:ind w:left="6196" w:hanging="360"/>
      </w:pPr>
      <w:rPr>
        <w:rFonts w:ascii="Symbol" w:hAnsi="Symbol" w:hint="default"/>
      </w:rPr>
    </w:lvl>
    <w:lvl w:ilvl="7" w:tplc="1238375C" w:tentative="1">
      <w:start w:val="1"/>
      <w:numFmt w:val="bullet"/>
      <w:lvlText w:val="o"/>
      <w:lvlJc w:val="left"/>
      <w:pPr>
        <w:tabs>
          <w:tab w:val="num" w:pos="6916"/>
        </w:tabs>
        <w:ind w:left="6916" w:hanging="360"/>
      </w:pPr>
      <w:rPr>
        <w:rFonts w:ascii="Courier New" w:hAnsi="Courier New" w:hint="default"/>
      </w:rPr>
    </w:lvl>
    <w:lvl w:ilvl="8" w:tplc="38429F4A" w:tentative="1">
      <w:start w:val="1"/>
      <w:numFmt w:val="bullet"/>
      <w:lvlText w:val=""/>
      <w:lvlJc w:val="left"/>
      <w:pPr>
        <w:tabs>
          <w:tab w:val="num" w:pos="7636"/>
        </w:tabs>
        <w:ind w:left="7636" w:hanging="360"/>
      </w:pPr>
      <w:rPr>
        <w:rFonts w:ascii="Wingdings" w:hAnsi="Wingdings" w:hint="default"/>
      </w:rPr>
    </w:lvl>
  </w:abstractNum>
  <w:abstractNum w:abstractNumId="38">
    <w:nsid w:val="360D440D"/>
    <w:multiLevelType w:val="hybridMultilevel"/>
    <w:tmpl w:val="BD166ECC"/>
    <w:lvl w:ilvl="0" w:tplc="1C09001B">
      <w:start w:val="1"/>
      <w:numFmt w:val="lowerRoman"/>
      <w:lvlText w:val="%1."/>
      <w:lvlJc w:val="right"/>
      <w:pPr>
        <w:ind w:left="3490" w:hanging="360"/>
      </w:pPr>
    </w:lvl>
    <w:lvl w:ilvl="1" w:tplc="1C090019" w:tentative="1">
      <w:start w:val="1"/>
      <w:numFmt w:val="lowerLetter"/>
      <w:lvlText w:val="%2."/>
      <w:lvlJc w:val="left"/>
      <w:pPr>
        <w:ind w:left="4210" w:hanging="360"/>
      </w:pPr>
    </w:lvl>
    <w:lvl w:ilvl="2" w:tplc="1C09001B" w:tentative="1">
      <w:start w:val="1"/>
      <w:numFmt w:val="lowerRoman"/>
      <w:lvlText w:val="%3."/>
      <w:lvlJc w:val="right"/>
      <w:pPr>
        <w:ind w:left="4930" w:hanging="180"/>
      </w:pPr>
    </w:lvl>
    <w:lvl w:ilvl="3" w:tplc="1C09000F" w:tentative="1">
      <w:start w:val="1"/>
      <w:numFmt w:val="decimal"/>
      <w:lvlText w:val="%4."/>
      <w:lvlJc w:val="left"/>
      <w:pPr>
        <w:ind w:left="5650" w:hanging="360"/>
      </w:pPr>
    </w:lvl>
    <w:lvl w:ilvl="4" w:tplc="1C090019" w:tentative="1">
      <w:start w:val="1"/>
      <w:numFmt w:val="lowerLetter"/>
      <w:lvlText w:val="%5."/>
      <w:lvlJc w:val="left"/>
      <w:pPr>
        <w:ind w:left="6370" w:hanging="360"/>
      </w:pPr>
    </w:lvl>
    <w:lvl w:ilvl="5" w:tplc="1C09001B" w:tentative="1">
      <w:start w:val="1"/>
      <w:numFmt w:val="lowerRoman"/>
      <w:lvlText w:val="%6."/>
      <w:lvlJc w:val="right"/>
      <w:pPr>
        <w:ind w:left="7090" w:hanging="180"/>
      </w:pPr>
    </w:lvl>
    <w:lvl w:ilvl="6" w:tplc="1C09000F" w:tentative="1">
      <w:start w:val="1"/>
      <w:numFmt w:val="decimal"/>
      <w:lvlText w:val="%7."/>
      <w:lvlJc w:val="left"/>
      <w:pPr>
        <w:ind w:left="7810" w:hanging="360"/>
      </w:pPr>
    </w:lvl>
    <w:lvl w:ilvl="7" w:tplc="1C090019" w:tentative="1">
      <w:start w:val="1"/>
      <w:numFmt w:val="lowerLetter"/>
      <w:lvlText w:val="%8."/>
      <w:lvlJc w:val="left"/>
      <w:pPr>
        <w:ind w:left="8530" w:hanging="360"/>
      </w:pPr>
    </w:lvl>
    <w:lvl w:ilvl="8" w:tplc="1C09001B" w:tentative="1">
      <w:start w:val="1"/>
      <w:numFmt w:val="lowerRoman"/>
      <w:lvlText w:val="%9."/>
      <w:lvlJc w:val="right"/>
      <w:pPr>
        <w:ind w:left="9250" w:hanging="180"/>
      </w:pPr>
    </w:lvl>
  </w:abstractNum>
  <w:abstractNum w:abstractNumId="39">
    <w:nsid w:val="37FB63E0"/>
    <w:multiLevelType w:val="hybridMultilevel"/>
    <w:tmpl w:val="D5804592"/>
    <w:lvl w:ilvl="0" w:tplc="0409001B">
      <w:start w:val="1"/>
      <w:numFmt w:val="bullet"/>
      <w:pStyle w:val="Bullet1"/>
      <w:lvlText w:val=""/>
      <w:lvlJc w:val="left"/>
      <w:pPr>
        <w:tabs>
          <w:tab w:val="num" w:pos="852"/>
        </w:tabs>
        <w:ind w:left="852" w:hanging="284"/>
      </w:pPr>
      <w:rPr>
        <w:rFonts w:ascii="Symbol" w:hAnsi="Symbol" w:hint="default"/>
        <w:color w:val="auto"/>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0">
    <w:nsid w:val="3898560A"/>
    <w:multiLevelType w:val="hybridMultilevel"/>
    <w:tmpl w:val="17D48C5E"/>
    <w:lvl w:ilvl="0" w:tplc="1C090017">
      <w:start w:val="1"/>
      <w:numFmt w:val="lowerLetter"/>
      <w:lvlText w:val="%1)"/>
      <w:lvlJc w:val="left"/>
      <w:pPr>
        <w:ind w:left="360" w:hanging="360"/>
      </w:pPr>
    </w:lvl>
    <w:lvl w:ilvl="1" w:tplc="1C09001B">
      <w:start w:val="1"/>
      <w:numFmt w:val="lowerRoman"/>
      <w:lvlText w:val="%2."/>
      <w:lvlJc w:val="righ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1">
    <w:nsid w:val="38B41B93"/>
    <w:multiLevelType w:val="hybridMultilevel"/>
    <w:tmpl w:val="F4A86F02"/>
    <w:lvl w:ilvl="0" w:tplc="1C090017">
      <w:start w:val="1"/>
      <w:numFmt w:val="lowerLetter"/>
      <w:lvlText w:val="%1)"/>
      <w:lvlJc w:val="left"/>
      <w:pPr>
        <w:ind w:left="961" w:hanging="360"/>
      </w:pPr>
    </w:lvl>
    <w:lvl w:ilvl="1" w:tplc="1C090019" w:tentative="1">
      <w:start w:val="1"/>
      <w:numFmt w:val="lowerLetter"/>
      <w:lvlText w:val="%2."/>
      <w:lvlJc w:val="left"/>
      <w:pPr>
        <w:ind w:left="1681" w:hanging="360"/>
      </w:pPr>
    </w:lvl>
    <w:lvl w:ilvl="2" w:tplc="1C09001B" w:tentative="1">
      <w:start w:val="1"/>
      <w:numFmt w:val="lowerRoman"/>
      <w:lvlText w:val="%3."/>
      <w:lvlJc w:val="right"/>
      <w:pPr>
        <w:ind w:left="2401" w:hanging="180"/>
      </w:pPr>
    </w:lvl>
    <w:lvl w:ilvl="3" w:tplc="1C09000F" w:tentative="1">
      <w:start w:val="1"/>
      <w:numFmt w:val="decimal"/>
      <w:lvlText w:val="%4."/>
      <w:lvlJc w:val="left"/>
      <w:pPr>
        <w:ind w:left="3121" w:hanging="360"/>
      </w:pPr>
    </w:lvl>
    <w:lvl w:ilvl="4" w:tplc="1C090019" w:tentative="1">
      <w:start w:val="1"/>
      <w:numFmt w:val="lowerLetter"/>
      <w:lvlText w:val="%5."/>
      <w:lvlJc w:val="left"/>
      <w:pPr>
        <w:ind w:left="3841" w:hanging="360"/>
      </w:pPr>
    </w:lvl>
    <w:lvl w:ilvl="5" w:tplc="1C09001B" w:tentative="1">
      <w:start w:val="1"/>
      <w:numFmt w:val="lowerRoman"/>
      <w:lvlText w:val="%6."/>
      <w:lvlJc w:val="right"/>
      <w:pPr>
        <w:ind w:left="4561" w:hanging="180"/>
      </w:pPr>
    </w:lvl>
    <w:lvl w:ilvl="6" w:tplc="1C09000F" w:tentative="1">
      <w:start w:val="1"/>
      <w:numFmt w:val="decimal"/>
      <w:lvlText w:val="%7."/>
      <w:lvlJc w:val="left"/>
      <w:pPr>
        <w:ind w:left="5281" w:hanging="360"/>
      </w:pPr>
    </w:lvl>
    <w:lvl w:ilvl="7" w:tplc="1C090019" w:tentative="1">
      <w:start w:val="1"/>
      <w:numFmt w:val="lowerLetter"/>
      <w:lvlText w:val="%8."/>
      <w:lvlJc w:val="left"/>
      <w:pPr>
        <w:ind w:left="6001" w:hanging="360"/>
      </w:pPr>
    </w:lvl>
    <w:lvl w:ilvl="8" w:tplc="1C09001B" w:tentative="1">
      <w:start w:val="1"/>
      <w:numFmt w:val="lowerRoman"/>
      <w:lvlText w:val="%9."/>
      <w:lvlJc w:val="right"/>
      <w:pPr>
        <w:ind w:left="6721" w:hanging="180"/>
      </w:pPr>
    </w:lvl>
  </w:abstractNum>
  <w:abstractNum w:abstractNumId="42">
    <w:nsid w:val="390F31CF"/>
    <w:multiLevelType w:val="hybridMultilevel"/>
    <w:tmpl w:val="0FB2A47A"/>
    <w:lvl w:ilvl="0" w:tplc="0409001B">
      <w:start w:val="1"/>
      <w:numFmt w:val="lowerLetter"/>
      <w:pStyle w:val="NormalTJustified"/>
      <w:lvlText w:val="%1)"/>
      <w:lvlJc w:val="left"/>
      <w:pPr>
        <w:tabs>
          <w:tab w:val="num" w:pos="1140"/>
        </w:tabs>
        <w:ind w:left="11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nsid w:val="3A994780"/>
    <w:multiLevelType w:val="hybridMultilevel"/>
    <w:tmpl w:val="7E0C356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nsid w:val="3CDE4F1A"/>
    <w:multiLevelType w:val="hybridMultilevel"/>
    <w:tmpl w:val="D67AAED0"/>
    <w:lvl w:ilvl="0" w:tplc="DC400B0E">
      <w:start w:val="1"/>
      <w:numFmt w:val="lowerLetter"/>
      <w:pStyle w:val="RRTPara3"/>
      <w:lvlText w:val="%1)"/>
      <w:lvlJc w:val="left"/>
      <w:pPr>
        <w:ind w:left="1021" w:hanging="34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3D077F9F"/>
    <w:multiLevelType w:val="hybridMultilevel"/>
    <w:tmpl w:val="A7C22DB6"/>
    <w:lvl w:ilvl="0" w:tplc="1C090017">
      <w:start w:val="1"/>
      <w:numFmt w:val="lowerLetter"/>
      <w:lvlText w:val="%1)"/>
      <w:lvlJc w:val="left"/>
      <w:pPr>
        <w:ind w:left="360" w:hanging="360"/>
      </w:pPr>
    </w:lvl>
    <w:lvl w:ilvl="1" w:tplc="1C090019">
      <w:start w:val="1"/>
      <w:numFmt w:val="lowerLetter"/>
      <w:lvlText w:val="%2."/>
      <w:lvlJc w:val="left"/>
      <w:pPr>
        <w:ind w:left="1080" w:hanging="360"/>
      </w:pPr>
    </w:lvl>
    <w:lvl w:ilvl="2" w:tplc="1C09000F">
      <w:start w:val="1"/>
      <w:numFmt w:val="decimal"/>
      <w:lvlText w:val="%3."/>
      <w:lvlJc w:val="lef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6">
    <w:nsid w:val="3DB80D44"/>
    <w:multiLevelType w:val="hybridMultilevel"/>
    <w:tmpl w:val="2C5E6AC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7">
    <w:nsid w:val="3EA863E5"/>
    <w:multiLevelType w:val="hybridMultilevel"/>
    <w:tmpl w:val="1C181F94"/>
    <w:lvl w:ilvl="0" w:tplc="1C090017">
      <w:start w:val="1"/>
      <w:numFmt w:val="lowerLetter"/>
      <w:lvlText w:val="%1)"/>
      <w:lvlJc w:val="left"/>
      <w:pPr>
        <w:ind w:left="360" w:hanging="360"/>
      </w:pPr>
    </w:lvl>
    <w:lvl w:ilvl="1" w:tplc="1C09001B">
      <w:start w:val="1"/>
      <w:numFmt w:val="lowerRoman"/>
      <w:lvlText w:val="%2."/>
      <w:lvlJc w:val="right"/>
      <w:pPr>
        <w:ind w:left="1080" w:hanging="360"/>
      </w:pPr>
    </w:lvl>
    <w:lvl w:ilvl="2" w:tplc="1C09001B">
      <w:start w:val="1"/>
      <w:numFmt w:val="lowerRoman"/>
      <w:lvlText w:val="%3."/>
      <w:lvlJc w:val="right"/>
      <w:pPr>
        <w:ind w:left="1800" w:hanging="180"/>
      </w:pPr>
    </w:lvl>
    <w:lvl w:ilvl="3" w:tplc="1C09001B">
      <w:start w:val="1"/>
      <w:numFmt w:val="lowerRoman"/>
      <w:lvlText w:val="%4."/>
      <w:lvlJc w:val="righ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8">
    <w:nsid w:val="40D73BD1"/>
    <w:multiLevelType w:val="hybridMultilevel"/>
    <w:tmpl w:val="6BD07BC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9">
    <w:nsid w:val="42F907CD"/>
    <w:multiLevelType w:val="multilevel"/>
    <w:tmpl w:val="8D3A856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720"/>
        </w:tabs>
        <w:ind w:left="720" w:hanging="7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StyleTa"/>
      <w:lvlText w:val="%4)"/>
      <w:lvlJc w:val="left"/>
      <w:pPr>
        <w:tabs>
          <w:tab w:val="num" w:pos="360"/>
        </w:tabs>
      </w:pPr>
    </w:lvl>
    <w:lvl w:ilvl="4">
      <w:numFmt w:val="none"/>
      <w:lvlText w:val=""/>
      <w:lvlJc w:val="left"/>
      <w:pPr>
        <w:tabs>
          <w:tab w:val="num" w:pos="360"/>
        </w:tabs>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44111350"/>
    <w:multiLevelType w:val="hybridMultilevel"/>
    <w:tmpl w:val="B2C81AA8"/>
    <w:lvl w:ilvl="0" w:tplc="1C090017">
      <w:start w:val="1"/>
      <w:numFmt w:val="lowerLetter"/>
      <w:lvlText w:val="%1)"/>
      <w:lvlJc w:val="left"/>
      <w:pPr>
        <w:ind w:left="360" w:hanging="360"/>
      </w:pPr>
    </w:lvl>
    <w:lvl w:ilvl="1" w:tplc="1C09001B">
      <w:start w:val="1"/>
      <w:numFmt w:val="lowerRoman"/>
      <w:lvlText w:val="%2."/>
      <w:lvlJc w:val="right"/>
      <w:pPr>
        <w:ind w:left="1080" w:hanging="360"/>
      </w:pPr>
    </w:lvl>
    <w:lvl w:ilvl="2" w:tplc="1C09001B">
      <w:start w:val="1"/>
      <w:numFmt w:val="lowerRoman"/>
      <w:lvlText w:val="%3."/>
      <w:lvlJc w:val="right"/>
      <w:pPr>
        <w:ind w:left="1800" w:hanging="180"/>
      </w:pPr>
    </w:lvl>
    <w:lvl w:ilvl="3" w:tplc="1C09001B">
      <w:start w:val="1"/>
      <w:numFmt w:val="lowerRoman"/>
      <w:lvlText w:val="%4."/>
      <w:lvlJc w:val="right"/>
      <w:pPr>
        <w:ind w:left="2520" w:hanging="360"/>
      </w:pPr>
    </w:lvl>
    <w:lvl w:ilvl="4" w:tplc="1C09000F">
      <w:start w:val="1"/>
      <w:numFmt w:val="decimal"/>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1">
    <w:nsid w:val="44217AEC"/>
    <w:multiLevelType w:val="hybridMultilevel"/>
    <w:tmpl w:val="062E84BA"/>
    <w:lvl w:ilvl="0" w:tplc="1C090017">
      <w:start w:val="1"/>
      <w:numFmt w:val="lowerLetter"/>
      <w:lvlText w:val="%1)"/>
      <w:lvlJc w:val="left"/>
      <w:pPr>
        <w:ind w:left="360" w:hanging="360"/>
      </w:pPr>
    </w:lvl>
    <w:lvl w:ilvl="1" w:tplc="1C09001B">
      <w:start w:val="1"/>
      <w:numFmt w:val="lowerRoman"/>
      <w:lvlText w:val="%2."/>
      <w:lvlJc w:val="right"/>
      <w:pPr>
        <w:ind w:left="1080" w:hanging="360"/>
      </w:pPr>
    </w:lvl>
    <w:lvl w:ilvl="2" w:tplc="1C09001B">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2">
    <w:nsid w:val="45DF317A"/>
    <w:multiLevelType w:val="hybridMultilevel"/>
    <w:tmpl w:val="C8946A2A"/>
    <w:lvl w:ilvl="0" w:tplc="A50A2268">
      <w:start w:val="1"/>
      <w:numFmt w:val="lowerLetter"/>
      <w:lvlText w:val="%1)"/>
      <w:lvlJc w:val="left"/>
      <w:pPr>
        <w:ind w:left="360" w:hanging="360"/>
      </w:pPr>
      <w:rPr>
        <w:b w:val="0"/>
        <w:bCs/>
      </w:rPr>
    </w:lvl>
    <w:lvl w:ilvl="1" w:tplc="1C09001B">
      <w:start w:val="1"/>
      <w:numFmt w:val="lowerRoman"/>
      <w:lvlText w:val="%2."/>
      <w:lvlJc w:val="righ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3">
    <w:nsid w:val="475B3FA9"/>
    <w:multiLevelType w:val="hybridMultilevel"/>
    <w:tmpl w:val="0140314C"/>
    <w:lvl w:ilvl="0" w:tplc="1C090001">
      <w:start w:val="1"/>
      <w:numFmt w:val="bullet"/>
      <w:lvlText w:val=""/>
      <w:lvlJc w:val="left"/>
      <w:pPr>
        <w:ind w:left="1457" w:hanging="360"/>
      </w:pPr>
      <w:rPr>
        <w:rFonts w:ascii="Symbol" w:hAnsi="Symbol" w:hint="default"/>
      </w:rPr>
    </w:lvl>
    <w:lvl w:ilvl="1" w:tplc="1C090003" w:tentative="1">
      <w:start w:val="1"/>
      <w:numFmt w:val="bullet"/>
      <w:lvlText w:val="o"/>
      <w:lvlJc w:val="left"/>
      <w:pPr>
        <w:ind w:left="2177" w:hanging="360"/>
      </w:pPr>
      <w:rPr>
        <w:rFonts w:ascii="Courier New" w:hAnsi="Courier New" w:cs="Courier New" w:hint="default"/>
      </w:rPr>
    </w:lvl>
    <w:lvl w:ilvl="2" w:tplc="1C090005" w:tentative="1">
      <w:start w:val="1"/>
      <w:numFmt w:val="bullet"/>
      <w:lvlText w:val=""/>
      <w:lvlJc w:val="left"/>
      <w:pPr>
        <w:ind w:left="2897" w:hanging="360"/>
      </w:pPr>
      <w:rPr>
        <w:rFonts w:ascii="Wingdings" w:hAnsi="Wingdings" w:hint="default"/>
      </w:rPr>
    </w:lvl>
    <w:lvl w:ilvl="3" w:tplc="1C090001" w:tentative="1">
      <w:start w:val="1"/>
      <w:numFmt w:val="bullet"/>
      <w:lvlText w:val=""/>
      <w:lvlJc w:val="left"/>
      <w:pPr>
        <w:ind w:left="3617" w:hanging="360"/>
      </w:pPr>
      <w:rPr>
        <w:rFonts w:ascii="Symbol" w:hAnsi="Symbol" w:hint="default"/>
      </w:rPr>
    </w:lvl>
    <w:lvl w:ilvl="4" w:tplc="1C090003" w:tentative="1">
      <w:start w:val="1"/>
      <w:numFmt w:val="bullet"/>
      <w:lvlText w:val="o"/>
      <w:lvlJc w:val="left"/>
      <w:pPr>
        <w:ind w:left="4337" w:hanging="360"/>
      </w:pPr>
      <w:rPr>
        <w:rFonts w:ascii="Courier New" w:hAnsi="Courier New" w:cs="Courier New" w:hint="default"/>
      </w:rPr>
    </w:lvl>
    <w:lvl w:ilvl="5" w:tplc="1C090005" w:tentative="1">
      <w:start w:val="1"/>
      <w:numFmt w:val="bullet"/>
      <w:lvlText w:val=""/>
      <w:lvlJc w:val="left"/>
      <w:pPr>
        <w:ind w:left="5057" w:hanging="360"/>
      </w:pPr>
      <w:rPr>
        <w:rFonts w:ascii="Wingdings" w:hAnsi="Wingdings" w:hint="default"/>
      </w:rPr>
    </w:lvl>
    <w:lvl w:ilvl="6" w:tplc="1C090001" w:tentative="1">
      <w:start w:val="1"/>
      <w:numFmt w:val="bullet"/>
      <w:lvlText w:val=""/>
      <w:lvlJc w:val="left"/>
      <w:pPr>
        <w:ind w:left="5777" w:hanging="360"/>
      </w:pPr>
      <w:rPr>
        <w:rFonts w:ascii="Symbol" w:hAnsi="Symbol" w:hint="default"/>
      </w:rPr>
    </w:lvl>
    <w:lvl w:ilvl="7" w:tplc="1C090003" w:tentative="1">
      <w:start w:val="1"/>
      <w:numFmt w:val="bullet"/>
      <w:lvlText w:val="o"/>
      <w:lvlJc w:val="left"/>
      <w:pPr>
        <w:ind w:left="6497" w:hanging="360"/>
      </w:pPr>
      <w:rPr>
        <w:rFonts w:ascii="Courier New" w:hAnsi="Courier New" w:cs="Courier New" w:hint="default"/>
      </w:rPr>
    </w:lvl>
    <w:lvl w:ilvl="8" w:tplc="1C090005" w:tentative="1">
      <w:start w:val="1"/>
      <w:numFmt w:val="bullet"/>
      <w:lvlText w:val=""/>
      <w:lvlJc w:val="left"/>
      <w:pPr>
        <w:ind w:left="7217" w:hanging="360"/>
      </w:pPr>
      <w:rPr>
        <w:rFonts w:ascii="Wingdings" w:hAnsi="Wingdings" w:hint="default"/>
      </w:rPr>
    </w:lvl>
  </w:abstractNum>
  <w:abstractNum w:abstractNumId="54">
    <w:nsid w:val="4A850EC9"/>
    <w:multiLevelType w:val="hybridMultilevel"/>
    <w:tmpl w:val="B2AAC128"/>
    <w:lvl w:ilvl="0" w:tplc="A826403E">
      <w:start w:val="1"/>
      <w:numFmt w:val="lowerLetter"/>
      <w:lvlText w:val="%1)"/>
      <w:lvlJc w:val="left"/>
      <w:pPr>
        <w:ind w:left="1854" w:hanging="360"/>
      </w:pPr>
    </w:lvl>
    <w:lvl w:ilvl="1" w:tplc="1C09001B">
      <w:start w:val="1"/>
      <w:numFmt w:val="lowerRoman"/>
      <w:lvlText w:val="%2."/>
      <w:lvlJc w:val="right"/>
      <w:pPr>
        <w:ind w:left="2574" w:hanging="360"/>
      </w:pPr>
    </w:lvl>
    <w:lvl w:ilvl="2" w:tplc="1C09001B" w:tentative="1">
      <w:start w:val="1"/>
      <w:numFmt w:val="lowerRoman"/>
      <w:lvlText w:val="%3."/>
      <w:lvlJc w:val="right"/>
      <w:pPr>
        <w:ind w:left="3294" w:hanging="180"/>
      </w:pPr>
    </w:lvl>
    <w:lvl w:ilvl="3" w:tplc="1C09000F" w:tentative="1">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abstractNum w:abstractNumId="55">
    <w:nsid w:val="4BD31B96"/>
    <w:multiLevelType w:val="hybridMultilevel"/>
    <w:tmpl w:val="E23EE9EC"/>
    <w:lvl w:ilvl="0" w:tplc="650E3D78">
      <w:numFmt w:val="bullet"/>
      <w:pStyle w:val="Useranswer"/>
      <w:lvlText w:val=""/>
      <w:lvlJc w:val="left"/>
      <w:pPr>
        <w:ind w:left="1004" w:hanging="360"/>
      </w:pPr>
      <w:rPr>
        <w:rFonts w:ascii="Wingdings" w:eastAsia="Calibri" w:hAnsi="Wingdings" w:cs="Aria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6">
    <w:nsid w:val="4BE4206C"/>
    <w:multiLevelType w:val="hybridMultilevel"/>
    <w:tmpl w:val="02141382"/>
    <w:lvl w:ilvl="0" w:tplc="1C090019">
      <w:start w:val="1"/>
      <w:numFmt w:val="lowerLetter"/>
      <w:lvlText w:val="%1."/>
      <w:lvlJc w:val="left"/>
      <w:pPr>
        <w:ind w:left="1518" w:hanging="360"/>
      </w:pPr>
    </w:lvl>
    <w:lvl w:ilvl="1" w:tplc="1C090019" w:tentative="1">
      <w:start w:val="1"/>
      <w:numFmt w:val="lowerLetter"/>
      <w:lvlText w:val="%2."/>
      <w:lvlJc w:val="left"/>
      <w:pPr>
        <w:ind w:left="2238" w:hanging="360"/>
      </w:pPr>
    </w:lvl>
    <w:lvl w:ilvl="2" w:tplc="1C09001B" w:tentative="1">
      <w:start w:val="1"/>
      <w:numFmt w:val="lowerRoman"/>
      <w:lvlText w:val="%3."/>
      <w:lvlJc w:val="right"/>
      <w:pPr>
        <w:ind w:left="2958" w:hanging="180"/>
      </w:pPr>
    </w:lvl>
    <w:lvl w:ilvl="3" w:tplc="1C09000F" w:tentative="1">
      <w:start w:val="1"/>
      <w:numFmt w:val="decimal"/>
      <w:lvlText w:val="%4."/>
      <w:lvlJc w:val="left"/>
      <w:pPr>
        <w:ind w:left="3678" w:hanging="360"/>
      </w:pPr>
    </w:lvl>
    <w:lvl w:ilvl="4" w:tplc="1C090019" w:tentative="1">
      <w:start w:val="1"/>
      <w:numFmt w:val="lowerLetter"/>
      <w:lvlText w:val="%5."/>
      <w:lvlJc w:val="left"/>
      <w:pPr>
        <w:ind w:left="4398" w:hanging="360"/>
      </w:pPr>
    </w:lvl>
    <w:lvl w:ilvl="5" w:tplc="1C09001B" w:tentative="1">
      <w:start w:val="1"/>
      <w:numFmt w:val="lowerRoman"/>
      <w:lvlText w:val="%6."/>
      <w:lvlJc w:val="right"/>
      <w:pPr>
        <w:ind w:left="5118" w:hanging="180"/>
      </w:pPr>
    </w:lvl>
    <w:lvl w:ilvl="6" w:tplc="1C09000F" w:tentative="1">
      <w:start w:val="1"/>
      <w:numFmt w:val="decimal"/>
      <w:lvlText w:val="%7."/>
      <w:lvlJc w:val="left"/>
      <w:pPr>
        <w:ind w:left="5838" w:hanging="360"/>
      </w:pPr>
    </w:lvl>
    <w:lvl w:ilvl="7" w:tplc="1C090019" w:tentative="1">
      <w:start w:val="1"/>
      <w:numFmt w:val="lowerLetter"/>
      <w:lvlText w:val="%8."/>
      <w:lvlJc w:val="left"/>
      <w:pPr>
        <w:ind w:left="6558" w:hanging="360"/>
      </w:pPr>
    </w:lvl>
    <w:lvl w:ilvl="8" w:tplc="1C09001B" w:tentative="1">
      <w:start w:val="1"/>
      <w:numFmt w:val="lowerRoman"/>
      <w:lvlText w:val="%9."/>
      <w:lvlJc w:val="right"/>
      <w:pPr>
        <w:ind w:left="7278" w:hanging="180"/>
      </w:pPr>
    </w:lvl>
  </w:abstractNum>
  <w:abstractNum w:abstractNumId="57">
    <w:nsid w:val="4DCA0FCA"/>
    <w:multiLevelType w:val="hybridMultilevel"/>
    <w:tmpl w:val="E5CC7D56"/>
    <w:lvl w:ilvl="0" w:tplc="1C09001B">
      <w:start w:val="1"/>
      <w:numFmt w:val="lowerRoman"/>
      <w:lvlText w:val="%1."/>
      <w:lvlJc w:val="righ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58">
    <w:nsid w:val="4E030A4F"/>
    <w:multiLevelType w:val="hybridMultilevel"/>
    <w:tmpl w:val="DE32E1C6"/>
    <w:lvl w:ilvl="0" w:tplc="E8688B4E">
      <w:start w:val="1"/>
      <w:numFmt w:val="lowerLetter"/>
      <w:pStyle w:val="Headinga"/>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9">
    <w:nsid w:val="4E613139"/>
    <w:multiLevelType w:val="hybridMultilevel"/>
    <w:tmpl w:val="F4A86F02"/>
    <w:lvl w:ilvl="0" w:tplc="1C090017">
      <w:start w:val="1"/>
      <w:numFmt w:val="lowerLetter"/>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60">
    <w:nsid w:val="4F7B68CA"/>
    <w:multiLevelType w:val="hybridMultilevel"/>
    <w:tmpl w:val="ABF2D586"/>
    <w:lvl w:ilvl="0" w:tplc="1C09001B">
      <w:start w:val="1"/>
      <w:numFmt w:val="lowerRoman"/>
      <w:lvlText w:val="%1."/>
      <w:lvlJc w:val="right"/>
      <w:pPr>
        <w:ind w:left="1800" w:hanging="360"/>
      </w:p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61">
    <w:nsid w:val="52165F02"/>
    <w:multiLevelType w:val="hybridMultilevel"/>
    <w:tmpl w:val="F4A86F02"/>
    <w:lvl w:ilvl="0" w:tplc="1C090017">
      <w:start w:val="1"/>
      <w:numFmt w:val="lowerLetter"/>
      <w:lvlText w:val="%1)"/>
      <w:lvlJc w:val="left"/>
      <w:pPr>
        <w:ind w:left="1562" w:hanging="360"/>
      </w:pPr>
    </w:lvl>
    <w:lvl w:ilvl="1" w:tplc="1C090019">
      <w:start w:val="1"/>
      <w:numFmt w:val="lowerLetter"/>
      <w:lvlText w:val="%2."/>
      <w:lvlJc w:val="left"/>
      <w:pPr>
        <w:ind w:left="2282" w:hanging="360"/>
      </w:pPr>
    </w:lvl>
    <w:lvl w:ilvl="2" w:tplc="1C09001B" w:tentative="1">
      <w:start w:val="1"/>
      <w:numFmt w:val="lowerRoman"/>
      <w:lvlText w:val="%3."/>
      <w:lvlJc w:val="right"/>
      <w:pPr>
        <w:ind w:left="3002" w:hanging="180"/>
      </w:pPr>
    </w:lvl>
    <w:lvl w:ilvl="3" w:tplc="1C09000F" w:tentative="1">
      <w:start w:val="1"/>
      <w:numFmt w:val="decimal"/>
      <w:lvlText w:val="%4."/>
      <w:lvlJc w:val="left"/>
      <w:pPr>
        <w:ind w:left="3722" w:hanging="360"/>
      </w:pPr>
    </w:lvl>
    <w:lvl w:ilvl="4" w:tplc="1C090019" w:tentative="1">
      <w:start w:val="1"/>
      <w:numFmt w:val="lowerLetter"/>
      <w:lvlText w:val="%5."/>
      <w:lvlJc w:val="left"/>
      <w:pPr>
        <w:ind w:left="4442" w:hanging="360"/>
      </w:pPr>
    </w:lvl>
    <w:lvl w:ilvl="5" w:tplc="1C09001B" w:tentative="1">
      <w:start w:val="1"/>
      <w:numFmt w:val="lowerRoman"/>
      <w:lvlText w:val="%6."/>
      <w:lvlJc w:val="right"/>
      <w:pPr>
        <w:ind w:left="5162" w:hanging="180"/>
      </w:pPr>
    </w:lvl>
    <w:lvl w:ilvl="6" w:tplc="1C09000F" w:tentative="1">
      <w:start w:val="1"/>
      <w:numFmt w:val="decimal"/>
      <w:lvlText w:val="%7."/>
      <w:lvlJc w:val="left"/>
      <w:pPr>
        <w:ind w:left="5882" w:hanging="360"/>
      </w:pPr>
    </w:lvl>
    <w:lvl w:ilvl="7" w:tplc="1C090019" w:tentative="1">
      <w:start w:val="1"/>
      <w:numFmt w:val="lowerLetter"/>
      <w:lvlText w:val="%8."/>
      <w:lvlJc w:val="left"/>
      <w:pPr>
        <w:ind w:left="6602" w:hanging="360"/>
      </w:pPr>
    </w:lvl>
    <w:lvl w:ilvl="8" w:tplc="1C09001B" w:tentative="1">
      <w:start w:val="1"/>
      <w:numFmt w:val="lowerRoman"/>
      <w:lvlText w:val="%9."/>
      <w:lvlJc w:val="right"/>
      <w:pPr>
        <w:ind w:left="7322" w:hanging="180"/>
      </w:pPr>
    </w:lvl>
  </w:abstractNum>
  <w:abstractNum w:abstractNumId="62">
    <w:nsid w:val="53F22CFF"/>
    <w:multiLevelType w:val="multilevel"/>
    <w:tmpl w:val="14847C14"/>
    <w:lvl w:ilvl="0">
      <w:start w:val="1"/>
      <w:numFmt w:val="decimal"/>
      <w:pStyle w:val="Heading1"/>
      <w:lvlText w:val="ANNEXURE A%1:"/>
      <w:lvlJc w:val="left"/>
      <w:pPr>
        <w:ind w:left="502"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NumberedBodyL2"/>
      <w:lvlText w:val="%2."/>
      <w:lvlJc w:val="left"/>
      <w:pPr>
        <w:ind w:left="4275" w:hanging="360"/>
      </w:pPr>
      <w:rPr>
        <w:rFonts w:cs="Times New Roman" w:hint="default"/>
      </w:rPr>
    </w:lvl>
    <w:lvl w:ilvl="2">
      <w:start w:val="1"/>
      <w:numFmt w:val="lowerRoman"/>
      <w:pStyle w:val="NumberedBodyL3"/>
      <w:lvlText w:val="%3."/>
      <w:lvlJc w:val="right"/>
      <w:pPr>
        <w:ind w:left="4995" w:hanging="180"/>
      </w:pPr>
      <w:rPr>
        <w:rFonts w:cs="Times New Roman" w:hint="default"/>
      </w:rPr>
    </w:lvl>
    <w:lvl w:ilvl="3">
      <w:start w:val="1"/>
      <w:numFmt w:val="decimal"/>
      <w:pStyle w:val="NumberedBodyL4"/>
      <w:lvlText w:val="%4."/>
      <w:lvlJc w:val="left"/>
      <w:pPr>
        <w:ind w:left="5715" w:hanging="360"/>
      </w:pPr>
      <w:rPr>
        <w:rFonts w:cs="Times New Roman" w:hint="default"/>
      </w:rPr>
    </w:lvl>
    <w:lvl w:ilvl="4">
      <w:start w:val="1"/>
      <w:numFmt w:val="lowerLetter"/>
      <w:pStyle w:val="NumberedBodyL5New"/>
      <w:lvlText w:val="%5."/>
      <w:lvlJc w:val="left"/>
      <w:pPr>
        <w:ind w:left="6435" w:hanging="360"/>
      </w:pPr>
      <w:rPr>
        <w:rFonts w:cs="Times New Roman" w:hint="default"/>
      </w:rPr>
    </w:lvl>
    <w:lvl w:ilvl="5">
      <w:start w:val="1"/>
      <w:numFmt w:val="lowerRoman"/>
      <w:lvlText w:val="%6."/>
      <w:lvlJc w:val="right"/>
      <w:pPr>
        <w:ind w:left="7155" w:hanging="180"/>
      </w:pPr>
      <w:rPr>
        <w:rFonts w:cs="Times New Roman" w:hint="default"/>
      </w:rPr>
    </w:lvl>
    <w:lvl w:ilvl="6">
      <w:start w:val="1"/>
      <w:numFmt w:val="decimal"/>
      <w:lvlText w:val="%7."/>
      <w:lvlJc w:val="left"/>
      <w:pPr>
        <w:ind w:left="7875" w:hanging="360"/>
      </w:pPr>
      <w:rPr>
        <w:rFonts w:cs="Times New Roman" w:hint="default"/>
      </w:rPr>
    </w:lvl>
    <w:lvl w:ilvl="7">
      <w:start w:val="1"/>
      <w:numFmt w:val="lowerLetter"/>
      <w:lvlText w:val="%8."/>
      <w:lvlJc w:val="left"/>
      <w:pPr>
        <w:ind w:left="8595" w:hanging="360"/>
      </w:pPr>
      <w:rPr>
        <w:rFonts w:cs="Times New Roman" w:hint="default"/>
      </w:rPr>
    </w:lvl>
    <w:lvl w:ilvl="8">
      <w:start w:val="1"/>
      <w:numFmt w:val="lowerRoman"/>
      <w:lvlText w:val="%9."/>
      <w:lvlJc w:val="right"/>
      <w:pPr>
        <w:ind w:left="9315" w:hanging="180"/>
      </w:pPr>
      <w:rPr>
        <w:rFonts w:cs="Times New Roman" w:hint="default"/>
      </w:rPr>
    </w:lvl>
  </w:abstractNum>
  <w:abstractNum w:abstractNumId="63">
    <w:nsid w:val="55FF66D8"/>
    <w:multiLevelType w:val="hybridMultilevel"/>
    <w:tmpl w:val="D054CCAC"/>
    <w:lvl w:ilvl="0" w:tplc="1C090017">
      <w:start w:val="1"/>
      <w:numFmt w:val="lowerLetter"/>
      <w:lvlText w:val="%1)"/>
      <w:lvlJc w:val="left"/>
      <w:pPr>
        <w:ind w:left="1854"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C090019">
      <w:start w:val="1"/>
      <w:numFmt w:val="lowerLetter"/>
      <w:lvlText w:val="%2."/>
      <w:lvlJc w:val="left"/>
      <w:pPr>
        <w:ind w:left="2574" w:hanging="360"/>
      </w:pPr>
    </w:lvl>
    <w:lvl w:ilvl="2" w:tplc="1C09001B">
      <w:start w:val="1"/>
      <w:numFmt w:val="lowerRoman"/>
      <w:lvlText w:val="%3."/>
      <w:lvlJc w:val="right"/>
      <w:pPr>
        <w:ind w:left="3294" w:hanging="180"/>
      </w:pPr>
    </w:lvl>
    <w:lvl w:ilvl="3" w:tplc="1C09000F">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abstractNum w:abstractNumId="64">
    <w:nsid w:val="59F2618A"/>
    <w:multiLevelType w:val="hybridMultilevel"/>
    <w:tmpl w:val="51F6DF32"/>
    <w:lvl w:ilvl="0" w:tplc="1C090017">
      <w:start w:val="1"/>
      <w:numFmt w:val="lowerLetter"/>
      <w:lvlText w:val="%1)"/>
      <w:lvlJc w:val="left"/>
      <w:pPr>
        <w:ind w:left="360" w:hanging="360"/>
      </w:pPr>
    </w:lvl>
    <w:lvl w:ilvl="1" w:tplc="1C09001B">
      <w:start w:val="1"/>
      <w:numFmt w:val="lowerRoman"/>
      <w:lvlText w:val="%2."/>
      <w:lvlJc w:val="righ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65">
    <w:nsid w:val="5D705407"/>
    <w:multiLevelType w:val="hybridMultilevel"/>
    <w:tmpl w:val="F18887AC"/>
    <w:lvl w:ilvl="0" w:tplc="1C090017">
      <w:start w:val="1"/>
      <w:numFmt w:val="lowerLetter"/>
      <w:lvlText w:val="%1)"/>
      <w:lvlJc w:val="left"/>
      <w:pPr>
        <w:ind w:left="360" w:hanging="360"/>
      </w:pPr>
    </w:lvl>
    <w:lvl w:ilvl="1" w:tplc="1C09001B">
      <w:start w:val="1"/>
      <w:numFmt w:val="lowerRoman"/>
      <w:lvlText w:val="%2."/>
      <w:lvlJc w:val="righ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66">
    <w:nsid w:val="5F796460"/>
    <w:multiLevelType w:val="hybridMultilevel"/>
    <w:tmpl w:val="D054CCAC"/>
    <w:lvl w:ilvl="0" w:tplc="1C090017">
      <w:start w:val="1"/>
      <w:numFmt w:val="lowerLetter"/>
      <w:lvlText w:val="%1)"/>
      <w:lvlJc w:val="left"/>
      <w:pPr>
        <w:ind w:left="1854"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C090019">
      <w:start w:val="1"/>
      <w:numFmt w:val="lowerLetter"/>
      <w:lvlText w:val="%2."/>
      <w:lvlJc w:val="left"/>
      <w:pPr>
        <w:ind w:left="2574" w:hanging="360"/>
      </w:pPr>
    </w:lvl>
    <w:lvl w:ilvl="2" w:tplc="1C09001B">
      <w:start w:val="1"/>
      <w:numFmt w:val="lowerRoman"/>
      <w:lvlText w:val="%3."/>
      <w:lvlJc w:val="right"/>
      <w:pPr>
        <w:ind w:left="3294" w:hanging="180"/>
      </w:pPr>
    </w:lvl>
    <w:lvl w:ilvl="3" w:tplc="1C09000F">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abstractNum w:abstractNumId="67">
    <w:nsid w:val="607240D5"/>
    <w:multiLevelType w:val="hybridMultilevel"/>
    <w:tmpl w:val="C19AE5CC"/>
    <w:lvl w:ilvl="0" w:tplc="1C09001B">
      <w:start w:val="1"/>
      <w:numFmt w:val="lowerRoman"/>
      <w:lvlText w:val="%1."/>
      <w:lvlJc w:val="right"/>
      <w:pPr>
        <w:ind w:left="2232" w:hanging="360"/>
      </w:pPr>
    </w:lvl>
    <w:lvl w:ilvl="1" w:tplc="1C090019" w:tentative="1">
      <w:start w:val="1"/>
      <w:numFmt w:val="lowerLetter"/>
      <w:lvlText w:val="%2."/>
      <w:lvlJc w:val="left"/>
      <w:pPr>
        <w:ind w:left="1152" w:hanging="360"/>
      </w:pPr>
    </w:lvl>
    <w:lvl w:ilvl="2" w:tplc="1C09001B" w:tentative="1">
      <w:start w:val="1"/>
      <w:numFmt w:val="lowerRoman"/>
      <w:lvlText w:val="%3."/>
      <w:lvlJc w:val="right"/>
      <w:pPr>
        <w:ind w:left="1872" w:hanging="180"/>
      </w:pPr>
    </w:lvl>
    <w:lvl w:ilvl="3" w:tplc="1C09000F" w:tentative="1">
      <w:start w:val="1"/>
      <w:numFmt w:val="decimal"/>
      <w:lvlText w:val="%4."/>
      <w:lvlJc w:val="left"/>
      <w:pPr>
        <w:ind w:left="2592" w:hanging="360"/>
      </w:pPr>
    </w:lvl>
    <w:lvl w:ilvl="4" w:tplc="1C090019" w:tentative="1">
      <w:start w:val="1"/>
      <w:numFmt w:val="lowerLetter"/>
      <w:lvlText w:val="%5."/>
      <w:lvlJc w:val="left"/>
      <w:pPr>
        <w:ind w:left="3312" w:hanging="360"/>
      </w:pPr>
    </w:lvl>
    <w:lvl w:ilvl="5" w:tplc="1C09001B" w:tentative="1">
      <w:start w:val="1"/>
      <w:numFmt w:val="lowerRoman"/>
      <w:lvlText w:val="%6."/>
      <w:lvlJc w:val="right"/>
      <w:pPr>
        <w:ind w:left="4032" w:hanging="180"/>
      </w:pPr>
    </w:lvl>
    <w:lvl w:ilvl="6" w:tplc="1C09000F" w:tentative="1">
      <w:start w:val="1"/>
      <w:numFmt w:val="decimal"/>
      <w:lvlText w:val="%7."/>
      <w:lvlJc w:val="left"/>
      <w:pPr>
        <w:ind w:left="4752" w:hanging="360"/>
      </w:pPr>
    </w:lvl>
    <w:lvl w:ilvl="7" w:tplc="1C090019" w:tentative="1">
      <w:start w:val="1"/>
      <w:numFmt w:val="lowerLetter"/>
      <w:lvlText w:val="%8."/>
      <w:lvlJc w:val="left"/>
      <w:pPr>
        <w:ind w:left="5472" w:hanging="360"/>
      </w:pPr>
    </w:lvl>
    <w:lvl w:ilvl="8" w:tplc="1C09001B" w:tentative="1">
      <w:start w:val="1"/>
      <w:numFmt w:val="lowerRoman"/>
      <w:lvlText w:val="%9."/>
      <w:lvlJc w:val="right"/>
      <w:pPr>
        <w:ind w:left="6192" w:hanging="180"/>
      </w:pPr>
    </w:lvl>
  </w:abstractNum>
  <w:abstractNum w:abstractNumId="68">
    <w:nsid w:val="647F2D0C"/>
    <w:multiLevelType w:val="hybridMultilevel"/>
    <w:tmpl w:val="DF7E6E16"/>
    <w:lvl w:ilvl="0" w:tplc="1C09001B">
      <w:start w:val="1"/>
      <w:numFmt w:val="lowerRoman"/>
      <w:lvlText w:val="%1."/>
      <w:lvlJc w:val="right"/>
      <w:pPr>
        <w:ind w:left="25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9">
    <w:nsid w:val="64F25E1C"/>
    <w:multiLevelType w:val="hybridMultilevel"/>
    <w:tmpl w:val="D3E8EA10"/>
    <w:lvl w:ilvl="0" w:tplc="1C090017">
      <w:start w:val="1"/>
      <w:numFmt w:val="lowerLetter"/>
      <w:lvlText w:val="%1)"/>
      <w:lvlJc w:val="left"/>
      <w:pPr>
        <w:ind w:left="1440" w:hanging="360"/>
      </w:pPr>
    </w:lvl>
    <w:lvl w:ilvl="1" w:tplc="1C090013">
      <w:start w:val="1"/>
      <w:numFmt w:val="upperRoman"/>
      <w:lvlText w:val="%2."/>
      <w:lvlJc w:val="right"/>
      <w:pPr>
        <w:ind w:left="2160" w:hanging="360"/>
      </w:pPr>
    </w:lvl>
    <w:lvl w:ilvl="2" w:tplc="1C09001B">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70">
    <w:nsid w:val="65B51798"/>
    <w:multiLevelType w:val="hybridMultilevel"/>
    <w:tmpl w:val="95903BDC"/>
    <w:lvl w:ilvl="0" w:tplc="323CB0CC">
      <w:start w:val="1"/>
      <w:numFmt w:val="decimal"/>
      <w:pStyle w:val="Heading2"/>
      <w:lvlText w:val="2.%1"/>
      <w:lvlJc w:val="left"/>
      <w:pPr>
        <w:ind w:left="720" w:hanging="360"/>
      </w:pPr>
      <w:rPr>
        <w:rFonts w:cs="Times New Roman" w:hint="default"/>
      </w:rPr>
    </w:lvl>
    <w:lvl w:ilvl="1" w:tplc="16D411E6" w:tentative="1">
      <w:start w:val="1"/>
      <w:numFmt w:val="lowerLetter"/>
      <w:lvlText w:val="%2."/>
      <w:lvlJc w:val="left"/>
      <w:pPr>
        <w:ind w:left="1440" w:hanging="360"/>
      </w:pPr>
      <w:rPr>
        <w:rFonts w:cs="Times New Roman"/>
      </w:rPr>
    </w:lvl>
    <w:lvl w:ilvl="2" w:tplc="295E8668" w:tentative="1">
      <w:start w:val="1"/>
      <w:numFmt w:val="lowerRoman"/>
      <w:lvlText w:val="%3."/>
      <w:lvlJc w:val="right"/>
      <w:pPr>
        <w:ind w:left="2160" w:hanging="180"/>
      </w:pPr>
      <w:rPr>
        <w:rFonts w:cs="Times New Roman"/>
      </w:rPr>
    </w:lvl>
    <w:lvl w:ilvl="3" w:tplc="A3A45CB2" w:tentative="1">
      <w:start w:val="1"/>
      <w:numFmt w:val="decimal"/>
      <w:lvlText w:val="%4."/>
      <w:lvlJc w:val="left"/>
      <w:pPr>
        <w:ind w:left="2880" w:hanging="360"/>
      </w:pPr>
      <w:rPr>
        <w:rFonts w:cs="Times New Roman"/>
      </w:rPr>
    </w:lvl>
    <w:lvl w:ilvl="4" w:tplc="A2FC4C20" w:tentative="1">
      <w:start w:val="1"/>
      <w:numFmt w:val="lowerLetter"/>
      <w:lvlText w:val="%5."/>
      <w:lvlJc w:val="left"/>
      <w:pPr>
        <w:ind w:left="3600" w:hanging="360"/>
      </w:pPr>
      <w:rPr>
        <w:rFonts w:cs="Times New Roman"/>
      </w:rPr>
    </w:lvl>
    <w:lvl w:ilvl="5" w:tplc="BE2EA1FE" w:tentative="1">
      <w:start w:val="1"/>
      <w:numFmt w:val="lowerRoman"/>
      <w:lvlText w:val="%6."/>
      <w:lvlJc w:val="right"/>
      <w:pPr>
        <w:ind w:left="4320" w:hanging="180"/>
      </w:pPr>
      <w:rPr>
        <w:rFonts w:cs="Times New Roman"/>
      </w:rPr>
    </w:lvl>
    <w:lvl w:ilvl="6" w:tplc="307C8416" w:tentative="1">
      <w:start w:val="1"/>
      <w:numFmt w:val="decimal"/>
      <w:lvlText w:val="%7."/>
      <w:lvlJc w:val="left"/>
      <w:pPr>
        <w:ind w:left="5040" w:hanging="360"/>
      </w:pPr>
      <w:rPr>
        <w:rFonts w:cs="Times New Roman"/>
      </w:rPr>
    </w:lvl>
    <w:lvl w:ilvl="7" w:tplc="C09EEA00" w:tentative="1">
      <w:start w:val="1"/>
      <w:numFmt w:val="lowerLetter"/>
      <w:lvlText w:val="%8."/>
      <w:lvlJc w:val="left"/>
      <w:pPr>
        <w:ind w:left="5760" w:hanging="360"/>
      </w:pPr>
      <w:rPr>
        <w:rFonts w:cs="Times New Roman"/>
      </w:rPr>
    </w:lvl>
    <w:lvl w:ilvl="8" w:tplc="BEEE25B4" w:tentative="1">
      <w:start w:val="1"/>
      <w:numFmt w:val="lowerRoman"/>
      <w:lvlText w:val="%9."/>
      <w:lvlJc w:val="right"/>
      <w:pPr>
        <w:ind w:left="6480" w:hanging="180"/>
      </w:pPr>
      <w:rPr>
        <w:rFonts w:cs="Times New Roman"/>
      </w:rPr>
    </w:lvl>
  </w:abstractNum>
  <w:abstractNum w:abstractNumId="71">
    <w:nsid w:val="67031EEB"/>
    <w:multiLevelType w:val="singleLevel"/>
    <w:tmpl w:val="6AB8B190"/>
    <w:lvl w:ilvl="0">
      <w:start w:val="1"/>
      <w:numFmt w:val="lowerLetter"/>
      <w:pStyle w:val="Bulleta"/>
      <w:lvlText w:val="%1)"/>
      <w:lvlJc w:val="left"/>
      <w:pPr>
        <w:tabs>
          <w:tab w:val="num" w:pos="1304"/>
        </w:tabs>
        <w:ind w:left="1304" w:hanging="453"/>
      </w:pPr>
      <w:rPr>
        <w:rFonts w:ascii="Arial" w:hAnsi="Arial" w:cs="Times New Roman" w:hint="default"/>
        <w:b w:val="0"/>
        <w:i w:val="0"/>
        <w:sz w:val="20"/>
        <w:szCs w:val="20"/>
      </w:rPr>
    </w:lvl>
  </w:abstractNum>
  <w:abstractNum w:abstractNumId="72">
    <w:nsid w:val="69F36743"/>
    <w:multiLevelType w:val="hybridMultilevel"/>
    <w:tmpl w:val="76F057E8"/>
    <w:lvl w:ilvl="0" w:tplc="1C090017">
      <w:start w:val="1"/>
      <w:numFmt w:val="lowerLetter"/>
      <w:lvlText w:val="%1)"/>
      <w:lvlJc w:val="left"/>
      <w:pPr>
        <w:ind w:left="360" w:hanging="360"/>
      </w:pPr>
    </w:lvl>
    <w:lvl w:ilvl="1" w:tplc="1C09001B">
      <w:start w:val="1"/>
      <w:numFmt w:val="lowerRoman"/>
      <w:lvlText w:val="%2."/>
      <w:lvlJc w:val="right"/>
      <w:pPr>
        <w:ind w:left="1080" w:hanging="360"/>
      </w:pPr>
    </w:lvl>
    <w:lvl w:ilvl="2" w:tplc="1C09001B">
      <w:start w:val="1"/>
      <w:numFmt w:val="lowerRoman"/>
      <w:lvlText w:val="%3."/>
      <w:lvlJc w:val="right"/>
      <w:pPr>
        <w:ind w:left="1800" w:hanging="180"/>
      </w:pPr>
    </w:lvl>
    <w:lvl w:ilvl="3" w:tplc="1C09001B">
      <w:start w:val="1"/>
      <w:numFmt w:val="lowerRoman"/>
      <w:lvlText w:val="%4."/>
      <w:lvlJc w:val="righ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3">
    <w:nsid w:val="6A882778"/>
    <w:multiLevelType w:val="multilevel"/>
    <w:tmpl w:val="89341D2A"/>
    <w:lvl w:ilvl="0">
      <w:start w:val="1"/>
      <w:numFmt w:val="decimal"/>
      <w:lvlText w:val="ANNEXURE %1"/>
      <w:lvlJc w:val="left"/>
      <w:pPr>
        <w:ind w:left="360" w:hanging="360"/>
      </w:pPr>
      <w:rPr>
        <w:rFonts w:cs="Times New Roman" w:hint="default"/>
      </w:rPr>
    </w:lvl>
    <w:lvl w:ilvl="1">
      <w:start w:val="1"/>
      <w:numFmt w:val="decimal"/>
      <w:pStyle w:val="Heading20"/>
      <w:lvlText w:val="1.%2"/>
      <w:lvlJc w:val="left"/>
      <w:pPr>
        <w:tabs>
          <w:tab w:val="num" w:pos="576"/>
        </w:tabs>
        <w:ind w:left="576" w:hanging="576"/>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429"/>
        </w:tabs>
        <w:ind w:left="1429" w:hanging="720"/>
      </w:pPr>
      <w:rPr>
        <w:rFonts w:cs="Times New Roman" w:hint="default"/>
        <w:color w:val="auto"/>
      </w:rPr>
    </w:lvl>
    <w:lvl w:ilvl="3">
      <w:start w:val="1"/>
      <w:numFmt w:val="decimal"/>
      <w:pStyle w:val="Heading4"/>
      <w:lvlText w:val="1.%2.%3.%4"/>
      <w:lvlJc w:val="left"/>
      <w:pPr>
        <w:ind w:left="1304" w:hanging="1304"/>
      </w:pPr>
      <w:rPr>
        <w:rFonts w:cs="Times New Roman" w:hint="default"/>
      </w:rPr>
    </w:lvl>
    <w:lvl w:ilvl="4">
      <w:start w:val="1"/>
      <w:numFmt w:val="decimal"/>
      <w:pStyle w:val="Heading5"/>
      <w:lvlText w:val="1.%2.%3.%4.%5"/>
      <w:lvlJc w:val="left"/>
      <w:pPr>
        <w:tabs>
          <w:tab w:val="num" w:pos="1292"/>
        </w:tabs>
        <w:ind w:left="1304" w:hanging="1304"/>
      </w:pPr>
      <w:rPr>
        <w:rFonts w:cs="Times New Roman" w:hint="default"/>
      </w:rPr>
    </w:lvl>
    <w:lvl w:ilvl="5">
      <w:start w:val="1"/>
      <w:numFmt w:val="decimal"/>
      <w:pStyle w:val="Heading6"/>
      <w:lvlText w:val="1.%2.%3.%4.%5.%6"/>
      <w:lvlJc w:val="left"/>
      <w:pPr>
        <w:tabs>
          <w:tab w:val="num" w:pos="1151"/>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74">
    <w:nsid w:val="6B56023F"/>
    <w:multiLevelType w:val="hybridMultilevel"/>
    <w:tmpl w:val="B1C8D94C"/>
    <w:lvl w:ilvl="0" w:tplc="1C09001B">
      <w:start w:val="1"/>
      <w:numFmt w:val="lowerRoman"/>
      <w:lvlText w:val="%1."/>
      <w:lvlJc w:val="right"/>
      <w:pPr>
        <w:ind w:left="25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5">
    <w:nsid w:val="6DE240A9"/>
    <w:multiLevelType w:val="hybridMultilevel"/>
    <w:tmpl w:val="C0A2A040"/>
    <w:lvl w:ilvl="0" w:tplc="1C090001">
      <w:start w:val="1"/>
      <w:numFmt w:val="bullet"/>
      <w:lvlText w:val=""/>
      <w:lvlJc w:val="left"/>
      <w:pPr>
        <w:ind w:left="791" w:hanging="360"/>
      </w:pPr>
      <w:rPr>
        <w:rFonts w:ascii="Symbol" w:hAnsi="Symbol" w:hint="default"/>
      </w:rPr>
    </w:lvl>
    <w:lvl w:ilvl="1" w:tplc="1C090003" w:tentative="1">
      <w:start w:val="1"/>
      <w:numFmt w:val="bullet"/>
      <w:lvlText w:val="o"/>
      <w:lvlJc w:val="left"/>
      <w:pPr>
        <w:ind w:left="1511" w:hanging="360"/>
      </w:pPr>
      <w:rPr>
        <w:rFonts w:ascii="Courier New" w:hAnsi="Courier New" w:cs="Courier New" w:hint="default"/>
      </w:rPr>
    </w:lvl>
    <w:lvl w:ilvl="2" w:tplc="1C090005" w:tentative="1">
      <w:start w:val="1"/>
      <w:numFmt w:val="bullet"/>
      <w:lvlText w:val=""/>
      <w:lvlJc w:val="left"/>
      <w:pPr>
        <w:ind w:left="2231" w:hanging="360"/>
      </w:pPr>
      <w:rPr>
        <w:rFonts w:ascii="Wingdings" w:hAnsi="Wingdings" w:hint="default"/>
      </w:rPr>
    </w:lvl>
    <w:lvl w:ilvl="3" w:tplc="1C090001" w:tentative="1">
      <w:start w:val="1"/>
      <w:numFmt w:val="bullet"/>
      <w:lvlText w:val=""/>
      <w:lvlJc w:val="left"/>
      <w:pPr>
        <w:ind w:left="2951" w:hanging="360"/>
      </w:pPr>
      <w:rPr>
        <w:rFonts w:ascii="Symbol" w:hAnsi="Symbol" w:hint="default"/>
      </w:rPr>
    </w:lvl>
    <w:lvl w:ilvl="4" w:tplc="1C090003" w:tentative="1">
      <w:start w:val="1"/>
      <w:numFmt w:val="bullet"/>
      <w:lvlText w:val="o"/>
      <w:lvlJc w:val="left"/>
      <w:pPr>
        <w:ind w:left="3671" w:hanging="360"/>
      </w:pPr>
      <w:rPr>
        <w:rFonts w:ascii="Courier New" w:hAnsi="Courier New" w:cs="Courier New" w:hint="default"/>
      </w:rPr>
    </w:lvl>
    <w:lvl w:ilvl="5" w:tplc="1C090005" w:tentative="1">
      <w:start w:val="1"/>
      <w:numFmt w:val="bullet"/>
      <w:lvlText w:val=""/>
      <w:lvlJc w:val="left"/>
      <w:pPr>
        <w:ind w:left="4391" w:hanging="360"/>
      </w:pPr>
      <w:rPr>
        <w:rFonts w:ascii="Wingdings" w:hAnsi="Wingdings" w:hint="default"/>
      </w:rPr>
    </w:lvl>
    <w:lvl w:ilvl="6" w:tplc="1C090001" w:tentative="1">
      <w:start w:val="1"/>
      <w:numFmt w:val="bullet"/>
      <w:lvlText w:val=""/>
      <w:lvlJc w:val="left"/>
      <w:pPr>
        <w:ind w:left="5111" w:hanging="360"/>
      </w:pPr>
      <w:rPr>
        <w:rFonts w:ascii="Symbol" w:hAnsi="Symbol" w:hint="default"/>
      </w:rPr>
    </w:lvl>
    <w:lvl w:ilvl="7" w:tplc="1C090003" w:tentative="1">
      <w:start w:val="1"/>
      <w:numFmt w:val="bullet"/>
      <w:lvlText w:val="o"/>
      <w:lvlJc w:val="left"/>
      <w:pPr>
        <w:ind w:left="5831" w:hanging="360"/>
      </w:pPr>
      <w:rPr>
        <w:rFonts w:ascii="Courier New" w:hAnsi="Courier New" w:cs="Courier New" w:hint="default"/>
      </w:rPr>
    </w:lvl>
    <w:lvl w:ilvl="8" w:tplc="1C090005" w:tentative="1">
      <w:start w:val="1"/>
      <w:numFmt w:val="bullet"/>
      <w:lvlText w:val=""/>
      <w:lvlJc w:val="left"/>
      <w:pPr>
        <w:ind w:left="6551" w:hanging="360"/>
      </w:pPr>
      <w:rPr>
        <w:rFonts w:ascii="Wingdings" w:hAnsi="Wingdings" w:hint="default"/>
      </w:rPr>
    </w:lvl>
  </w:abstractNum>
  <w:abstractNum w:abstractNumId="76">
    <w:nsid w:val="6E657543"/>
    <w:multiLevelType w:val="hybridMultilevel"/>
    <w:tmpl w:val="973EB9E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7">
    <w:nsid w:val="6F026E07"/>
    <w:multiLevelType w:val="hybridMultilevel"/>
    <w:tmpl w:val="88FA3F78"/>
    <w:lvl w:ilvl="0" w:tplc="1C090017">
      <w:start w:val="1"/>
      <w:numFmt w:val="lowerLetter"/>
      <w:lvlText w:val="%1)"/>
      <w:lvlJc w:val="left"/>
      <w:pPr>
        <w:ind w:left="360" w:hanging="360"/>
      </w:pPr>
    </w:lvl>
    <w:lvl w:ilvl="1" w:tplc="1C09001B">
      <w:start w:val="1"/>
      <w:numFmt w:val="lowerRoman"/>
      <w:lvlText w:val="%2."/>
      <w:lvlJc w:val="right"/>
      <w:pPr>
        <w:ind w:left="1080" w:hanging="360"/>
      </w:pPr>
    </w:lvl>
    <w:lvl w:ilvl="2" w:tplc="1C09001B">
      <w:start w:val="1"/>
      <w:numFmt w:val="lowerRoman"/>
      <w:lvlText w:val="%3."/>
      <w:lvlJc w:val="right"/>
      <w:pPr>
        <w:ind w:left="1800" w:hanging="180"/>
      </w:pPr>
    </w:lvl>
    <w:lvl w:ilvl="3" w:tplc="1C09001B">
      <w:start w:val="1"/>
      <w:numFmt w:val="lowerRoman"/>
      <w:lvlText w:val="%4."/>
      <w:lvlJc w:val="right"/>
      <w:pPr>
        <w:ind w:left="2520" w:hanging="360"/>
      </w:pPr>
    </w:lvl>
    <w:lvl w:ilvl="4" w:tplc="1C09000F">
      <w:start w:val="1"/>
      <w:numFmt w:val="decimal"/>
      <w:lvlText w:val="%5."/>
      <w:lvlJc w:val="left"/>
      <w:pPr>
        <w:ind w:left="3240" w:hanging="360"/>
      </w:pPr>
    </w:lvl>
    <w:lvl w:ilvl="5" w:tplc="1C09001B">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8">
    <w:nsid w:val="6F351A02"/>
    <w:multiLevelType w:val="hybridMultilevel"/>
    <w:tmpl w:val="EECCC634"/>
    <w:lvl w:ilvl="0" w:tplc="1C090017">
      <w:start w:val="1"/>
      <w:numFmt w:val="lowerLetter"/>
      <w:lvlText w:val="%1)"/>
      <w:lvlJc w:val="left"/>
      <w:pPr>
        <w:ind w:left="360" w:hanging="360"/>
      </w:pPr>
    </w:lvl>
    <w:lvl w:ilvl="1" w:tplc="1C09001B">
      <w:start w:val="1"/>
      <w:numFmt w:val="lowerRoman"/>
      <w:lvlText w:val="%2."/>
      <w:lvlJc w:val="righ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9">
    <w:nsid w:val="6F4154ED"/>
    <w:multiLevelType w:val="multilevel"/>
    <w:tmpl w:val="518AA838"/>
    <w:lvl w:ilvl="0">
      <w:start w:val="1"/>
      <w:numFmt w:val="bullet"/>
      <w:pStyle w:val="Bullet2"/>
      <w:lvlText w:val="-"/>
      <w:lvlJc w:val="left"/>
      <w:pPr>
        <w:tabs>
          <w:tab w:val="num" w:pos="1644"/>
        </w:tabs>
        <w:ind w:left="1644" w:hanging="397"/>
      </w:pPr>
      <w:rPr>
        <w:rFonts w:ascii="Arial" w:hAnsi="Arial" w:hint="default"/>
        <w:b w:val="0"/>
        <w:i w:val="0"/>
        <w:color w:val="auto"/>
        <w:sz w:val="20"/>
      </w:rPr>
    </w:lvl>
    <w:lvl w:ilvl="1">
      <w:start w:val="1"/>
      <w:numFmt w:val="bullet"/>
      <w:lvlText w:val="-"/>
      <w:lvlJc w:val="left"/>
      <w:pPr>
        <w:tabs>
          <w:tab w:val="num" w:pos="1815"/>
        </w:tabs>
        <w:ind w:left="1815" w:hanging="454"/>
      </w:pPr>
      <w:rPr>
        <w:rFonts w:ascii="Arial" w:hAnsi="Arial" w:hint="default"/>
        <w:b w:val="0"/>
        <w:i w:val="0"/>
        <w:sz w:val="20"/>
      </w:rPr>
    </w:lvl>
    <w:lvl w:ilvl="2">
      <w:start w:val="1"/>
      <w:numFmt w:val="bullet"/>
      <w:lvlText w:val=""/>
      <w:lvlJc w:val="left"/>
      <w:pPr>
        <w:tabs>
          <w:tab w:val="num" w:pos="1554"/>
        </w:tabs>
        <w:ind w:left="1554" w:hanging="360"/>
      </w:pPr>
      <w:rPr>
        <w:rFonts w:ascii="Wingdings" w:hAnsi="Wingdings" w:hint="default"/>
      </w:rPr>
    </w:lvl>
    <w:lvl w:ilvl="3">
      <w:start w:val="1"/>
      <w:numFmt w:val="bullet"/>
      <w:lvlText w:val=""/>
      <w:lvlJc w:val="left"/>
      <w:pPr>
        <w:tabs>
          <w:tab w:val="num" w:pos="1914"/>
        </w:tabs>
        <w:ind w:left="1914" w:hanging="360"/>
      </w:pPr>
      <w:rPr>
        <w:rFonts w:ascii="Symbol" w:hAnsi="Symbol" w:hint="default"/>
      </w:rPr>
    </w:lvl>
    <w:lvl w:ilvl="4">
      <w:start w:val="1"/>
      <w:numFmt w:val="bullet"/>
      <w:lvlText w:val=""/>
      <w:lvlJc w:val="left"/>
      <w:pPr>
        <w:tabs>
          <w:tab w:val="num" w:pos="2274"/>
        </w:tabs>
        <w:ind w:left="2274" w:hanging="360"/>
      </w:pPr>
      <w:rPr>
        <w:rFonts w:ascii="Symbol" w:hAnsi="Symbol" w:hint="default"/>
      </w:rPr>
    </w:lvl>
    <w:lvl w:ilvl="5">
      <w:start w:val="1"/>
      <w:numFmt w:val="bullet"/>
      <w:lvlText w:val=""/>
      <w:lvlJc w:val="left"/>
      <w:pPr>
        <w:tabs>
          <w:tab w:val="num" w:pos="2634"/>
        </w:tabs>
        <w:ind w:left="2634" w:hanging="360"/>
      </w:pPr>
      <w:rPr>
        <w:rFonts w:ascii="Wingdings" w:hAnsi="Wingdings" w:hint="default"/>
      </w:rPr>
    </w:lvl>
    <w:lvl w:ilvl="6">
      <w:start w:val="1"/>
      <w:numFmt w:val="bullet"/>
      <w:lvlText w:val=""/>
      <w:lvlJc w:val="left"/>
      <w:pPr>
        <w:tabs>
          <w:tab w:val="num" w:pos="2994"/>
        </w:tabs>
        <w:ind w:left="2994" w:hanging="360"/>
      </w:pPr>
      <w:rPr>
        <w:rFonts w:ascii="Wingdings" w:hAnsi="Wingdings" w:hint="default"/>
      </w:rPr>
    </w:lvl>
    <w:lvl w:ilvl="7">
      <w:start w:val="1"/>
      <w:numFmt w:val="bullet"/>
      <w:lvlText w:val=""/>
      <w:lvlJc w:val="left"/>
      <w:pPr>
        <w:tabs>
          <w:tab w:val="num" w:pos="3354"/>
        </w:tabs>
        <w:ind w:left="3354" w:hanging="360"/>
      </w:pPr>
      <w:rPr>
        <w:rFonts w:ascii="Symbol" w:hAnsi="Symbol" w:hint="default"/>
      </w:rPr>
    </w:lvl>
    <w:lvl w:ilvl="8">
      <w:start w:val="1"/>
      <w:numFmt w:val="bullet"/>
      <w:lvlText w:val=""/>
      <w:lvlJc w:val="left"/>
      <w:pPr>
        <w:tabs>
          <w:tab w:val="num" w:pos="3714"/>
        </w:tabs>
        <w:ind w:left="3714" w:hanging="360"/>
      </w:pPr>
      <w:rPr>
        <w:rFonts w:ascii="Symbol" w:hAnsi="Symbol" w:hint="default"/>
      </w:rPr>
    </w:lvl>
  </w:abstractNum>
  <w:abstractNum w:abstractNumId="80">
    <w:nsid w:val="70605225"/>
    <w:multiLevelType w:val="hybridMultilevel"/>
    <w:tmpl w:val="4718E78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1">
    <w:nsid w:val="72A33189"/>
    <w:multiLevelType w:val="hybridMultilevel"/>
    <w:tmpl w:val="3CCE1FF0"/>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2">
    <w:nsid w:val="746E661F"/>
    <w:multiLevelType w:val="hybridMultilevel"/>
    <w:tmpl w:val="6FE05F04"/>
    <w:lvl w:ilvl="0" w:tplc="1C090017">
      <w:start w:val="1"/>
      <w:numFmt w:val="lowerLetter"/>
      <w:lvlText w:val="%1)"/>
      <w:lvlJc w:val="left"/>
      <w:pPr>
        <w:ind w:left="360" w:hanging="360"/>
      </w:pPr>
    </w:lvl>
    <w:lvl w:ilvl="1" w:tplc="1C09001B">
      <w:start w:val="1"/>
      <w:numFmt w:val="lowerRoman"/>
      <w:lvlText w:val="%2."/>
      <w:lvlJc w:val="righ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83">
    <w:nsid w:val="77A54407"/>
    <w:multiLevelType w:val="hybridMultilevel"/>
    <w:tmpl w:val="E794D840"/>
    <w:lvl w:ilvl="0" w:tplc="1C090017">
      <w:start w:val="1"/>
      <w:numFmt w:val="lowerLetter"/>
      <w:lvlText w:val="%1)"/>
      <w:lvlJc w:val="left"/>
      <w:pPr>
        <w:ind w:left="360" w:hanging="360"/>
      </w:pPr>
    </w:lvl>
    <w:lvl w:ilvl="1" w:tplc="1C09001B">
      <w:start w:val="1"/>
      <w:numFmt w:val="lowerRoman"/>
      <w:lvlText w:val="%2."/>
      <w:lvlJc w:val="righ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84">
    <w:nsid w:val="7B705B4E"/>
    <w:multiLevelType w:val="hybridMultilevel"/>
    <w:tmpl w:val="F1D8A202"/>
    <w:lvl w:ilvl="0" w:tplc="1C090017">
      <w:start w:val="1"/>
      <w:numFmt w:val="lowerLetter"/>
      <w:lvlText w:val="%1)"/>
      <w:lvlJc w:val="left"/>
      <w:pPr>
        <w:ind w:left="360" w:hanging="360"/>
      </w:pPr>
    </w:lvl>
    <w:lvl w:ilvl="1" w:tplc="1C09001B">
      <w:start w:val="1"/>
      <w:numFmt w:val="lowerRoman"/>
      <w:lvlText w:val="%2."/>
      <w:lvlJc w:val="right"/>
      <w:pPr>
        <w:ind w:left="1080" w:hanging="360"/>
      </w:pPr>
    </w:lvl>
    <w:lvl w:ilvl="2" w:tplc="1C09001B">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85">
    <w:nsid w:val="7CE65FF4"/>
    <w:multiLevelType w:val="hybridMultilevel"/>
    <w:tmpl w:val="8CF2AC8C"/>
    <w:lvl w:ilvl="0" w:tplc="E8CEB494">
      <w:numFmt w:val="bullet"/>
      <w:pStyle w:val="Userneed"/>
      <w:lvlText w:val="-"/>
      <w:lvlJc w:val="left"/>
      <w:pPr>
        <w:ind w:left="1080" w:hanging="360"/>
      </w:pPr>
      <w:rPr>
        <w:rFonts w:ascii="Arial" w:eastAsia="Calibri" w:hAnsi="Arial" w:cs="Arial"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9BD00042">
      <w:numFmt w:val="bullet"/>
      <w:lvlText w:val=""/>
      <w:lvlJc w:val="left"/>
      <w:pPr>
        <w:ind w:left="3276" w:hanging="396"/>
      </w:pPr>
      <w:rPr>
        <w:rFonts w:ascii="Wingdings" w:eastAsia="Calibri" w:hAnsi="Wingdings" w:cs="Aria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6">
    <w:nsid w:val="7DDD65C2"/>
    <w:multiLevelType w:val="hybridMultilevel"/>
    <w:tmpl w:val="2D5A2B14"/>
    <w:lvl w:ilvl="0" w:tplc="1C09001B">
      <w:start w:val="1"/>
      <w:numFmt w:val="lowerRoman"/>
      <w:lvlText w:val="%1."/>
      <w:lvlJc w:val="right"/>
      <w:pPr>
        <w:ind w:left="25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7">
    <w:nsid w:val="7F7629A6"/>
    <w:multiLevelType w:val="hybridMultilevel"/>
    <w:tmpl w:val="EBAA6310"/>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20"/>
  </w:num>
  <w:num w:numId="2">
    <w:abstractNumId w:val="22"/>
  </w:num>
  <w:num w:numId="3">
    <w:abstractNumId w:val="0"/>
    <w:lvlOverride w:ilvl="0">
      <w:lvl w:ilvl="0">
        <w:start w:val="1"/>
        <w:numFmt w:val="decimal"/>
        <w:pStyle w:val="Legal1"/>
        <w:lvlText w:val="%1."/>
        <w:lvlJc w:val="left"/>
        <w:pPr>
          <w:tabs>
            <w:tab w:val="num" w:pos="360"/>
          </w:tabs>
          <w:ind w:left="360" w:hanging="360"/>
        </w:pPr>
        <w:rPr>
          <w:rFonts w:cs="Times New Roman"/>
        </w:rPr>
      </w:lvl>
    </w:lvlOverride>
    <w:lvlOverride w:ilvl="1">
      <w:lvl w:ilvl="1">
        <w:start w:val="1"/>
        <w:numFmt w:val="lowerLetter"/>
        <w:pStyle w:val="Legal1"/>
        <w:lvlText w:val="%2."/>
        <w:lvlJc w:val="left"/>
        <w:pPr>
          <w:tabs>
            <w:tab w:val="num" w:pos="1080"/>
          </w:tabs>
          <w:ind w:left="1080" w:hanging="360"/>
        </w:pPr>
        <w:rPr>
          <w:rFonts w:cs="Times New Roman"/>
        </w:rPr>
      </w:lvl>
    </w:lvlOverride>
    <w:lvlOverride w:ilvl="2">
      <w:lvl w:ilvl="2" w:tentative="1">
        <w:start w:val="1"/>
        <w:numFmt w:val="lowerRoman"/>
        <w:lvlText w:val="%3."/>
        <w:lvlJc w:val="right"/>
        <w:pPr>
          <w:tabs>
            <w:tab w:val="num" w:pos="1800"/>
          </w:tabs>
          <w:ind w:left="1800" w:hanging="180"/>
        </w:pPr>
        <w:rPr>
          <w:rFonts w:cs="Times New Roman"/>
        </w:rPr>
      </w:lvl>
    </w:lvlOverride>
    <w:lvlOverride w:ilvl="3">
      <w:lvl w:ilvl="3" w:tentative="1">
        <w:start w:val="1"/>
        <w:numFmt w:val="decimal"/>
        <w:lvlText w:val="%4."/>
        <w:lvlJc w:val="left"/>
        <w:pPr>
          <w:tabs>
            <w:tab w:val="num" w:pos="2520"/>
          </w:tabs>
          <w:ind w:left="2520" w:hanging="360"/>
        </w:pPr>
        <w:rPr>
          <w:rFonts w:cs="Times New Roman"/>
        </w:rPr>
      </w:lvl>
    </w:lvlOverride>
    <w:lvlOverride w:ilvl="4">
      <w:lvl w:ilvl="4" w:tentative="1">
        <w:start w:val="1"/>
        <w:numFmt w:val="lowerLetter"/>
        <w:lvlText w:val="%5."/>
        <w:lvlJc w:val="left"/>
        <w:pPr>
          <w:tabs>
            <w:tab w:val="num" w:pos="3240"/>
          </w:tabs>
          <w:ind w:left="3240" w:hanging="360"/>
        </w:pPr>
        <w:rPr>
          <w:rFonts w:cs="Times New Roman"/>
        </w:rPr>
      </w:lvl>
    </w:lvlOverride>
    <w:lvlOverride w:ilvl="5">
      <w:lvl w:ilvl="5" w:tentative="1">
        <w:start w:val="1"/>
        <w:numFmt w:val="lowerRoman"/>
        <w:lvlText w:val="%6."/>
        <w:lvlJc w:val="right"/>
        <w:pPr>
          <w:tabs>
            <w:tab w:val="num" w:pos="3960"/>
          </w:tabs>
          <w:ind w:left="3960" w:hanging="180"/>
        </w:pPr>
        <w:rPr>
          <w:rFonts w:cs="Times New Roman"/>
        </w:rPr>
      </w:lvl>
    </w:lvlOverride>
    <w:lvlOverride w:ilvl="6">
      <w:lvl w:ilvl="6" w:tentative="1">
        <w:start w:val="1"/>
        <w:numFmt w:val="decimal"/>
        <w:lvlText w:val="%7."/>
        <w:lvlJc w:val="left"/>
        <w:pPr>
          <w:tabs>
            <w:tab w:val="num" w:pos="4680"/>
          </w:tabs>
          <w:ind w:left="4680" w:hanging="360"/>
        </w:pPr>
        <w:rPr>
          <w:rFonts w:cs="Times New Roman"/>
        </w:rPr>
      </w:lvl>
    </w:lvlOverride>
    <w:lvlOverride w:ilvl="7">
      <w:lvl w:ilvl="7" w:tentative="1">
        <w:start w:val="1"/>
        <w:numFmt w:val="lowerLetter"/>
        <w:lvlText w:val="%8."/>
        <w:lvlJc w:val="left"/>
        <w:pPr>
          <w:tabs>
            <w:tab w:val="num" w:pos="5400"/>
          </w:tabs>
          <w:ind w:left="5400" w:hanging="360"/>
        </w:pPr>
        <w:rPr>
          <w:rFonts w:cs="Times New Roman"/>
        </w:rPr>
      </w:lvl>
    </w:lvlOverride>
    <w:lvlOverride w:ilvl="8">
      <w:lvl w:ilvl="8" w:tentative="1">
        <w:start w:val="1"/>
        <w:numFmt w:val="lowerRoman"/>
        <w:pStyle w:val="RRTHeading1"/>
        <w:lvlText w:val="%9."/>
        <w:lvlJc w:val="right"/>
        <w:pPr>
          <w:tabs>
            <w:tab w:val="num" w:pos="6120"/>
          </w:tabs>
          <w:ind w:left="6120" w:hanging="180"/>
        </w:pPr>
        <w:rPr>
          <w:rFonts w:cs="Times New Roman"/>
        </w:rPr>
      </w:lvl>
    </w:lvlOverride>
  </w:num>
  <w:num w:numId="4">
    <w:abstractNumId w:val="79"/>
  </w:num>
  <w:num w:numId="5">
    <w:abstractNumId w:val="71"/>
  </w:num>
  <w:num w:numId="6">
    <w:abstractNumId w:val="12"/>
  </w:num>
  <w:num w:numId="7">
    <w:abstractNumId w:val="39"/>
  </w:num>
  <w:num w:numId="8">
    <w:abstractNumId w:val="24"/>
  </w:num>
  <w:num w:numId="9">
    <w:abstractNumId w:val="42"/>
  </w:num>
  <w:num w:numId="10">
    <w:abstractNumId w:val="70"/>
  </w:num>
  <w:num w:numId="11">
    <w:abstractNumId w:val="62"/>
  </w:num>
  <w:num w:numId="12">
    <w:abstractNumId w:val="65"/>
  </w:num>
  <w:num w:numId="13">
    <w:abstractNumId w:val="50"/>
  </w:num>
  <w:num w:numId="14">
    <w:abstractNumId w:val="62"/>
    <w:lvlOverride w:ilvl="0">
      <w:startOverride w:val="2"/>
    </w:lvlOverride>
  </w:num>
  <w:num w:numId="15">
    <w:abstractNumId w:val="3"/>
    <w:lvlOverride w:ilvl="0">
      <w:startOverride w:val="1"/>
    </w:lvlOverride>
  </w:num>
  <w:num w:numId="16">
    <w:abstractNumId w:val="3"/>
    <w:lvlOverride w:ilvl="0">
      <w:startOverride w:val="1"/>
    </w:lvlOverride>
  </w:num>
  <w:num w:numId="17">
    <w:abstractNumId w:val="3"/>
    <w:lvlOverride w:ilvl="0">
      <w:startOverride w:val="1"/>
    </w:lvlOverride>
  </w:num>
  <w:num w:numId="18">
    <w:abstractNumId w:val="3"/>
    <w:lvlOverride w:ilvl="0">
      <w:startOverride w:val="1"/>
    </w:lvlOverride>
  </w:num>
  <w:num w:numId="19">
    <w:abstractNumId w:val="3"/>
  </w:num>
  <w:num w:numId="20">
    <w:abstractNumId w:val="3"/>
    <w:lvlOverride w:ilvl="0">
      <w:startOverride w:val="1"/>
    </w:lvlOverride>
  </w:num>
  <w:num w:numId="21">
    <w:abstractNumId w:val="3"/>
    <w:lvlOverride w:ilvl="0">
      <w:startOverride w:val="1"/>
    </w:lvlOverride>
  </w:num>
  <w:num w:numId="22">
    <w:abstractNumId w:val="3"/>
    <w:lvlOverride w:ilvl="0">
      <w:startOverride w:val="1"/>
    </w:lvlOverride>
  </w:num>
  <w:num w:numId="23">
    <w:abstractNumId w:val="3"/>
    <w:lvlOverride w:ilvl="0">
      <w:startOverride w:val="1"/>
    </w:lvlOverride>
  </w:num>
  <w:num w:numId="24">
    <w:abstractNumId w:val="3"/>
    <w:lvlOverride w:ilvl="0">
      <w:startOverride w:val="1"/>
    </w:lvlOverride>
  </w:num>
  <w:num w:numId="25">
    <w:abstractNumId w:val="3"/>
    <w:lvlOverride w:ilvl="0">
      <w:startOverride w:val="1"/>
    </w:lvlOverride>
  </w:num>
  <w:num w:numId="26">
    <w:abstractNumId w:val="3"/>
    <w:lvlOverride w:ilvl="0">
      <w:startOverride w:val="1"/>
    </w:lvlOverride>
  </w:num>
  <w:num w:numId="27">
    <w:abstractNumId w:val="3"/>
    <w:lvlOverride w:ilvl="0">
      <w:startOverride w:val="1"/>
    </w:lvlOverride>
  </w:num>
  <w:num w:numId="28">
    <w:abstractNumId w:val="3"/>
    <w:lvlOverride w:ilvl="0">
      <w:startOverride w:val="1"/>
    </w:lvlOverride>
  </w:num>
  <w:num w:numId="29">
    <w:abstractNumId w:val="3"/>
    <w:lvlOverride w:ilvl="0">
      <w:startOverride w:val="1"/>
    </w:lvlOverride>
  </w:num>
  <w:num w:numId="30">
    <w:abstractNumId w:val="3"/>
    <w:lvlOverride w:ilvl="0">
      <w:startOverride w:val="1"/>
    </w:lvlOverride>
  </w:num>
  <w:num w:numId="31">
    <w:abstractNumId w:val="23"/>
  </w:num>
  <w:num w:numId="32">
    <w:abstractNumId w:val="32"/>
  </w:num>
  <w:num w:numId="33">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num>
  <w:num w:numId="35">
    <w:abstractNumId w:val="7"/>
  </w:num>
  <w:num w:numId="36">
    <w:abstractNumId w:val="41"/>
  </w:num>
  <w:num w:numId="37">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2"/>
  </w:num>
  <w:num w:numId="39">
    <w:abstractNumId w:val="52"/>
  </w:num>
  <w:num w:numId="40">
    <w:abstractNumId w:val="5"/>
  </w:num>
  <w:num w:numId="41">
    <w:abstractNumId w:val="35"/>
  </w:num>
  <w:num w:numId="42">
    <w:abstractNumId w:val="59"/>
  </w:num>
  <w:num w:numId="43">
    <w:abstractNumId w:val="8"/>
  </w:num>
  <w:num w:numId="44">
    <w:abstractNumId w:val="2"/>
  </w:num>
  <w:num w:numId="45">
    <w:abstractNumId w:val="26"/>
  </w:num>
  <w:num w:numId="46">
    <w:abstractNumId w:val="77"/>
  </w:num>
  <w:num w:numId="47">
    <w:abstractNumId w:val="30"/>
  </w:num>
  <w:num w:numId="48">
    <w:abstractNumId w:val="74"/>
  </w:num>
  <w:num w:numId="49">
    <w:abstractNumId w:val="47"/>
  </w:num>
  <w:num w:numId="50">
    <w:abstractNumId w:val="86"/>
  </w:num>
  <w:num w:numId="51">
    <w:abstractNumId w:val="67"/>
  </w:num>
  <w:num w:numId="52">
    <w:abstractNumId w:val="54"/>
  </w:num>
  <w:num w:numId="53">
    <w:abstractNumId w:val="72"/>
  </w:num>
  <w:num w:numId="54">
    <w:abstractNumId w:val="3"/>
    <w:lvlOverride w:ilvl="0">
      <w:startOverride w:val="1"/>
    </w:lvlOverride>
  </w:num>
  <w:num w:numId="55">
    <w:abstractNumId w:val="3"/>
    <w:lvlOverride w:ilvl="0">
      <w:startOverride w:val="1"/>
    </w:lvlOverride>
  </w:num>
  <w:num w:numId="56">
    <w:abstractNumId w:val="3"/>
    <w:lvlOverride w:ilvl="0">
      <w:startOverride w:val="1"/>
    </w:lvlOverride>
  </w:num>
  <w:num w:numId="57">
    <w:abstractNumId w:val="3"/>
    <w:lvlOverride w:ilvl="0">
      <w:startOverride w:val="1"/>
    </w:lvlOverride>
  </w:num>
  <w:num w:numId="58">
    <w:abstractNumId w:val="3"/>
    <w:lvlOverride w:ilvl="0">
      <w:startOverride w:val="1"/>
    </w:lvlOverride>
  </w:num>
  <w:num w:numId="59">
    <w:abstractNumId w:val="3"/>
    <w:lvlOverride w:ilvl="0">
      <w:startOverride w:val="1"/>
    </w:lvlOverride>
  </w:num>
  <w:num w:numId="60">
    <w:abstractNumId w:val="3"/>
    <w:lvlOverride w:ilvl="0">
      <w:startOverride w:val="1"/>
    </w:lvlOverride>
  </w:num>
  <w:num w:numId="61">
    <w:abstractNumId w:val="78"/>
  </w:num>
  <w:num w:numId="62">
    <w:abstractNumId w:val="6"/>
  </w:num>
  <w:num w:numId="63">
    <w:abstractNumId w:val="3"/>
    <w:lvlOverride w:ilvl="0">
      <w:startOverride w:val="1"/>
    </w:lvlOverride>
  </w:num>
  <w:num w:numId="64">
    <w:abstractNumId w:val="3"/>
    <w:lvlOverride w:ilvl="0">
      <w:startOverride w:val="1"/>
    </w:lvlOverride>
  </w:num>
  <w:num w:numId="65">
    <w:abstractNumId w:val="60"/>
  </w:num>
  <w:num w:numId="66">
    <w:abstractNumId w:val="3"/>
    <w:lvlOverride w:ilvl="0">
      <w:startOverride w:val="1"/>
    </w:lvlOverride>
  </w:num>
  <w:num w:numId="67">
    <w:abstractNumId w:val="3"/>
    <w:lvlOverride w:ilvl="0">
      <w:startOverride w:val="1"/>
    </w:lvlOverride>
  </w:num>
  <w:num w:numId="68">
    <w:abstractNumId w:val="3"/>
    <w:lvlOverride w:ilvl="0">
      <w:startOverride w:val="1"/>
    </w:lvlOverride>
  </w:num>
  <w:num w:numId="69">
    <w:abstractNumId w:val="3"/>
    <w:lvlOverride w:ilvl="0">
      <w:startOverride w:val="1"/>
    </w:lvlOverride>
  </w:num>
  <w:num w:numId="70">
    <w:abstractNumId w:val="38"/>
  </w:num>
  <w:num w:numId="71">
    <w:abstractNumId w:val="3"/>
    <w:lvlOverride w:ilvl="0">
      <w:startOverride w:val="1"/>
    </w:lvlOverride>
  </w:num>
  <w:num w:numId="72">
    <w:abstractNumId w:val="57"/>
  </w:num>
  <w:num w:numId="73">
    <w:abstractNumId w:val="28"/>
  </w:num>
  <w:num w:numId="74">
    <w:abstractNumId w:val="3"/>
    <w:lvlOverride w:ilvl="0">
      <w:startOverride w:val="1"/>
    </w:lvlOverride>
  </w:num>
  <w:num w:numId="75">
    <w:abstractNumId w:val="16"/>
  </w:num>
  <w:num w:numId="76">
    <w:abstractNumId w:val="3"/>
    <w:lvlOverride w:ilvl="0">
      <w:startOverride w:val="1"/>
    </w:lvlOverride>
  </w:num>
  <w:num w:numId="77">
    <w:abstractNumId w:val="36"/>
  </w:num>
  <w:num w:numId="78">
    <w:abstractNumId w:val="31"/>
  </w:num>
  <w:num w:numId="79">
    <w:abstractNumId w:val="3"/>
    <w:lvlOverride w:ilvl="0">
      <w:startOverride w:val="1"/>
    </w:lvlOverride>
  </w:num>
  <w:num w:numId="80">
    <w:abstractNumId w:val="3"/>
    <w:lvlOverride w:ilvl="0">
      <w:startOverride w:val="1"/>
    </w:lvlOverride>
  </w:num>
  <w:num w:numId="81">
    <w:abstractNumId w:val="3"/>
    <w:lvlOverride w:ilvl="0">
      <w:startOverride w:val="1"/>
    </w:lvlOverride>
  </w:num>
  <w:num w:numId="82">
    <w:abstractNumId w:val="3"/>
    <w:lvlOverride w:ilvl="0">
      <w:startOverride w:val="1"/>
    </w:lvlOverride>
  </w:num>
  <w:num w:numId="83">
    <w:abstractNumId w:val="3"/>
    <w:lvlOverride w:ilvl="0">
      <w:startOverride w:val="1"/>
    </w:lvlOverride>
  </w:num>
  <w:num w:numId="84">
    <w:abstractNumId w:val="83"/>
  </w:num>
  <w:num w:numId="85">
    <w:abstractNumId w:val="64"/>
  </w:num>
  <w:num w:numId="86">
    <w:abstractNumId w:val="40"/>
  </w:num>
  <w:num w:numId="87">
    <w:abstractNumId w:val="84"/>
  </w:num>
  <w:num w:numId="88">
    <w:abstractNumId w:val="51"/>
  </w:num>
  <w:num w:numId="89">
    <w:abstractNumId w:val="45"/>
  </w:num>
  <w:num w:numId="90">
    <w:abstractNumId w:val="10"/>
  </w:num>
  <w:num w:numId="91">
    <w:abstractNumId w:val="73"/>
  </w:num>
  <w:num w:numId="92">
    <w:abstractNumId w:val="37"/>
  </w:num>
  <w:num w:numId="93">
    <w:abstractNumId w:val="49"/>
  </w:num>
  <w:num w:numId="94">
    <w:abstractNumId w:val="44"/>
    <w:lvlOverride w:ilvl="0">
      <w:startOverride w:val="1"/>
    </w:lvlOverride>
  </w:num>
  <w:num w:numId="95">
    <w:abstractNumId w:val="27"/>
  </w:num>
  <w:num w:numId="96">
    <w:abstractNumId w:val="58"/>
  </w:num>
  <w:num w:numId="97">
    <w:abstractNumId w:val="3"/>
    <w:lvlOverride w:ilvl="0">
      <w:startOverride w:val="1"/>
    </w:lvlOverride>
  </w:num>
  <w:num w:numId="98">
    <w:abstractNumId w:val="3"/>
  </w:num>
  <w:num w:numId="99">
    <w:abstractNumId w:val="68"/>
  </w:num>
  <w:num w:numId="100">
    <w:abstractNumId w:val="3"/>
    <w:lvlOverride w:ilvl="0">
      <w:startOverride w:val="1"/>
    </w:lvlOverride>
  </w:num>
  <w:num w:numId="101">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3"/>
    <w:lvlOverride w:ilvl="0">
      <w:startOverride w:val="1"/>
    </w:lvlOverride>
  </w:num>
  <w:num w:numId="103">
    <w:abstractNumId w:val="3"/>
    <w:lvlOverride w:ilvl="0">
      <w:startOverride w:val="1"/>
    </w:lvlOverride>
  </w:num>
  <w:num w:numId="104">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21"/>
  </w:num>
  <w:num w:numId="106">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61"/>
  </w:num>
  <w:num w:numId="108">
    <w:abstractNumId w:val="3"/>
    <w:lvlOverride w:ilvl="0">
      <w:startOverride w:val="1"/>
    </w:lvlOverride>
  </w:num>
  <w:num w:numId="109">
    <w:abstractNumId w:val="48"/>
  </w:num>
  <w:num w:numId="110">
    <w:abstractNumId w:val="85"/>
  </w:num>
  <w:num w:numId="111">
    <w:abstractNumId w:val="55"/>
  </w:num>
  <w:num w:numId="1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53"/>
  </w:num>
  <w:num w:numId="114">
    <w:abstractNumId w:val="56"/>
  </w:num>
  <w:num w:numId="115">
    <w:abstractNumId w:val="34"/>
  </w:num>
  <w:num w:numId="116">
    <w:abstractNumId w:val="69"/>
  </w:num>
  <w:num w:numId="117">
    <w:abstractNumId w:val="63"/>
  </w:num>
  <w:num w:numId="118">
    <w:abstractNumId w:val="15"/>
  </w:num>
  <w:num w:numId="119">
    <w:abstractNumId w:val="18"/>
  </w:num>
  <w:num w:numId="120">
    <w:abstractNumId w:val="4"/>
  </w:num>
  <w:num w:numId="121">
    <w:abstractNumId w:val="87"/>
  </w:num>
  <w:num w:numId="122">
    <w:abstractNumId w:val="81"/>
  </w:num>
  <w:num w:numId="123">
    <w:abstractNumId w:val="33"/>
  </w:num>
  <w:num w:numId="124">
    <w:abstractNumId w:val="46"/>
  </w:num>
  <w:num w:numId="125">
    <w:abstractNumId w:val="43"/>
  </w:num>
  <w:num w:numId="126">
    <w:abstractNumId w:val="76"/>
  </w:num>
  <w:num w:numId="127">
    <w:abstractNumId w:val="29"/>
  </w:num>
  <w:num w:numId="128">
    <w:abstractNumId w:val="75"/>
  </w:num>
  <w:num w:numId="129">
    <w:abstractNumId w:val="9"/>
  </w:num>
  <w:num w:numId="130">
    <w:abstractNumId w:val="13"/>
  </w:num>
  <w:num w:numId="131">
    <w:abstractNumId w:val="17"/>
  </w:num>
  <w:num w:numId="132">
    <w:abstractNumId w:val="25"/>
  </w:num>
  <w:num w:numId="133">
    <w:abstractNumId w:val="1"/>
  </w:num>
  <w:num w:numId="134">
    <w:abstractNumId w:val="11"/>
  </w:num>
  <w:num w:numId="135">
    <w:abstractNumId w:val="80"/>
  </w:num>
  <w:num w:numId="136">
    <w:abstractNumId w:val="14"/>
  </w:num>
  <w:num w:numId="137">
    <w:abstractNumId w:val="66"/>
  </w:num>
  <w:num w:numId="138">
    <w:abstractNumId w:val="73"/>
  </w:num>
  <w:num w:numId="139">
    <w:abstractNumId w:val="73"/>
  </w:num>
  <w:num w:numId="140">
    <w:abstractNumId w:val="73"/>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601"/>
  <w:doNotHyphenateCaps/>
  <w:drawingGridHorizontalSpacing w:val="100"/>
  <w:displayHorizont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B08"/>
    <w:rsid w:val="000002D9"/>
    <w:rsid w:val="00000983"/>
    <w:rsid w:val="00001207"/>
    <w:rsid w:val="0000122B"/>
    <w:rsid w:val="00001264"/>
    <w:rsid w:val="00001FD0"/>
    <w:rsid w:val="00002834"/>
    <w:rsid w:val="0000477F"/>
    <w:rsid w:val="00004834"/>
    <w:rsid w:val="00004E43"/>
    <w:rsid w:val="00005271"/>
    <w:rsid w:val="0000592A"/>
    <w:rsid w:val="00005ED1"/>
    <w:rsid w:val="00006290"/>
    <w:rsid w:val="00006768"/>
    <w:rsid w:val="0000691A"/>
    <w:rsid w:val="00006AC1"/>
    <w:rsid w:val="00007FE4"/>
    <w:rsid w:val="00010007"/>
    <w:rsid w:val="00012337"/>
    <w:rsid w:val="00013A45"/>
    <w:rsid w:val="00013FC4"/>
    <w:rsid w:val="00014ADD"/>
    <w:rsid w:val="00014F0E"/>
    <w:rsid w:val="000153FB"/>
    <w:rsid w:val="00016D92"/>
    <w:rsid w:val="00017224"/>
    <w:rsid w:val="000178EE"/>
    <w:rsid w:val="00020043"/>
    <w:rsid w:val="000209B1"/>
    <w:rsid w:val="00020A4A"/>
    <w:rsid w:val="00020A4B"/>
    <w:rsid w:val="00020D2E"/>
    <w:rsid w:val="00021205"/>
    <w:rsid w:val="0002154E"/>
    <w:rsid w:val="000227F5"/>
    <w:rsid w:val="00022C31"/>
    <w:rsid w:val="00023BFC"/>
    <w:rsid w:val="00024607"/>
    <w:rsid w:val="00025BCD"/>
    <w:rsid w:val="00026288"/>
    <w:rsid w:val="000264AB"/>
    <w:rsid w:val="00026783"/>
    <w:rsid w:val="000268FD"/>
    <w:rsid w:val="0002764B"/>
    <w:rsid w:val="00027697"/>
    <w:rsid w:val="00027B16"/>
    <w:rsid w:val="0003070E"/>
    <w:rsid w:val="0003109E"/>
    <w:rsid w:val="00031231"/>
    <w:rsid w:val="000316D7"/>
    <w:rsid w:val="00031E29"/>
    <w:rsid w:val="000324CD"/>
    <w:rsid w:val="000324EB"/>
    <w:rsid w:val="00032C28"/>
    <w:rsid w:val="00033359"/>
    <w:rsid w:val="00033A7D"/>
    <w:rsid w:val="0003448D"/>
    <w:rsid w:val="00034E67"/>
    <w:rsid w:val="000354D8"/>
    <w:rsid w:val="00035696"/>
    <w:rsid w:val="000360DC"/>
    <w:rsid w:val="0003641E"/>
    <w:rsid w:val="0003745D"/>
    <w:rsid w:val="0003748A"/>
    <w:rsid w:val="00037AC4"/>
    <w:rsid w:val="00040277"/>
    <w:rsid w:val="0004039F"/>
    <w:rsid w:val="0004086F"/>
    <w:rsid w:val="00041563"/>
    <w:rsid w:val="00042C79"/>
    <w:rsid w:val="000432AB"/>
    <w:rsid w:val="00043369"/>
    <w:rsid w:val="0004371D"/>
    <w:rsid w:val="0004404A"/>
    <w:rsid w:val="00045374"/>
    <w:rsid w:val="000457C6"/>
    <w:rsid w:val="00046149"/>
    <w:rsid w:val="00046319"/>
    <w:rsid w:val="00046449"/>
    <w:rsid w:val="000469DE"/>
    <w:rsid w:val="00046EB1"/>
    <w:rsid w:val="0004756A"/>
    <w:rsid w:val="0004786C"/>
    <w:rsid w:val="0004793A"/>
    <w:rsid w:val="0005013D"/>
    <w:rsid w:val="000501F6"/>
    <w:rsid w:val="00050C30"/>
    <w:rsid w:val="00050CC2"/>
    <w:rsid w:val="00051662"/>
    <w:rsid w:val="00051D98"/>
    <w:rsid w:val="000527BA"/>
    <w:rsid w:val="00052966"/>
    <w:rsid w:val="00052D89"/>
    <w:rsid w:val="000530FF"/>
    <w:rsid w:val="00053423"/>
    <w:rsid w:val="00053800"/>
    <w:rsid w:val="0005413A"/>
    <w:rsid w:val="00055151"/>
    <w:rsid w:val="00056279"/>
    <w:rsid w:val="0005793A"/>
    <w:rsid w:val="00057F8C"/>
    <w:rsid w:val="000605B1"/>
    <w:rsid w:val="0006065A"/>
    <w:rsid w:val="000608BF"/>
    <w:rsid w:val="00060AF5"/>
    <w:rsid w:val="00061E88"/>
    <w:rsid w:val="00062394"/>
    <w:rsid w:val="00062611"/>
    <w:rsid w:val="00062D8E"/>
    <w:rsid w:val="000633E3"/>
    <w:rsid w:val="0006396F"/>
    <w:rsid w:val="00063CF8"/>
    <w:rsid w:val="000641A9"/>
    <w:rsid w:val="000647AB"/>
    <w:rsid w:val="000651E0"/>
    <w:rsid w:val="0006531C"/>
    <w:rsid w:val="00065D69"/>
    <w:rsid w:val="000664CC"/>
    <w:rsid w:val="000667B6"/>
    <w:rsid w:val="00066C06"/>
    <w:rsid w:val="000670C6"/>
    <w:rsid w:val="00067660"/>
    <w:rsid w:val="00070294"/>
    <w:rsid w:val="00070704"/>
    <w:rsid w:val="000708F4"/>
    <w:rsid w:val="00070DDA"/>
    <w:rsid w:val="000711BC"/>
    <w:rsid w:val="000715D1"/>
    <w:rsid w:val="000718BA"/>
    <w:rsid w:val="00071D33"/>
    <w:rsid w:val="00071EB2"/>
    <w:rsid w:val="0007334E"/>
    <w:rsid w:val="00073638"/>
    <w:rsid w:val="00074075"/>
    <w:rsid w:val="0007425A"/>
    <w:rsid w:val="00074A69"/>
    <w:rsid w:val="00074B07"/>
    <w:rsid w:val="00075F2E"/>
    <w:rsid w:val="00076006"/>
    <w:rsid w:val="00076775"/>
    <w:rsid w:val="00076873"/>
    <w:rsid w:val="00077C63"/>
    <w:rsid w:val="00080B07"/>
    <w:rsid w:val="000813F9"/>
    <w:rsid w:val="00081510"/>
    <w:rsid w:val="000818A7"/>
    <w:rsid w:val="00083438"/>
    <w:rsid w:val="00083748"/>
    <w:rsid w:val="000843DA"/>
    <w:rsid w:val="00084DDA"/>
    <w:rsid w:val="000852A7"/>
    <w:rsid w:val="000858C7"/>
    <w:rsid w:val="000859E3"/>
    <w:rsid w:val="00085F6E"/>
    <w:rsid w:val="000861A0"/>
    <w:rsid w:val="00086600"/>
    <w:rsid w:val="00086749"/>
    <w:rsid w:val="000868E6"/>
    <w:rsid w:val="00086BE9"/>
    <w:rsid w:val="000903F1"/>
    <w:rsid w:val="0009220F"/>
    <w:rsid w:val="00092677"/>
    <w:rsid w:val="0009365F"/>
    <w:rsid w:val="00093A8A"/>
    <w:rsid w:val="000948F3"/>
    <w:rsid w:val="00094A80"/>
    <w:rsid w:val="00094E14"/>
    <w:rsid w:val="00094E74"/>
    <w:rsid w:val="0009500F"/>
    <w:rsid w:val="00095117"/>
    <w:rsid w:val="00095C60"/>
    <w:rsid w:val="0009663F"/>
    <w:rsid w:val="0009683F"/>
    <w:rsid w:val="000968AB"/>
    <w:rsid w:val="00096E57"/>
    <w:rsid w:val="000976AD"/>
    <w:rsid w:val="00097FC5"/>
    <w:rsid w:val="000A1360"/>
    <w:rsid w:val="000A1CD2"/>
    <w:rsid w:val="000A25DB"/>
    <w:rsid w:val="000A297D"/>
    <w:rsid w:val="000A3195"/>
    <w:rsid w:val="000A3488"/>
    <w:rsid w:val="000A3D1E"/>
    <w:rsid w:val="000A4EDA"/>
    <w:rsid w:val="000A4EE7"/>
    <w:rsid w:val="000A5C86"/>
    <w:rsid w:val="000A5CA7"/>
    <w:rsid w:val="000A6109"/>
    <w:rsid w:val="000A694A"/>
    <w:rsid w:val="000B0795"/>
    <w:rsid w:val="000B07B2"/>
    <w:rsid w:val="000B0E38"/>
    <w:rsid w:val="000B19BC"/>
    <w:rsid w:val="000B1BA0"/>
    <w:rsid w:val="000B2E0C"/>
    <w:rsid w:val="000B2EEA"/>
    <w:rsid w:val="000B30CE"/>
    <w:rsid w:val="000B37C9"/>
    <w:rsid w:val="000B3B74"/>
    <w:rsid w:val="000B4461"/>
    <w:rsid w:val="000B5212"/>
    <w:rsid w:val="000B5B32"/>
    <w:rsid w:val="000B6152"/>
    <w:rsid w:val="000B62C3"/>
    <w:rsid w:val="000B642B"/>
    <w:rsid w:val="000B6439"/>
    <w:rsid w:val="000B659E"/>
    <w:rsid w:val="000B69D2"/>
    <w:rsid w:val="000B6C8B"/>
    <w:rsid w:val="000B7091"/>
    <w:rsid w:val="000B7195"/>
    <w:rsid w:val="000B725D"/>
    <w:rsid w:val="000B7D5E"/>
    <w:rsid w:val="000C01D7"/>
    <w:rsid w:val="000C0228"/>
    <w:rsid w:val="000C096E"/>
    <w:rsid w:val="000C0CEB"/>
    <w:rsid w:val="000C0D15"/>
    <w:rsid w:val="000C1BC9"/>
    <w:rsid w:val="000C3359"/>
    <w:rsid w:val="000C345A"/>
    <w:rsid w:val="000C5BC8"/>
    <w:rsid w:val="000C77AD"/>
    <w:rsid w:val="000C7D83"/>
    <w:rsid w:val="000D0C1B"/>
    <w:rsid w:val="000D0C2F"/>
    <w:rsid w:val="000D17AD"/>
    <w:rsid w:val="000D3455"/>
    <w:rsid w:val="000D438A"/>
    <w:rsid w:val="000D472D"/>
    <w:rsid w:val="000D58BF"/>
    <w:rsid w:val="000D6101"/>
    <w:rsid w:val="000D61D5"/>
    <w:rsid w:val="000D6CBC"/>
    <w:rsid w:val="000D7B5A"/>
    <w:rsid w:val="000D7D87"/>
    <w:rsid w:val="000E057B"/>
    <w:rsid w:val="000E1242"/>
    <w:rsid w:val="000E14ED"/>
    <w:rsid w:val="000E14F7"/>
    <w:rsid w:val="000E18E5"/>
    <w:rsid w:val="000E19D6"/>
    <w:rsid w:val="000E2507"/>
    <w:rsid w:val="000E2A2A"/>
    <w:rsid w:val="000E3BCA"/>
    <w:rsid w:val="000E3D52"/>
    <w:rsid w:val="000E44B4"/>
    <w:rsid w:val="000E4694"/>
    <w:rsid w:val="000E5174"/>
    <w:rsid w:val="000E57CD"/>
    <w:rsid w:val="000E5E16"/>
    <w:rsid w:val="000E6009"/>
    <w:rsid w:val="000E68D0"/>
    <w:rsid w:val="000E6A1A"/>
    <w:rsid w:val="000E6BD8"/>
    <w:rsid w:val="000E6C4A"/>
    <w:rsid w:val="000E6E17"/>
    <w:rsid w:val="000E75F8"/>
    <w:rsid w:val="000E77C8"/>
    <w:rsid w:val="000E7CA0"/>
    <w:rsid w:val="000E7D78"/>
    <w:rsid w:val="000F01AE"/>
    <w:rsid w:val="000F0360"/>
    <w:rsid w:val="000F0AE5"/>
    <w:rsid w:val="000F0BB9"/>
    <w:rsid w:val="000F0DEF"/>
    <w:rsid w:val="000F0FD9"/>
    <w:rsid w:val="000F1DA7"/>
    <w:rsid w:val="000F2F71"/>
    <w:rsid w:val="000F387C"/>
    <w:rsid w:val="000F3F6F"/>
    <w:rsid w:val="000F48E8"/>
    <w:rsid w:val="000F50BF"/>
    <w:rsid w:val="000F583B"/>
    <w:rsid w:val="000F587A"/>
    <w:rsid w:val="000F613C"/>
    <w:rsid w:val="000F6471"/>
    <w:rsid w:val="000F6A88"/>
    <w:rsid w:val="000F6FFC"/>
    <w:rsid w:val="000F7562"/>
    <w:rsid w:val="000F7B5A"/>
    <w:rsid w:val="000F7BAE"/>
    <w:rsid w:val="000F7C1D"/>
    <w:rsid w:val="000F7DCD"/>
    <w:rsid w:val="0010063F"/>
    <w:rsid w:val="001012B8"/>
    <w:rsid w:val="00101E5B"/>
    <w:rsid w:val="00102094"/>
    <w:rsid w:val="0010304C"/>
    <w:rsid w:val="0010326C"/>
    <w:rsid w:val="0010387B"/>
    <w:rsid w:val="00103D97"/>
    <w:rsid w:val="00103DBA"/>
    <w:rsid w:val="00104667"/>
    <w:rsid w:val="00104D19"/>
    <w:rsid w:val="00105324"/>
    <w:rsid w:val="00105535"/>
    <w:rsid w:val="00105B2B"/>
    <w:rsid w:val="00105E4A"/>
    <w:rsid w:val="00106825"/>
    <w:rsid w:val="00106C7C"/>
    <w:rsid w:val="00107E22"/>
    <w:rsid w:val="001101E6"/>
    <w:rsid w:val="0011134F"/>
    <w:rsid w:val="00111B00"/>
    <w:rsid w:val="00112751"/>
    <w:rsid w:val="00113173"/>
    <w:rsid w:val="001139A3"/>
    <w:rsid w:val="0011508A"/>
    <w:rsid w:val="00115152"/>
    <w:rsid w:val="001154DC"/>
    <w:rsid w:val="001154F8"/>
    <w:rsid w:val="0011650A"/>
    <w:rsid w:val="0011756D"/>
    <w:rsid w:val="00117799"/>
    <w:rsid w:val="001207FB"/>
    <w:rsid w:val="00121003"/>
    <w:rsid w:val="001216BD"/>
    <w:rsid w:val="00121B1A"/>
    <w:rsid w:val="00122EA4"/>
    <w:rsid w:val="00122F4C"/>
    <w:rsid w:val="0012314C"/>
    <w:rsid w:val="00123495"/>
    <w:rsid w:val="00123599"/>
    <w:rsid w:val="00123C25"/>
    <w:rsid w:val="00123E21"/>
    <w:rsid w:val="00124BCF"/>
    <w:rsid w:val="00124F19"/>
    <w:rsid w:val="001253A2"/>
    <w:rsid w:val="00125E42"/>
    <w:rsid w:val="00125F53"/>
    <w:rsid w:val="00126037"/>
    <w:rsid w:val="00126217"/>
    <w:rsid w:val="001263BD"/>
    <w:rsid w:val="001274CA"/>
    <w:rsid w:val="001274DB"/>
    <w:rsid w:val="001278D1"/>
    <w:rsid w:val="00127F1B"/>
    <w:rsid w:val="00130DFB"/>
    <w:rsid w:val="00131206"/>
    <w:rsid w:val="00131A6B"/>
    <w:rsid w:val="0013230A"/>
    <w:rsid w:val="00132995"/>
    <w:rsid w:val="0013335C"/>
    <w:rsid w:val="001337F2"/>
    <w:rsid w:val="00133A7C"/>
    <w:rsid w:val="00133F3B"/>
    <w:rsid w:val="0013406E"/>
    <w:rsid w:val="001349BB"/>
    <w:rsid w:val="00135110"/>
    <w:rsid w:val="001354D0"/>
    <w:rsid w:val="0013592D"/>
    <w:rsid w:val="00135AB8"/>
    <w:rsid w:val="00135AB9"/>
    <w:rsid w:val="0013651F"/>
    <w:rsid w:val="0013687D"/>
    <w:rsid w:val="001369A5"/>
    <w:rsid w:val="00136C2C"/>
    <w:rsid w:val="00136D35"/>
    <w:rsid w:val="00137044"/>
    <w:rsid w:val="001372B1"/>
    <w:rsid w:val="00137329"/>
    <w:rsid w:val="00140476"/>
    <w:rsid w:val="001405AE"/>
    <w:rsid w:val="0014142D"/>
    <w:rsid w:val="00142FEF"/>
    <w:rsid w:val="00143459"/>
    <w:rsid w:val="00143A7F"/>
    <w:rsid w:val="00143FA0"/>
    <w:rsid w:val="00144E2C"/>
    <w:rsid w:val="001455F5"/>
    <w:rsid w:val="00145C93"/>
    <w:rsid w:val="00146AF7"/>
    <w:rsid w:val="001474C4"/>
    <w:rsid w:val="001475AD"/>
    <w:rsid w:val="00147A5A"/>
    <w:rsid w:val="00147B15"/>
    <w:rsid w:val="00147D96"/>
    <w:rsid w:val="00150AD4"/>
    <w:rsid w:val="00150B67"/>
    <w:rsid w:val="001511AA"/>
    <w:rsid w:val="00151247"/>
    <w:rsid w:val="00153BE0"/>
    <w:rsid w:val="00153E4E"/>
    <w:rsid w:val="001543DB"/>
    <w:rsid w:val="00154B27"/>
    <w:rsid w:val="00154F48"/>
    <w:rsid w:val="00155391"/>
    <w:rsid w:val="00155DAD"/>
    <w:rsid w:val="00156F27"/>
    <w:rsid w:val="00157262"/>
    <w:rsid w:val="001578F6"/>
    <w:rsid w:val="00160344"/>
    <w:rsid w:val="0016046F"/>
    <w:rsid w:val="00160F05"/>
    <w:rsid w:val="0016113A"/>
    <w:rsid w:val="001611A7"/>
    <w:rsid w:val="001612B2"/>
    <w:rsid w:val="0016139F"/>
    <w:rsid w:val="001619EB"/>
    <w:rsid w:val="0016317A"/>
    <w:rsid w:val="00163F07"/>
    <w:rsid w:val="00163F21"/>
    <w:rsid w:val="0016496C"/>
    <w:rsid w:val="0016514C"/>
    <w:rsid w:val="00165257"/>
    <w:rsid w:val="00166AFE"/>
    <w:rsid w:val="001674DD"/>
    <w:rsid w:val="001677D6"/>
    <w:rsid w:val="00170D53"/>
    <w:rsid w:val="00170E0F"/>
    <w:rsid w:val="001718D2"/>
    <w:rsid w:val="0017213E"/>
    <w:rsid w:val="00173CBC"/>
    <w:rsid w:val="0017420C"/>
    <w:rsid w:val="001758BA"/>
    <w:rsid w:val="00175949"/>
    <w:rsid w:val="00175DA4"/>
    <w:rsid w:val="00176027"/>
    <w:rsid w:val="00176370"/>
    <w:rsid w:val="00176720"/>
    <w:rsid w:val="00176A3F"/>
    <w:rsid w:val="00177176"/>
    <w:rsid w:val="00177306"/>
    <w:rsid w:val="00177A6D"/>
    <w:rsid w:val="0018071D"/>
    <w:rsid w:val="00180D4C"/>
    <w:rsid w:val="00181A19"/>
    <w:rsid w:val="00182287"/>
    <w:rsid w:val="00182A7F"/>
    <w:rsid w:val="00183A53"/>
    <w:rsid w:val="00183A6B"/>
    <w:rsid w:val="00185FA8"/>
    <w:rsid w:val="00186547"/>
    <w:rsid w:val="001865EE"/>
    <w:rsid w:val="00187386"/>
    <w:rsid w:val="00187A89"/>
    <w:rsid w:val="00192E75"/>
    <w:rsid w:val="0019330B"/>
    <w:rsid w:val="00193428"/>
    <w:rsid w:val="00193845"/>
    <w:rsid w:val="001944A3"/>
    <w:rsid w:val="0019533C"/>
    <w:rsid w:val="0019552E"/>
    <w:rsid w:val="00195A30"/>
    <w:rsid w:val="00195D5F"/>
    <w:rsid w:val="001967FB"/>
    <w:rsid w:val="00196DA5"/>
    <w:rsid w:val="00196E77"/>
    <w:rsid w:val="001973CE"/>
    <w:rsid w:val="001977E4"/>
    <w:rsid w:val="001979A0"/>
    <w:rsid w:val="001A029D"/>
    <w:rsid w:val="001A0381"/>
    <w:rsid w:val="001A05D0"/>
    <w:rsid w:val="001A0A58"/>
    <w:rsid w:val="001A119D"/>
    <w:rsid w:val="001A13F9"/>
    <w:rsid w:val="001A1462"/>
    <w:rsid w:val="001A17AB"/>
    <w:rsid w:val="001A27EB"/>
    <w:rsid w:val="001A3183"/>
    <w:rsid w:val="001A352D"/>
    <w:rsid w:val="001A3C7D"/>
    <w:rsid w:val="001A3D5E"/>
    <w:rsid w:val="001A3E26"/>
    <w:rsid w:val="001A3FCE"/>
    <w:rsid w:val="001A428E"/>
    <w:rsid w:val="001A4CD6"/>
    <w:rsid w:val="001A516B"/>
    <w:rsid w:val="001A58D8"/>
    <w:rsid w:val="001A5928"/>
    <w:rsid w:val="001A5AA8"/>
    <w:rsid w:val="001A5B4A"/>
    <w:rsid w:val="001A5E97"/>
    <w:rsid w:val="001A6A74"/>
    <w:rsid w:val="001A6AE4"/>
    <w:rsid w:val="001A7B78"/>
    <w:rsid w:val="001B0CA1"/>
    <w:rsid w:val="001B0D97"/>
    <w:rsid w:val="001B1A0C"/>
    <w:rsid w:val="001B2920"/>
    <w:rsid w:val="001B357A"/>
    <w:rsid w:val="001B3C09"/>
    <w:rsid w:val="001B3C81"/>
    <w:rsid w:val="001B3F63"/>
    <w:rsid w:val="001B407B"/>
    <w:rsid w:val="001B50D9"/>
    <w:rsid w:val="001B51A0"/>
    <w:rsid w:val="001B5276"/>
    <w:rsid w:val="001B5C3F"/>
    <w:rsid w:val="001B5ED7"/>
    <w:rsid w:val="001B63AC"/>
    <w:rsid w:val="001B7602"/>
    <w:rsid w:val="001B79CB"/>
    <w:rsid w:val="001B7D61"/>
    <w:rsid w:val="001C012B"/>
    <w:rsid w:val="001C10BC"/>
    <w:rsid w:val="001C10CC"/>
    <w:rsid w:val="001C1416"/>
    <w:rsid w:val="001C1B32"/>
    <w:rsid w:val="001C1EAB"/>
    <w:rsid w:val="001C2E1E"/>
    <w:rsid w:val="001C337E"/>
    <w:rsid w:val="001C386E"/>
    <w:rsid w:val="001C3F7D"/>
    <w:rsid w:val="001C423E"/>
    <w:rsid w:val="001C438C"/>
    <w:rsid w:val="001C46CC"/>
    <w:rsid w:val="001C471D"/>
    <w:rsid w:val="001C4737"/>
    <w:rsid w:val="001C4E60"/>
    <w:rsid w:val="001C575E"/>
    <w:rsid w:val="001C5E04"/>
    <w:rsid w:val="001C65AA"/>
    <w:rsid w:val="001C690D"/>
    <w:rsid w:val="001C6CA2"/>
    <w:rsid w:val="001C7291"/>
    <w:rsid w:val="001C75DB"/>
    <w:rsid w:val="001C79F1"/>
    <w:rsid w:val="001D00C4"/>
    <w:rsid w:val="001D0539"/>
    <w:rsid w:val="001D0575"/>
    <w:rsid w:val="001D0A73"/>
    <w:rsid w:val="001D1A5E"/>
    <w:rsid w:val="001D1E06"/>
    <w:rsid w:val="001D1E19"/>
    <w:rsid w:val="001D26CD"/>
    <w:rsid w:val="001D271A"/>
    <w:rsid w:val="001D2EE4"/>
    <w:rsid w:val="001D4A8F"/>
    <w:rsid w:val="001D4B6C"/>
    <w:rsid w:val="001D4E55"/>
    <w:rsid w:val="001D5EA1"/>
    <w:rsid w:val="001D64C3"/>
    <w:rsid w:val="001D70B0"/>
    <w:rsid w:val="001D72F7"/>
    <w:rsid w:val="001D78B8"/>
    <w:rsid w:val="001D79C7"/>
    <w:rsid w:val="001D7D02"/>
    <w:rsid w:val="001E067B"/>
    <w:rsid w:val="001E0928"/>
    <w:rsid w:val="001E0A4A"/>
    <w:rsid w:val="001E15C4"/>
    <w:rsid w:val="001E228A"/>
    <w:rsid w:val="001E29B2"/>
    <w:rsid w:val="001E2C08"/>
    <w:rsid w:val="001E2FF9"/>
    <w:rsid w:val="001E3CE8"/>
    <w:rsid w:val="001E3F4F"/>
    <w:rsid w:val="001E4420"/>
    <w:rsid w:val="001E44B4"/>
    <w:rsid w:val="001E45D3"/>
    <w:rsid w:val="001E4631"/>
    <w:rsid w:val="001E47CF"/>
    <w:rsid w:val="001E5A43"/>
    <w:rsid w:val="001E5B06"/>
    <w:rsid w:val="001E5DD6"/>
    <w:rsid w:val="001E605E"/>
    <w:rsid w:val="001E6318"/>
    <w:rsid w:val="001E6549"/>
    <w:rsid w:val="001E6554"/>
    <w:rsid w:val="001E65A0"/>
    <w:rsid w:val="001E6D74"/>
    <w:rsid w:val="001E6F49"/>
    <w:rsid w:val="001E7CD1"/>
    <w:rsid w:val="001F032E"/>
    <w:rsid w:val="001F0708"/>
    <w:rsid w:val="001F0757"/>
    <w:rsid w:val="001F0DC4"/>
    <w:rsid w:val="001F170E"/>
    <w:rsid w:val="001F173B"/>
    <w:rsid w:val="001F1E44"/>
    <w:rsid w:val="001F1EE8"/>
    <w:rsid w:val="001F1F8F"/>
    <w:rsid w:val="001F3063"/>
    <w:rsid w:val="001F3C22"/>
    <w:rsid w:val="001F45E3"/>
    <w:rsid w:val="001F49DE"/>
    <w:rsid w:val="001F4A2A"/>
    <w:rsid w:val="001F5ECC"/>
    <w:rsid w:val="001F6A32"/>
    <w:rsid w:val="001F6C21"/>
    <w:rsid w:val="001F7756"/>
    <w:rsid w:val="001F7AEC"/>
    <w:rsid w:val="001F7DEB"/>
    <w:rsid w:val="00201104"/>
    <w:rsid w:val="00201186"/>
    <w:rsid w:val="002012AB"/>
    <w:rsid w:val="002019A9"/>
    <w:rsid w:val="00201ABD"/>
    <w:rsid w:val="00201AE0"/>
    <w:rsid w:val="0020291A"/>
    <w:rsid w:val="0020298A"/>
    <w:rsid w:val="00202CA1"/>
    <w:rsid w:val="00202FC8"/>
    <w:rsid w:val="00204AFF"/>
    <w:rsid w:val="00204B27"/>
    <w:rsid w:val="00204F1B"/>
    <w:rsid w:val="0020514E"/>
    <w:rsid w:val="002062EF"/>
    <w:rsid w:val="0020665B"/>
    <w:rsid w:val="00206871"/>
    <w:rsid w:val="002074CA"/>
    <w:rsid w:val="002100BC"/>
    <w:rsid w:val="002111D3"/>
    <w:rsid w:val="00211842"/>
    <w:rsid w:val="00211BF5"/>
    <w:rsid w:val="002122F1"/>
    <w:rsid w:val="00212A99"/>
    <w:rsid w:val="00213513"/>
    <w:rsid w:val="0021576B"/>
    <w:rsid w:val="00215BA9"/>
    <w:rsid w:val="00216650"/>
    <w:rsid w:val="00216C4A"/>
    <w:rsid w:val="002170F6"/>
    <w:rsid w:val="00217547"/>
    <w:rsid w:val="0022054B"/>
    <w:rsid w:val="00220581"/>
    <w:rsid w:val="00220A53"/>
    <w:rsid w:val="0022114D"/>
    <w:rsid w:val="0022134D"/>
    <w:rsid w:val="00221B10"/>
    <w:rsid w:val="00221D17"/>
    <w:rsid w:val="002221C1"/>
    <w:rsid w:val="00222D9C"/>
    <w:rsid w:val="0022324F"/>
    <w:rsid w:val="002233E3"/>
    <w:rsid w:val="00223498"/>
    <w:rsid w:val="002239C1"/>
    <w:rsid w:val="00223F7B"/>
    <w:rsid w:val="002247DA"/>
    <w:rsid w:val="00225731"/>
    <w:rsid w:val="002257CD"/>
    <w:rsid w:val="00225E12"/>
    <w:rsid w:val="00225EFC"/>
    <w:rsid w:val="00226017"/>
    <w:rsid w:val="0022650D"/>
    <w:rsid w:val="002267CA"/>
    <w:rsid w:val="002267CE"/>
    <w:rsid w:val="00227394"/>
    <w:rsid w:val="0022792D"/>
    <w:rsid w:val="00227B5F"/>
    <w:rsid w:val="00230FC3"/>
    <w:rsid w:val="002329D5"/>
    <w:rsid w:val="00232EB0"/>
    <w:rsid w:val="00232FAE"/>
    <w:rsid w:val="002334F0"/>
    <w:rsid w:val="00233D7D"/>
    <w:rsid w:val="002342FA"/>
    <w:rsid w:val="002349A3"/>
    <w:rsid w:val="00234D8F"/>
    <w:rsid w:val="00236916"/>
    <w:rsid w:val="00236F3F"/>
    <w:rsid w:val="00237057"/>
    <w:rsid w:val="00240F8B"/>
    <w:rsid w:val="0024137E"/>
    <w:rsid w:val="0024170E"/>
    <w:rsid w:val="002418A6"/>
    <w:rsid w:val="00241E28"/>
    <w:rsid w:val="00242523"/>
    <w:rsid w:val="00243B2C"/>
    <w:rsid w:val="00244998"/>
    <w:rsid w:val="002456DB"/>
    <w:rsid w:val="00245707"/>
    <w:rsid w:val="0024593C"/>
    <w:rsid w:val="002459CD"/>
    <w:rsid w:val="00245FC0"/>
    <w:rsid w:val="00246292"/>
    <w:rsid w:val="002462A6"/>
    <w:rsid w:val="0024635E"/>
    <w:rsid w:val="00246A9C"/>
    <w:rsid w:val="00246F53"/>
    <w:rsid w:val="00247E8D"/>
    <w:rsid w:val="00247F71"/>
    <w:rsid w:val="0025001B"/>
    <w:rsid w:val="00250062"/>
    <w:rsid w:val="00250672"/>
    <w:rsid w:val="002507DB"/>
    <w:rsid w:val="00250C04"/>
    <w:rsid w:val="00251118"/>
    <w:rsid w:val="002512C1"/>
    <w:rsid w:val="002536D7"/>
    <w:rsid w:val="00253F2C"/>
    <w:rsid w:val="00253FBB"/>
    <w:rsid w:val="00254C75"/>
    <w:rsid w:val="00254D83"/>
    <w:rsid w:val="002551AD"/>
    <w:rsid w:val="0025674E"/>
    <w:rsid w:val="00256828"/>
    <w:rsid w:val="00256A11"/>
    <w:rsid w:val="00256B90"/>
    <w:rsid w:val="00256F6E"/>
    <w:rsid w:val="00256FFF"/>
    <w:rsid w:val="002615ED"/>
    <w:rsid w:val="00261760"/>
    <w:rsid w:val="002618B9"/>
    <w:rsid w:val="00261BD9"/>
    <w:rsid w:val="002629E2"/>
    <w:rsid w:val="00262B6E"/>
    <w:rsid w:val="00262BF2"/>
    <w:rsid w:val="00263F3D"/>
    <w:rsid w:val="00265261"/>
    <w:rsid w:val="002666F7"/>
    <w:rsid w:val="0026691A"/>
    <w:rsid w:val="002674BC"/>
    <w:rsid w:val="0027081C"/>
    <w:rsid w:val="00270A83"/>
    <w:rsid w:val="00271648"/>
    <w:rsid w:val="00271CDF"/>
    <w:rsid w:val="00271E6B"/>
    <w:rsid w:val="00271EF1"/>
    <w:rsid w:val="00272398"/>
    <w:rsid w:val="002723AF"/>
    <w:rsid w:val="00272882"/>
    <w:rsid w:val="00273456"/>
    <w:rsid w:val="00273520"/>
    <w:rsid w:val="00274055"/>
    <w:rsid w:val="00275573"/>
    <w:rsid w:val="0027688A"/>
    <w:rsid w:val="00276894"/>
    <w:rsid w:val="00276C06"/>
    <w:rsid w:val="00277D11"/>
    <w:rsid w:val="002801C7"/>
    <w:rsid w:val="002806EE"/>
    <w:rsid w:val="0028144F"/>
    <w:rsid w:val="00281752"/>
    <w:rsid w:val="00281E60"/>
    <w:rsid w:val="00281FDD"/>
    <w:rsid w:val="002828C8"/>
    <w:rsid w:val="00282A24"/>
    <w:rsid w:val="00282F90"/>
    <w:rsid w:val="00283448"/>
    <w:rsid w:val="002836D7"/>
    <w:rsid w:val="00283968"/>
    <w:rsid w:val="00283D8E"/>
    <w:rsid w:val="00283EB0"/>
    <w:rsid w:val="002841EA"/>
    <w:rsid w:val="0028466E"/>
    <w:rsid w:val="002864BC"/>
    <w:rsid w:val="00286D88"/>
    <w:rsid w:val="00286F4F"/>
    <w:rsid w:val="002871C4"/>
    <w:rsid w:val="00290CD8"/>
    <w:rsid w:val="0029116F"/>
    <w:rsid w:val="0029145A"/>
    <w:rsid w:val="00291D45"/>
    <w:rsid w:val="00292C32"/>
    <w:rsid w:val="002931D1"/>
    <w:rsid w:val="0029325E"/>
    <w:rsid w:val="00293681"/>
    <w:rsid w:val="002937EE"/>
    <w:rsid w:val="002945E2"/>
    <w:rsid w:val="00294638"/>
    <w:rsid w:val="0029514A"/>
    <w:rsid w:val="0029577C"/>
    <w:rsid w:val="00296078"/>
    <w:rsid w:val="00296682"/>
    <w:rsid w:val="00297184"/>
    <w:rsid w:val="002A081D"/>
    <w:rsid w:val="002A0C8E"/>
    <w:rsid w:val="002A1A67"/>
    <w:rsid w:val="002A23CD"/>
    <w:rsid w:val="002A2A77"/>
    <w:rsid w:val="002A34D7"/>
    <w:rsid w:val="002A44CA"/>
    <w:rsid w:val="002A4BEE"/>
    <w:rsid w:val="002A59F4"/>
    <w:rsid w:val="002A67F8"/>
    <w:rsid w:val="002A7263"/>
    <w:rsid w:val="002A77BB"/>
    <w:rsid w:val="002A77C8"/>
    <w:rsid w:val="002A7DEF"/>
    <w:rsid w:val="002A7E02"/>
    <w:rsid w:val="002B0311"/>
    <w:rsid w:val="002B0C87"/>
    <w:rsid w:val="002B12C2"/>
    <w:rsid w:val="002B1639"/>
    <w:rsid w:val="002B1EFE"/>
    <w:rsid w:val="002B322F"/>
    <w:rsid w:val="002B3922"/>
    <w:rsid w:val="002B420E"/>
    <w:rsid w:val="002B4442"/>
    <w:rsid w:val="002B4F5D"/>
    <w:rsid w:val="002B531D"/>
    <w:rsid w:val="002B5473"/>
    <w:rsid w:val="002B6CCD"/>
    <w:rsid w:val="002B792E"/>
    <w:rsid w:val="002B7EC1"/>
    <w:rsid w:val="002C047A"/>
    <w:rsid w:val="002C12BC"/>
    <w:rsid w:val="002C1CA2"/>
    <w:rsid w:val="002C1D90"/>
    <w:rsid w:val="002C1FEA"/>
    <w:rsid w:val="002C2BD5"/>
    <w:rsid w:val="002C4AD3"/>
    <w:rsid w:val="002C4C0D"/>
    <w:rsid w:val="002C5410"/>
    <w:rsid w:val="002C5E52"/>
    <w:rsid w:val="002C604A"/>
    <w:rsid w:val="002C63B8"/>
    <w:rsid w:val="002C679C"/>
    <w:rsid w:val="002C68D1"/>
    <w:rsid w:val="002C7545"/>
    <w:rsid w:val="002C760A"/>
    <w:rsid w:val="002D0C74"/>
    <w:rsid w:val="002D242F"/>
    <w:rsid w:val="002D2619"/>
    <w:rsid w:val="002D33C1"/>
    <w:rsid w:val="002D37A6"/>
    <w:rsid w:val="002D37F0"/>
    <w:rsid w:val="002D44CD"/>
    <w:rsid w:val="002D4738"/>
    <w:rsid w:val="002D47DE"/>
    <w:rsid w:val="002D5767"/>
    <w:rsid w:val="002D5D97"/>
    <w:rsid w:val="002D5F12"/>
    <w:rsid w:val="002D653E"/>
    <w:rsid w:val="002D6FD2"/>
    <w:rsid w:val="002D7041"/>
    <w:rsid w:val="002D732B"/>
    <w:rsid w:val="002D795B"/>
    <w:rsid w:val="002D7C1D"/>
    <w:rsid w:val="002D7D67"/>
    <w:rsid w:val="002E04E8"/>
    <w:rsid w:val="002E0521"/>
    <w:rsid w:val="002E0BE2"/>
    <w:rsid w:val="002E0E4A"/>
    <w:rsid w:val="002E1268"/>
    <w:rsid w:val="002E1C0A"/>
    <w:rsid w:val="002E1E8A"/>
    <w:rsid w:val="002E2410"/>
    <w:rsid w:val="002E28D5"/>
    <w:rsid w:val="002E29F9"/>
    <w:rsid w:val="002E2F97"/>
    <w:rsid w:val="002E356E"/>
    <w:rsid w:val="002E39FA"/>
    <w:rsid w:val="002E4259"/>
    <w:rsid w:val="002E4EAD"/>
    <w:rsid w:val="002E5101"/>
    <w:rsid w:val="002E5154"/>
    <w:rsid w:val="002E528F"/>
    <w:rsid w:val="002E58DB"/>
    <w:rsid w:val="002E72CA"/>
    <w:rsid w:val="002E7AB6"/>
    <w:rsid w:val="002F00B7"/>
    <w:rsid w:val="002F1FA1"/>
    <w:rsid w:val="002F430A"/>
    <w:rsid w:val="002F438F"/>
    <w:rsid w:val="002F4B75"/>
    <w:rsid w:val="002F629D"/>
    <w:rsid w:val="002F638B"/>
    <w:rsid w:val="002F66F5"/>
    <w:rsid w:val="002F6AE4"/>
    <w:rsid w:val="002F6B66"/>
    <w:rsid w:val="002F7007"/>
    <w:rsid w:val="00301208"/>
    <w:rsid w:val="003028B0"/>
    <w:rsid w:val="00302A4B"/>
    <w:rsid w:val="00302CA7"/>
    <w:rsid w:val="0030444D"/>
    <w:rsid w:val="0030596E"/>
    <w:rsid w:val="00305A1D"/>
    <w:rsid w:val="00305BC3"/>
    <w:rsid w:val="00305FBC"/>
    <w:rsid w:val="00306F96"/>
    <w:rsid w:val="003079B8"/>
    <w:rsid w:val="00310084"/>
    <w:rsid w:val="003101D9"/>
    <w:rsid w:val="00310FB9"/>
    <w:rsid w:val="003119F2"/>
    <w:rsid w:val="00311DC1"/>
    <w:rsid w:val="0031249E"/>
    <w:rsid w:val="00312640"/>
    <w:rsid w:val="00312861"/>
    <w:rsid w:val="00312960"/>
    <w:rsid w:val="00313316"/>
    <w:rsid w:val="00316302"/>
    <w:rsid w:val="00316F2E"/>
    <w:rsid w:val="003174DD"/>
    <w:rsid w:val="003175DD"/>
    <w:rsid w:val="00317F4B"/>
    <w:rsid w:val="00320A1C"/>
    <w:rsid w:val="00320FAC"/>
    <w:rsid w:val="00322934"/>
    <w:rsid w:val="00322C92"/>
    <w:rsid w:val="00323024"/>
    <w:rsid w:val="00323FAD"/>
    <w:rsid w:val="00325313"/>
    <w:rsid w:val="00326141"/>
    <w:rsid w:val="00326C0C"/>
    <w:rsid w:val="003271AB"/>
    <w:rsid w:val="00327CE3"/>
    <w:rsid w:val="0033073A"/>
    <w:rsid w:val="003309B8"/>
    <w:rsid w:val="00330AD7"/>
    <w:rsid w:val="00330B19"/>
    <w:rsid w:val="00330D5C"/>
    <w:rsid w:val="00331428"/>
    <w:rsid w:val="003314E1"/>
    <w:rsid w:val="00331DF2"/>
    <w:rsid w:val="003322C1"/>
    <w:rsid w:val="00333B60"/>
    <w:rsid w:val="00334281"/>
    <w:rsid w:val="00334750"/>
    <w:rsid w:val="00334F91"/>
    <w:rsid w:val="003352D7"/>
    <w:rsid w:val="00335721"/>
    <w:rsid w:val="00336616"/>
    <w:rsid w:val="00336A42"/>
    <w:rsid w:val="0033773F"/>
    <w:rsid w:val="00337B29"/>
    <w:rsid w:val="00337CD4"/>
    <w:rsid w:val="00340182"/>
    <w:rsid w:val="00340C45"/>
    <w:rsid w:val="00341E5A"/>
    <w:rsid w:val="00342B0B"/>
    <w:rsid w:val="00342D64"/>
    <w:rsid w:val="00342F94"/>
    <w:rsid w:val="00343689"/>
    <w:rsid w:val="00344890"/>
    <w:rsid w:val="00345622"/>
    <w:rsid w:val="0034610F"/>
    <w:rsid w:val="00346A73"/>
    <w:rsid w:val="00347934"/>
    <w:rsid w:val="00347AE2"/>
    <w:rsid w:val="00350A7C"/>
    <w:rsid w:val="00350C03"/>
    <w:rsid w:val="00350E3A"/>
    <w:rsid w:val="0035105B"/>
    <w:rsid w:val="00351150"/>
    <w:rsid w:val="00351A18"/>
    <w:rsid w:val="00352DEA"/>
    <w:rsid w:val="00353C84"/>
    <w:rsid w:val="00353E38"/>
    <w:rsid w:val="0035442E"/>
    <w:rsid w:val="003546CF"/>
    <w:rsid w:val="00354AEF"/>
    <w:rsid w:val="00355C5A"/>
    <w:rsid w:val="00355C99"/>
    <w:rsid w:val="00355EFB"/>
    <w:rsid w:val="003565BF"/>
    <w:rsid w:val="0035669F"/>
    <w:rsid w:val="003577F8"/>
    <w:rsid w:val="00360636"/>
    <w:rsid w:val="003609B2"/>
    <w:rsid w:val="00361230"/>
    <w:rsid w:val="003617CC"/>
    <w:rsid w:val="0036210E"/>
    <w:rsid w:val="00362776"/>
    <w:rsid w:val="00362A8D"/>
    <w:rsid w:val="00362E8B"/>
    <w:rsid w:val="003632C2"/>
    <w:rsid w:val="00363461"/>
    <w:rsid w:val="00363A5E"/>
    <w:rsid w:val="00363C45"/>
    <w:rsid w:val="00364343"/>
    <w:rsid w:val="00364379"/>
    <w:rsid w:val="00364B05"/>
    <w:rsid w:val="00365001"/>
    <w:rsid w:val="00365349"/>
    <w:rsid w:val="0036541E"/>
    <w:rsid w:val="00365D19"/>
    <w:rsid w:val="00366F22"/>
    <w:rsid w:val="003671E7"/>
    <w:rsid w:val="00367234"/>
    <w:rsid w:val="00367A06"/>
    <w:rsid w:val="00367DD0"/>
    <w:rsid w:val="00367E91"/>
    <w:rsid w:val="003700D9"/>
    <w:rsid w:val="0037071C"/>
    <w:rsid w:val="00370EFD"/>
    <w:rsid w:val="0037160D"/>
    <w:rsid w:val="00371F42"/>
    <w:rsid w:val="003725E8"/>
    <w:rsid w:val="00373392"/>
    <w:rsid w:val="00373C41"/>
    <w:rsid w:val="00373E2E"/>
    <w:rsid w:val="00374186"/>
    <w:rsid w:val="003743AD"/>
    <w:rsid w:val="0037479A"/>
    <w:rsid w:val="0037535F"/>
    <w:rsid w:val="00375A7A"/>
    <w:rsid w:val="00375A84"/>
    <w:rsid w:val="00376153"/>
    <w:rsid w:val="003768B0"/>
    <w:rsid w:val="00376AB4"/>
    <w:rsid w:val="00376FD6"/>
    <w:rsid w:val="003771E3"/>
    <w:rsid w:val="00377A87"/>
    <w:rsid w:val="00377FA7"/>
    <w:rsid w:val="00380CFC"/>
    <w:rsid w:val="00380D8F"/>
    <w:rsid w:val="003812E5"/>
    <w:rsid w:val="00381410"/>
    <w:rsid w:val="00381CA0"/>
    <w:rsid w:val="00383684"/>
    <w:rsid w:val="00383762"/>
    <w:rsid w:val="00383A4E"/>
    <w:rsid w:val="00383CFC"/>
    <w:rsid w:val="00383EE4"/>
    <w:rsid w:val="003840A6"/>
    <w:rsid w:val="003840FC"/>
    <w:rsid w:val="00384FC4"/>
    <w:rsid w:val="00385C66"/>
    <w:rsid w:val="003860EB"/>
    <w:rsid w:val="0038617D"/>
    <w:rsid w:val="00386ABF"/>
    <w:rsid w:val="003870E9"/>
    <w:rsid w:val="003903CB"/>
    <w:rsid w:val="00390A57"/>
    <w:rsid w:val="00390D83"/>
    <w:rsid w:val="003915F8"/>
    <w:rsid w:val="00392272"/>
    <w:rsid w:val="00394174"/>
    <w:rsid w:val="0039427B"/>
    <w:rsid w:val="003943CE"/>
    <w:rsid w:val="003947E2"/>
    <w:rsid w:val="00394B6A"/>
    <w:rsid w:val="003954BC"/>
    <w:rsid w:val="00395B31"/>
    <w:rsid w:val="0039620F"/>
    <w:rsid w:val="00396622"/>
    <w:rsid w:val="003969D2"/>
    <w:rsid w:val="00397548"/>
    <w:rsid w:val="00397935"/>
    <w:rsid w:val="00397B13"/>
    <w:rsid w:val="003A01A9"/>
    <w:rsid w:val="003A0BA0"/>
    <w:rsid w:val="003A0E9C"/>
    <w:rsid w:val="003A0FE2"/>
    <w:rsid w:val="003A16FE"/>
    <w:rsid w:val="003A2117"/>
    <w:rsid w:val="003A29E2"/>
    <w:rsid w:val="003A31DF"/>
    <w:rsid w:val="003A3294"/>
    <w:rsid w:val="003A397B"/>
    <w:rsid w:val="003A440A"/>
    <w:rsid w:val="003A467E"/>
    <w:rsid w:val="003A5D17"/>
    <w:rsid w:val="003A7AD0"/>
    <w:rsid w:val="003A7EC2"/>
    <w:rsid w:val="003B0139"/>
    <w:rsid w:val="003B0F9F"/>
    <w:rsid w:val="003B1023"/>
    <w:rsid w:val="003B1564"/>
    <w:rsid w:val="003B174C"/>
    <w:rsid w:val="003B1D16"/>
    <w:rsid w:val="003B2084"/>
    <w:rsid w:val="003B26E5"/>
    <w:rsid w:val="003B293D"/>
    <w:rsid w:val="003B3412"/>
    <w:rsid w:val="003B3C65"/>
    <w:rsid w:val="003B4AB7"/>
    <w:rsid w:val="003B5963"/>
    <w:rsid w:val="003B5DBA"/>
    <w:rsid w:val="003B62EE"/>
    <w:rsid w:val="003B6AEA"/>
    <w:rsid w:val="003B7017"/>
    <w:rsid w:val="003B7911"/>
    <w:rsid w:val="003B7BDD"/>
    <w:rsid w:val="003B7D51"/>
    <w:rsid w:val="003C00C9"/>
    <w:rsid w:val="003C0991"/>
    <w:rsid w:val="003C15D3"/>
    <w:rsid w:val="003C17AA"/>
    <w:rsid w:val="003C197E"/>
    <w:rsid w:val="003C24FE"/>
    <w:rsid w:val="003C32E2"/>
    <w:rsid w:val="003C3E0A"/>
    <w:rsid w:val="003C46B5"/>
    <w:rsid w:val="003C48A0"/>
    <w:rsid w:val="003C4E37"/>
    <w:rsid w:val="003C4EF8"/>
    <w:rsid w:val="003C6067"/>
    <w:rsid w:val="003C6F13"/>
    <w:rsid w:val="003C73EF"/>
    <w:rsid w:val="003C7468"/>
    <w:rsid w:val="003C752D"/>
    <w:rsid w:val="003C79B2"/>
    <w:rsid w:val="003D04A6"/>
    <w:rsid w:val="003D0570"/>
    <w:rsid w:val="003D0883"/>
    <w:rsid w:val="003D1226"/>
    <w:rsid w:val="003D1394"/>
    <w:rsid w:val="003D15BE"/>
    <w:rsid w:val="003D1BB1"/>
    <w:rsid w:val="003D1CFF"/>
    <w:rsid w:val="003D2942"/>
    <w:rsid w:val="003D299F"/>
    <w:rsid w:val="003D371E"/>
    <w:rsid w:val="003D3D40"/>
    <w:rsid w:val="003D3D97"/>
    <w:rsid w:val="003D3F20"/>
    <w:rsid w:val="003D4090"/>
    <w:rsid w:val="003D454E"/>
    <w:rsid w:val="003D4B0D"/>
    <w:rsid w:val="003D4E99"/>
    <w:rsid w:val="003D5A9C"/>
    <w:rsid w:val="003D5B93"/>
    <w:rsid w:val="003D5EA6"/>
    <w:rsid w:val="003D6B14"/>
    <w:rsid w:val="003D7100"/>
    <w:rsid w:val="003D76A1"/>
    <w:rsid w:val="003E0754"/>
    <w:rsid w:val="003E0AD9"/>
    <w:rsid w:val="003E1140"/>
    <w:rsid w:val="003E120B"/>
    <w:rsid w:val="003E1691"/>
    <w:rsid w:val="003E1DB6"/>
    <w:rsid w:val="003E20D3"/>
    <w:rsid w:val="003E2C8D"/>
    <w:rsid w:val="003E2E63"/>
    <w:rsid w:val="003E2F86"/>
    <w:rsid w:val="003E3122"/>
    <w:rsid w:val="003E3375"/>
    <w:rsid w:val="003E3611"/>
    <w:rsid w:val="003E4175"/>
    <w:rsid w:val="003E4E1E"/>
    <w:rsid w:val="003E5348"/>
    <w:rsid w:val="003E56D6"/>
    <w:rsid w:val="003E5B83"/>
    <w:rsid w:val="003E64D0"/>
    <w:rsid w:val="003E712F"/>
    <w:rsid w:val="003F09A3"/>
    <w:rsid w:val="003F108C"/>
    <w:rsid w:val="003F1395"/>
    <w:rsid w:val="003F1ACB"/>
    <w:rsid w:val="003F1CAC"/>
    <w:rsid w:val="003F2124"/>
    <w:rsid w:val="003F33B5"/>
    <w:rsid w:val="003F3828"/>
    <w:rsid w:val="003F3AD0"/>
    <w:rsid w:val="003F4427"/>
    <w:rsid w:val="003F4D91"/>
    <w:rsid w:val="003F6A48"/>
    <w:rsid w:val="003F70E7"/>
    <w:rsid w:val="003F7281"/>
    <w:rsid w:val="003F730A"/>
    <w:rsid w:val="003F787A"/>
    <w:rsid w:val="003F7DE2"/>
    <w:rsid w:val="0040020A"/>
    <w:rsid w:val="00400377"/>
    <w:rsid w:val="0040040C"/>
    <w:rsid w:val="00400819"/>
    <w:rsid w:val="00401375"/>
    <w:rsid w:val="00401CC1"/>
    <w:rsid w:val="00401D11"/>
    <w:rsid w:val="004020CE"/>
    <w:rsid w:val="00402265"/>
    <w:rsid w:val="00402634"/>
    <w:rsid w:val="004028C6"/>
    <w:rsid w:val="0040492B"/>
    <w:rsid w:val="0040519D"/>
    <w:rsid w:val="004054B5"/>
    <w:rsid w:val="004058D0"/>
    <w:rsid w:val="004059A8"/>
    <w:rsid w:val="00406879"/>
    <w:rsid w:val="00406E2D"/>
    <w:rsid w:val="00406F94"/>
    <w:rsid w:val="004076FE"/>
    <w:rsid w:val="0040791F"/>
    <w:rsid w:val="00407BA1"/>
    <w:rsid w:val="00407C31"/>
    <w:rsid w:val="004108B2"/>
    <w:rsid w:val="00410DA8"/>
    <w:rsid w:val="00410F6D"/>
    <w:rsid w:val="004113A1"/>
    <w:rsid w:val="00411C1D"/>
    <w:rsid w:val="00411CCC"/>
    <w:rsid w:val="0041204E"/>
    <w:rsid w:val="004120D6"/>
    <w:rsid w:val="0041219B"/>
    <w:rsid w:val="004123D2"/>
    <w:rsid w:val="00412689"/>
    <w:rsid w:val="00413A4B"/>
    <w:rsid w:val="00413DCE"/>
    <w:rsid w:val="00414790"/>
    <w:rsid w:val="00414E28"/>
    <w:rsid w:val="00415653"/>
    <w:rsid w:val="00415833"/>
    <w:rsid w:val="00415959"/>
    <w:rsid w:val="00415EF9"/>
    <w:rsid w:val="00416010"/>
    <w:rsid w:val="0041650D"/>
    <w:rsid w:val="004165F3"/>
    <w:rsid w:val="004169F8"/>
    <w:rsid w:val="00416FAC"/>
    <w:rsid w:val="004201A6"/>
    <w:rsid w:val="00420325"/>
    <w:rsid w:val="004212F4"/>
    <w:rsid w:val="004215F7"/>
    <w:rsid w:val="0042174E"/>
    <w:rsid w:val="00421B5E"/>
    <w:rsid w:val="00421CCB"/>
    <w:rsid w:val="00422177"/>
    <w:rsid w:val="004223C1"/>
    <w:rsid w:val="004227D7"/>
    <w:rsid w:val="00422F7A"/>
    <w:rsid w:val="00422FFC"/>
    <w:rsid w:val="00423BAF"/>
    <w:rsid w:val="00424DC3"/>
    <w:rsid w:val="004254D6"/>
    <w:rsid w:val="00425DDF"/>
    <w:rsid w:val="004261E0"/>
    <w:rsid w:val="00426AE2"/>
    <w:rsid w:val="00426CA5"/>
    <w:rsid w:val="0042735C"/>
    <w:rsid w:val="00427DE8"/>
    <w:rsid w:val="004307A1"/>
    <w:rsid w:val="00430BC6"/>
    <w:rsid w:val="0043146A"/>
    <w:rsid w:val="00431972"/>
    <w:rsid w:val="00431F27"/>
    <w:rsid w:val="004328E5"/>
    <w:rsid w:val="00432976"/>
    <w:rsid w:val="00432AC2"/>
    <w:rsid w:val="0043319B"/>
    <w:rsid w:val="00433C03"/>
    <w:rsid w:val="004343A5"/>
    <w:rsid w:val="004348DC"/>
    <w:rsid w:val="00435004"/>
    <w:rsid w:val="00435354"/>
    <w:rsid w:val="00435AFC"/>
    <w:rsid w:val="00436001"/>
    <w:rsid w:val="00436B73"/>
    <w:rsid w:val="00437195"/>
    <w:rsid w:val="004372F4"/>
    <w:rsid w:val="004373BC"/>
    <w:rsid w:val="00437825"/>
    <w:rsid w:val="0043790D"/>
    <w:rsid w:val="004400A2"/>
    <w:rsid w:val="004402CC"/>
    <w:rsid w:val="00440799"/>
    <w:rsid w:val="00440D35"/>
    <w:rsid w:val="00441033"/>
    <w:rsid w:val="00442352"/>
    <w:rsid w:val="00442604"/>
    <w:rsid w:val="00443480"/>
    <w:rsid w:val="00443557"/>
    <w:rsid w:val="004440F9"/>
    <w:rsid w:val="00444587"/>
    <w:rsid w:val="00444753"/>
    <w:rsid w:val="00444F11"/>
    <w:rsid w:val="00445693"/>
    <w:rsid w:val="00445831"/>
    <w:rsid w:val="00445B5D"/>
    <w:rsid w:val="00446243"/>
    <w:rsid w:val="00447597"/>
    <w:rsid w:val="00447D79"/>
    <w:rsid w:val="00447EA0"/>
    <w:rsid w:val="004503A9"/>
    <w:rsid w:val="004514BB"/>
    <w:rsid w:val="00451D6E"/>
    <w:rsid w:val="00451E33"/>
    <w:rsid w:val="00453BE1"/>
    <w:rsid w:val="00453D19"/>
    <w:rsid w:val="00455050"/>
    <w:rsid w:val="0045553C"/>
    <w:rsid w:val="0045572D"/>
    <w:rsid w:val="00455744"/>
    <w:rsid w:val="00456B77"/>
    <w:rsid w:val="00456D6A"/>
    <w:rsid w:val="004573B5"/>
    <w:rsid w:val="0045746D"/>
    <w:rsid w:val="00460AEF"/>
    <w:rsid w:val="004611E2"/>
    <w:rsid w:val="00462436"/>
    <w:rsid w:val="0046295B"/>
    <w:rsid w:val="00463905"/>
    <w:rsid w:val="0046462C"/>
    <w:rsid w:val="00466156"/>
    <w:rsid w:val="0046632F"/>
    <w:rsid w:val="00466785"/>
    <w:rsid w:val="00466A14"/>
    <w:rsid w:val="00466C6D"/>
    <w:rsid w:val="00466E7C"/>
    <w:rsid w:val="004670CD"/>
    <w:rsid w:val="00467612"/>
    <w:rsid w:val="00467711"/>
    <w:rsid w:val="00467EC9"/>
    <w:rsid w:val="00467F77"/>
    <w:rsid w:val="00467FF5"/>
    <w:rsid w:val="004702E5"/>
    <w:rsid w:val="00470498"/>
    <w:rsid w:val="00470829"/>
    <w:rsid w:val="00470DD8"/>
    <w:rsid w:val="0047105C"/>
    <w:rsid w:val="00471435"/>
    <w:rsid w:val="00471467"/>
    <w:rsid w:val="004716DE"/>
    <w:rsid w:val="00471878"/>
    <w:rsid w:val="004718FF"/>
    <w:rsid w:val="00472850"/>
    <w:rsid w:val="00472AA2"/>
    <w:rsid w:val="00472D6C"/>
    <w:rsid w:val="00473703"/>
    <w:rsid w:val="00474D0A"/>
    <w:rsid w:val="00475154"/>
    <w:rsid w:val="0047529F"/>
    <w:rsid w:val="0047531C"/>
    <w:rsid w:val="00475BE9"/>
    <w:rsid w:val="0047649C"/>
    <w:rsid w:val="004764D4"/>
    <w:rsid w:val="00477848"/>
    <w:rsid w:val="00477A0A"/>
    <w:rsid w:val="00477A90"/>
    <w:rsid w:val="00480159"/>
    <w:rsid w:val="0048037D"/>
    <w:rsid w:val="0048053D"/>
    <w:rsid w:val="00481736"/>
    <w:rsid w:val="00483045"/>
    <w:rsid w:val="004836BF"/>
    <w:rsid w:val="004839BD"/>
    <w:rsid w:val="00483DD6"/>
    <w:rsid w:val="004852B9"/>
    <w:rsid w:val="00485606"/>
    <w:rsid w:val="004859B0"/>
    <w:rsid w:val="004859DC"/>
    <w:rsid w:val="00485CBD"/>
    <w:rsid w:val="0048624B"/>
    <w:rsid w:val="004862B9"/>
    <w:rsid w:val="00486C20"/>
    <w:rsid w:val="004872BB"/>
    <w:rsid w:val="00491551"/>
    <w:rsid w:val="00491767"/>
    <w:rsid w:val="004937D2"/>
    <w:rsid w:val="004937E1"/>
    <w:rsid w:val="00494DD7"/>
    <w:rsid w:val="00495AEE"/>
    <w:rsid w:val="004962A4"/>
    <w:rsid w:val="004965AC"/>
    <w:rsid w:val="00496648"/>
    <w:rsid w:val="00496A54"/>
    <w:rsid w:val="00496B49"/>
    <w:rsid w:val="00496B9F"/>
    <w:rsid w:val="00496C92"/>
    <w:rsid w:val="00496D5B"/>
    <w:rsid w:val="0049754A"/>
    <w:rsid w:val="00497B1F"/>
    <w:rsid w:val="00497F46"/>
    <w:rsid w:val="004A0140"/>
    <w:rsid w:val="004A07AC"/>
    <w:rsid w:val="004A09E6"/>
    <w:rsid w:val="004A0F90"/>
    <w:rsid w:val="004A1008"/>
    <w:rsid w:val="004A1373"/>
    <w:rsid w:val="004A18F8"/>
    <w:rsid w:val="004A1AA5"/>
    <w:rsid w:val="004A1C15"/>
    <w:rsid w:val="004A2B9F"/>
    <w:rsid w:val="004A4CDA"/>
    <w:rsid w:val="004A5848"/>
    <w:rsid w:val="004A596C"/>
    <w:rsid w:val="004A5B11"/>
    <w:rsid w:val="004A5E7C"/>
    <w:rsid w:val="004A5EB1"/>
    <w:rsid w:val="004A6DCD"/>
    <w:rsid w:val="004A6FA0"/>
    <w:rsid w:val="004A7723"/>
    <w:rsid w:val="004A79C4"/>
    <w:rsid w:val="004A7A1D"/>
    <w:rsid w:val="004A7E4D"/>
    <w:rsid w:val="004A7F04"/>
    <w:rsid w:val="004A7FE1"/>
    <w:rsid w:val="004B0AD1"/>
    <w:rsid w:val="004B1AB3"/>
    <w:rsid w:val="004B2119"/>
    <w:rsid w:val="004B2764"/>
    <w:rsid w:val="004B3180"/>
    <w:rsid w:val="004B31CE"/>
    <w:rsid w:val="004B36E5"/>
    <w:rsid w:val="004B37EA"/>
    <w:rsid w:val="004B3821"/>
    <w:rsid w:val="004B3A91"/>
    <w:rsid w:val="004B3B7B"/>
    <w:rsid w:val="004B502A"/>
    <w:rsid w:val="004B5D44"/>
    <w:rsid w:val="004B5F81"/>
    <w:rsid w:val="004B63AC"/>
    <w:rsid w:val="004B65A4"/>
    <w:rsid w:val="004B6C6D"/>
    <w:rsid w:val="004B7BE2"/>
    <w:rsid w:val="004C0010"/>
    <w:rsid w:val="004C025A"/>
    <w:rsid w:val="004C149E"/>
    <w:rsid w:val="004C15D7"/>
    <w:rsid w:val="004C1FED"/>
    <w:rsid w:val="004C246C"/>
    <w:rsid w:val="004C24BB"/>
    <w:rsid w:val="004C28F6"/>
    <w:rsid w:val="004C4A4A"/>
    <w:rsid w:val="004C5361"/>
    <w:rsid w:val="004C5E59"/>
    <w:rsid w:val="004C6394"/>
    <w:rsid w:val="004C64E9"/>
    <w:rsid w:val="004C6DBC"/>
    <w:rsid w:val="004C7820"/>
    <w:rsid w:val="004C78FA"/>
    <w:rsid w:val="004D0F07"/>
    <w:rsid w:val="004D236B"/>
    <w:rsid w:val="004D2401"/>
    <w:rsid w:val="004D26FD"/>
    <w:rsid w:val="004D2E55"/>
    <w:rsid w:val="004D331E"/>
    <w:rsid w:val="004D335F"/>
    <w:rsid w:val="004D33D7"/>
    <w:rsid w:val="004D3538"/>
    <w:rsid w:val="004D3844"/>
    <w:rsid w:val="004D449C"/>
    <w:rsid w:val="004D48DD"/>
    <w:rsid w:val="004D4DFE"/>
    <w:rsid w:val="004D6864"/>
    <w:rsid w:val="004D6D58"/>
    <w:rsid w:val="004D7EF6"/>
    <w:rsid w:val="004E00C4"/>
    <w:rsid w:val="004E1407"/>
    <w:rsid w:val="004E1745"/>
    <w:rsid w:val="004E2187"/>
    <w:rsid w:val="004E21BD"/>
    <w:rsid w:val="004E2C1B"/>
    <w:rsid w:val="004E3139"/>
    <w:rsid w:val="004E4387"/>
    <w:rsid w:val="004E4535"/>
    <w:rsid w:val="004E49FE"/>
    <w:rsid w:val="004E4A51"/>
    <w:rsid w:val="004E5250"/>
    <w:rsid w:val="004E54AF"/>
    <w:rsid w:val="004E5534"/>
    <w:rsid w:val="004E56C7"/>
    <w:rsid w:val="004E5F58"/>
    <w:rsid w:val="004E5FF6"/>
    <w:rsid w:val="004E61CC"/>
    <w:rsid w:val="004E65F8"/>
    <w:rsid w:val="004E670A"/>
    <w:rsid w:val="004E7D6E"/>
    <w:rsid w:val="004F0046"/>
    <w:rsid w:val="004F088B"/>
    <w:rsid w:val="004F12C5"/>
    <w:rsid w:val="004F175D"/>
    <w:rsid w:val="004F1A06"/>
    <w:rsid w:val="004F1B3F"/>
    <w:rsid w:val="004F2701"/>
    <w:rsid w:val="004F306F"/>
    <w:rsid w:val="004F339A"/>
    <w:rsid w:val="004F47DC"/>
    <w:rsid w:val="004F4EE1"/>
    <w:rsid w:val="004F506E"/>
    <w:rsid w:val="004F56F9"/>
    <w:rsid w:val="004F5E47"/>
    <w:rsid w:val="004F5F6C"/>
    <w:rsid w:val="004F62FE"/>
    <w:rsid w:val="004F68C7"/>
    <w:rsid w:val="004F6AEE"/>
    <w:rsid w:val="004F6E54"/>
    <w:rsid w:val="004F75DA"/>
    <w:rsid w:val="004F7A72"/>
    <w:rsid w:val="004F7FF2"/>
    <w:rsid w:val="00500043"/>
    <w:rsid w:val="005002EC"/>
    <w:rsid w:val="0050030E"/>
    <w:rsid w:val="00500343"/>
    <w:rsid w:val="00500858"/>
    <w:rsid w:val="0050154F"/>
    <w:rsid w:val="00502E84"/>
    <w:rsid w:val="00503176"/>
    <w:rsid w:val="00503FA8"/>
    <w:rsid w:val="00504690"/>
    <w:rsid w:val="00504F92"/>
    <w:rsid w:val="00505F54"/>
    <w:rsid w:val="005066B1"/>
    <w:rsid w:val="005068B7"/>
    <w:rsid w:val="00506D34"/>
    <w:rsid w:val="00506F54"/>
    <w:rsid w:val="005106ED"/>
    <w:rsid w:val="005113F1"/>
    <w:rsid w:val="00511B9C"/>
    <w:rsid w:val="00511BCC"/>
    <w:rsid w:val="005123B7"/>
    <w:rsid w:val="00512B42"/>
    <w:rsid w:val="00512DA0"/>
    <w:rsid w:val="005135B6"/>
    <w:rsid w:val="0051369F"/>
    <w:rsid w:val="00513EDB"/>
    <w:rsid w:val="0051487E"/>
    <w:rsid w:val="00515661"/>
    <w:rsid w:val="0051626B"/>
    <w:rsid w:val="005167F1"/>
    <w:rsid w:val="00516CB8"/>
    <w:rsid w:val="00516E0D"/>
    <w:rsid w:val="00520091"/>
    <w:rsid w:val="005202E9"/>
    <w:rsid w:val="00520447"/>
    <w:rsid w:val="00520503"/>
    <w:rsid w:val="00520596"/>
    <w:rsid w:val="005226BB"/>
    <w:rsid w:val="00522E08"/>
    <w:rsid w:val="005247D3"/>
    <w:rsid w:val="005249C3"/>
    <w:rsid w:val="005249F5"/>
    <w:rsid w:val="00524CD3"/>
    <w:rsid w:val="00525989"/>
    <w:rsid w:val="00526035"/>
    <w:rsid w:val="00526970"/>
    <w:rsid w:val="005270D2"/>
    <w:rsid w:val="005271FB"/>
    <w:rsid w:val="005272C1"/>
    <w:rsid w:val="005277F3"/>
    <w:rsid w:val="00530413"/>
    <w:rsid w:val="0053053F"/>
    <w:rsid w:val="0053123E"/>
    <w:rsid w:val="005312A3"/>
    <w:rsid w:val="0053143B"/>
    <w:rsid w:val="00531EAF"/>
    <w:rsid w:val="00532CC3"/>
    <w:rsid w:val="00533577"/>
    <w:rsid w:val="0053443F"/>
    <w:rsid w:val="005345C2"/>
    <w:rsid w:val="0053557D"/>
    <w:rsid w:val="00535863"/>
    <w:rsid w:val="0053617B"/>
    <w:rsid w:val="00536DEF"/>
    <w:rsid w:val="0053769D"/>
    <w:rsid w:val="00537D13"/>
    <w:rsid w:val="00537D37"/>
    <w:rsid w:val="00537DC3"/>
    <w:rsid w:val="00537FA6"/>
    <w:rsid w:val="00540EBE"/>
    <w:rsid w:val="005410CE"/>
    <w:rsid w:val="00541170"/>
    <w:rsid w:val="00541FBB"/>
    <w:rsid w:val="0054215E"/>
    <w:rsid w:val="005421CE"/>
    <w:rsid w:val="005423D9"/>
    <w:rsid w:val="00542943"/>
    <w:rsid w:val="00542FE1"/>
    <w:rsid w:val="0054364B"/>
    <w:rsid w:val="00543EED"/>
    <w:rsid w:val="0054430E"/>
    <w:rsid w:val="005453BC"/>
    <w:rsid w:val="00545B6E"/>
    <w:rsid w:val="00546025"/>
    <w:rsid w:val="00546222"/>
    <w:rsid w:val="005505AD"/>
    <w:rsid w:val="00550EB8"/>
    <w:rsid w:val="00551486"/>
    <w:rsid w:val="00551D5F"/>
    <w:rsid w:val="005529C0"/>
    <w:rsid w:val="00552DDC"/>
    <w:rsid w:val="00552EB9"/>
    <w:rsid w:val="005542F7"/>
    <w:rsid w:val="00554384"/>
    <w:rsid w:val="005545FF"/>
    <w:rsid w:val="00554DA6"/>
    <w:rsid w:val="005552E4"/>
    <w:rsid w:val="0055589F"/>
    <w:rsid w:val="005603C0"/>
    <w:rsid w:val="00560613"/>
    <w:rsid w:val="005606B5"/>
    <w:rsid w:val="0056118B"/>
    <w:rsid w:val="00561A4F"/>
    <w:rsid w:val="00561BDF"/>
    <w:rsid w:val="00561C17"/>
    <w:rsid w:val="0056260C"/>
    <w:rsid w:val="00562CA2"/>
    <w:rsid w:val="00562D70"/>
    <w:rsid w:val="00562DA3"/>
    <w:rsid w:val="005638C0"/>
    <w:rsid w:val="005646F8"/>
    <w:rsid w:val="00564F74"/>
    <w:rsid w:val="00565043"/>
    <w:rsid w:val="0056510D"/>
    <w:rsid w:val="00567B23"/>
    <w:rsid w:val="00567E2A"/>
    <w:rsid w:val="00570712"/>
    <w:rsid w:val="0057120A"/>
    <w:rsid w:val="005715CF"/>
    <w:rsid w:val="0057174F"/>
    <w:rsid w:val="00572970"/>
    <w:rsid w:val="00572AA5"/>
    <w:rsid w:val="005730E9"/>
    <w:rsid w:val="00573601"/>
    <w:rsid w:val="00574639"/>
    <w:rsid w:val="00574821"/>
    <w:rsid w:val="005754A3"/>
    <w:rsid w:val="00575711"/>
    <w:rsid w:val="005758EA"/>
    <w:rsid w:val="00576211"/>
    <w:rsid w:val="005766EC"/>
    <w:rsid w:val="005767E5"/>
    <w:rsid w:val="00576CE2"/>
    <w:rsid w:val="00576E26"/>
    <w:rsid w:val="0057702D"/>
    <w:rsid w:val="00577F36"/>
    <w:rsid w:val="005802AC"/>
    <w:rsid w:val="00580601"/>
    <w:rsid w:val="00580686"/>
    <w:rsid w:val="005806CC"/>
    <w:rsid w:val="00580A62"/>
    <w:rsid w:val="00580D2D"/>
    <w:rsid w:val="00580D58"/>
    <w:rsid w:val="00581668"/>
    <w:rsid w:val="0058184D"/>
    <w:rsid w:val="005818E3"/>
    <w:rsid w:val="00581DAF"/>
    <w:rsid w:val="00582019"/>
    <w:rsid w:val="00582107"/>
    <w:rsid w:val="00582294"/>
    <w:rsid w:val="005831BF"/>
    <w:rsid w:val="00583294"/>
    <w:rsid w:val="0058423B"/>
    <w:rsid w:val="00584421"/>
    <w:rsid w:val="0058549B"/>
    <w:rsid w:val="00585E7D"/>
    <w:rsid w:val="00586003"/>
    <w:rsid w:val="005878B8"/>
    <w:rsid w:val="005879C6"/>
    <w:rsid w:val="00590268"/>
    <w:rsid w:val="005906C2"/>
    <w:rsid w:val="005917AF"/>
    <w:rsid w:val="00592009"/>
    <w:rsid w:val="005920B4"/>
    <w:rsid w:val="00592A53"/>
    <w:rsid w:val="00592E24"/>
    <w:rsid w:val="00592E5F"/>
    <w:rsid w:val="00593620"/>
    <w:rsid w:val="0059458A"/>
    <w:rsid w:val="00594BA4"/>
    <w:rsid w:val="00594D45"/>
    <w:rsid w:val="00594E0B"/>
    <w:rsid w:val="00594F72"/>
    <w:rsid w:val="005958C2"/>
    <w:rsid w:val="00595AF7"/>
    <w:rsid w:val="00596EEE"/>
    <w:rsid w:val="005971DD"/>
    <w:rsid w:val="0059790B"/>
    <w:rsid w:val="0059799E"/>
    <w:rsid w:val="00597AD1"/>
    <w:rsid w:val="00597B91"/>
    <w:rsid w:val="005A039B"/>
    <w:rsid w:val="005A07D9"/>
    <w:rsid w:val="005A0820"/>
    <w:rsid w:val="005A0BA7"/>
    <w:rsid w:val="005A1632"/>
    <w:rsid w:val="005A16BD"/>
    <w:rsid w:val="005A1889"/>
    <w:rsid w:val="005A19C3"/>
    <w:rsid w:val="005A1BB8"/>
    <w:rsid w:val="005A2D5A"/>
    <w:rsid w:val="005A2DD3"/>
    <w:rsid w:val="005A3EFE"/>
    <w:rsid w:val="005A40A9"/>
    <w:rsid w:val="005A4577"/>
    <w:rsid w:val="005A4935"/>
    <w:rsid w:val="005A4CB6"/>
    <w:rsid w:val="005A515F"/>
    <w:rsid w:val="005A6404"/>
    <w:rsid w:val="005A733A"/>
    <w:rsid w:val="005A77F0"/>
    <w:rsid w:val="005B00BC"/>
    <w:rsid w:val="005B1573"/>
    <w:rsid w:val="005B1749"/>
    <w:rsid w:val="005B27D2"/>
    <w:rsid w:val="005B2913"/>
    <w:rsid w:val="005B2CD9"/>
    <w:rsid w:val="005B34DC"/>
    <w:rsid w:val="005B3CF3"/>
    <w:rsid w:val="005B3E3B"/>
    <w:rsid w:val="005B3F81"/>
    <w:rsid w:val="005B4679"/>
    <w:rsid w:val="005B5C1B"/>
    <w:rsid w:val="005B6013"/>
    <w:rsid w:val="005B60FC"/>
    <w:rsid w:val="005B644F"/>
    <w:rsid w:val="005B6A95"/>
    <w:rsid w:val="005B6B25"/>
    <w:rsid w:val="005B6B30"/>
    <w:rsid w:val="005B713B"/>
    <w:rsid w:val="005B7269"/>
    <w:rsid w:val="005B7BF0"/>
    <w:rsid w:val="005C0E5F"/>
    <w:rsid w:val="005C1258"/>
    <w:rsid w:val="005C207B"/>
    <w:rsid w:val="005C2552"/>
    <w:rsid w:val="005C2CAD"/>
    <w:rsid w:val="005C31DD"/>
    <w:rsid w:val="005C3857"/>
    <w:rsid w:val="005C3DD0"/>
    <w:rsid w:val="005C46E9"/>
    <w:rsid w:val="005C56F0"/>
    <w:rsid w:val="005C5C34"/>
    <w:rsid w:val="005C670A"/>
    <w:rsid w:val="005C68DD"/>
    <w:rsid w:val="005C6ACE"/>
    <w:rsid w:val="005C6C7E"/>
    <w:rsid w:val="005C7EA8"/>
    <w:rsid w:val="005D076F"/>
    <w:rsid w:val="005D0D0F"/>
    <w:rsid w:val="005D0E03"/>
    <w:rsid w:val="005D165E"/>
    <w:rsid w:val="005D1673"/>
    <w:rsid w:val="005D19CC"/>
    <w:rsid w:val="005D3AC8"/>
    <w:rsid w:val="005D3D4D"/>
    <w:rsid w:val="005D3EA7"/>
    <w:rsid w:val="005D4194"/>
    <w:rsid w:val="005D41B6"/>
    <w:rsid w:val="005D4F23"/>
    <w:rsid w:val="005D5FD3"/>
    <w:rsid w:val="005D60FC"/>
    <w:rsid w:val="005D6466"/>
    <w:rsid w:val="005D6C81"/>
    <w:rsid w:val="005D7215"/>
    <w:rsid w:val="005E033F"/>
    <w:rsid w:val="005E0FE7"/>
    <w:rsid w:val="005E19C8"/>
    <w:rsid w:val="005E2828"/>
    <w:rsid w:val="005E43F4"/>
    <w:rsid w:val="005E44C3"/>
    <w:rsid w:val="005E4843"/>
    <w:rsid w:val="005E4C11"/>
    <w:rsid w:val="005E4FFA"/>
    <w:rsid w:val="005E5A4A"/>
    <w:rsid w:val="005E5DF3"/>
    <w:rsid w:val="005E69C2"/>
    <w:rsid w:val="005E77D0"/>
    <w:rsid w:val="005E7CC2"/>
    <w:rsid w:val="005E7E49"/>
    <w:rsid w:val="005F02D7"/>
    <w:rsid w:val="005F1B99"/>
    <w:rsid w:val="005F1EA2"/>
    <w:rsid w:val="005F1F89"/>
    <w:rsid w:val="005F23E4"/>
    <w:rsid w:val="005F2EAC"/>
    <w:rsid w:val="005F344D"/>
    <w:rsid w:val="005F3564"/>
    <w:rsid w:val="005F3A58"/>
    <w:rsid w:val="005F3B4C"/>
    <w:rsid w:val="005F3B8A"/>
    <w:rsid w:val="005F50C2"/>
    <w:rsid w:val="005F530C"/>
    <w:rsid w:val="005F5B47"/>
    <w:rsid w:val="005F6073"/>
    <w:rsid w:val="005F6099"/>
    <w:rsid w:val="005F7488"/>
    <w:rsid w:val="005F7641"/>
    <w:rsid w:val="005F7678"/>
    <w:rsid w:val="005F7B6D"/>
    <w:rsid w:val="006002D8"/>
    <w:rsid w:val="00600B32"/>
    <w:rsid w:val="00600B98"/>
    <w:rsid w:val="00601994"/>
    <w:rsid w:val="00601A11"/>
    <w:rsid w:val="006033A6"/>
    <w:rsid w:val="00603663"/>
    <w:rsid w:val="00604A89"/>
    <w:rsid w:val="0060560A"/>
    <w:rsid w:val="006058C4"/>
    <w:rsid w:val="00605C6D"/>
    <w:rsid w:val="00605DBA"/>
    <w:rsid w:val="00605DF5"/>
    <w:rsid w:val="006062CB"/>
    <w:rsid w:val="0060645A"/>
    <w:rsid w:val="00606BE6"/>
    <w:rsid w:val="00607926"/>
    <w:rsid w:val="006079DC"/>
    <w:rsid w:val="00607DEE"/>
    <w:rsid w:val="006107A8"/>
    <w:rsid w:val="00610D69"/>
    <w:rsid w:val="00610F0B"/>
    <w:rsid w:val="00611548"/>
    <w:rsid w:val="006116E4"/>
    <w:rsid w:val="00611FA3"/>
    <w:rsid w:val="00611FFF"/>
    <w:rsid w:val="0061211D"/>
    <w:rsid w:val="006122BE"/>
    <w:rsid w:val="0061252C"/>
    <w:rsid w:val="0061293C"/>
    <w:rsid w:val="00613669"/>
    <w:rsid w:val="00614157"/>
    <w:rsid w:val="00614BC6"/>
    <w:rsid w:val="0061543D"/>
    <w:rsid w:val="00615456"/>
    <w:rsid w:val="006155F2"/>
    <w:rsid w:val="0061591C"/>
    <w:rsid w:val="006162BB"/>
    <w:rsid w:val="006163FD"/>
    <w:rsid w:val="00616D4B"/>
    <w:rsid w:val="006175A2"/>
    <w:rsid w:val="0061771E"/>
    <w:rsid w:val="0061777A"/>
    <w:rsid w:val="00617EF4"/>
    <w:rsid w:val="00617FCC"/>
    <w:rsid w:val="00617FD7"/>
    <w:rsid w:val="00620B64"/>
    <w:rsid w:val="00620F51"/>
    <w:rsid w:val="00621B66"/>
    <w:rsid w:val="00621EA0"/>
    <w:rsid w:val="00622414"/>
    <w:rsid w:val="00622E20"/>
    <w:rsid w:val="00623279"/>
    <w:rsid w:val="006246E4"/>
    <w:rsid w:val="006249F2"/>
    <w:rsid w:val="00624B70"/>
    <w:rsid w:val="00624E50"/>
    <w:rsid w:val="00624EEC"/>
    <w:rsid w:val="0062508C"/>
    <w:rsid w:val="00626696"/>
    <w:rsid w:val="00626823"/>
    <w:rsid w:val="00626C89"/>
    <w:rsid w:val="00627374"/>
    <w:rsid w:val="006274E7"/>
    <w:rsid w:val="006277D8"/>
    <w:rsid w:val="00630121"/>
    <w:rsid w:val="00630548"/>
    <w:rsid w:val="00630D81"/>
    <w:rsid w:val="0063115E"/>
    <w:rsid w:val="006316EC"/>
    <w:rsid w:val="00631BDF"/>
    <w:rsid w:val="00632908"/>
    <w:rsid w:val="00632E8C"/>
    <w:rsid w:val="0063576B"/>
    <w:rsid w:val="00635C83"/>
    <w:rsid w:val="0063608B"/>
    <w:rsid w:val="0063650F"/>
    <w:rsid w:val="006367CD"/>
    <w:rsid w:val="006375AB"/>
    <w:rsid w:val="0063788E"/>
    <w:rsid w:val="006401C5"/>
    <w:rsid w:val="0064020F"/>
    <w:rsid w:val="00640698"/>
    <w:rsid w:val="006406D5"/>
    <w:rsid w:val="00641144"/>
    <w:rsid w:val="0064151A"/>
    <w:rsid w:val="00641CA9"/>
    <w:rsid w:val="00642D36"/>
    <w:rsid w:val="00644896"/>
    <w:rsid w:val="00644DD1"/>
    <w:rsid w:val="006453CA"/>
    <w:rsid w:val="00645569"/>
    <w:rsid w:val="00645F91"/>
    <w:rsid w:val="006468BF"/>
    <w:rsid w:val="0064764F"/>
    <w:rsid w:val="00647E4D"/>
    <w:rsid w:val="006508DB"/>
    <w:rsid w:val="00651473"/>
    <w:rsid w:val="00651725"/>
    <w:rsid w:val="00652171"/>
    <w:rsid w:val="006521CB"/>
    <w:rsid w:val="0065222C"/>
    <w:rsid w:val="00652D0F"/>
    <w:rsid w:val="00652FD0"/>
    <w:rsid w:val="006530C2"/>
    <w:rsid w:val="006539A3"/>
    <w:rsid w:val="00653FA2"/>
    <w:rsid w:val="00655031"/>
    <w:rsid w:val="00656065"/>
    <w:rsid w:val="00656180"/>
    <w:rsid w:val="006561EE"/>
    <w:rsid w:val="00656351"/>
    <w:rsid w:val="00656374"/>
    <w:rsid w:val="0065714F"/>
    <w:rsid w:val="00657EA8"/>
    <w:rsid w:val="006600DC"/>
    <w:rsid w:val="006606E0"/>
    <w:rsid w:val="00660D00"/>
    <w:rsid w:val="00661F29"/>
    <w:rsid w:val="00662089"/>
    <w:rsid w:val="00662223"/>
    <w:rsid w:val="006622AD"/>
    <w:rsid w:val="006634B0"/>
    <w:rsid w:val="006638D4"/>
    <w:rsid w:val="00663AEB"/>
    <w:rsid w:val="00663C2C"/>
    <w:rsid w:val="00664078"/>
    <w:rsid w:val="00664290"/>
    <w:rsid w:val="00664BA4"/>
    <w:rsid w:val="0066587D"/>
    <w:rsid w:val="006674F2"/>
    <w:rsid w:val="00667925"/>
    <w:rsid w:val="00667BC2"/>
    <w:rsid w:val="00670E39"/>
    <w:rsid w:val="006716BC"/>
    <w:rsid w:val="00671BFD"/>
    <w:rsid w:val="00671D29"/>
    <w:rsid w:val="00671FAE"/>
    <w:rsid w:val="00672207"/>
    <w:rsid w:val="00672239"/>
    <w:rsid w:val="0067268A"/>
    <w:rsid w:val="0067268D"/>
    <w:rsid w:val="00673A67"/>
    <w:rsid w:val="00673E83"/>
    <w:rsid w:val="00674BFA"/>
    <w:rsid w:val="00676640"/>
    <w:rsid w:val="006769CD"/>
    <w:rsid w:val="006770C8"/>
    <w:rsid w:val="00677286"/>
    <w:rsid w:val="006779F2"/>
    <w:rsid w:val="00677A01"/>
    <w:rsid w:val="00680593"/>
    <w:rsid w:val="0068087E"/>
    <w:rsid w:val="00680AED"/>
    <w:rsid w:val="00680F82"/>
    <w:rsid w:val="00681362"/>
    <w:rsid w:val="006828CA"/>
    <w:rsid w:val="00683316"/>
    <w:rsid w:val="00683CA4"/>
    <w:rsid w:val="006841DD"/>
    <w:rsid w:val="00684A37"/>
    <w:rsid w:val="006851E2"/>
    <w:rsid w:val="00685646"/>
    <w:rsid w:val="00686300"/>
    <w:rsid w:val="00686A1D"/>
    <w:rsid w:val="0068703C"/>
    <w:rsid w:val="006870FE"/>
    <w:rsid w:val="00687182"/>
    <w:rsid w:val="00687DB6"/>
    <w:rsid w:val="006907A9"/>
    <w:rsid w:val="00690E76"/>
    <w:rsid w:val="006922B9"/>
    <w:rsid w:val="00692A46"/>
    <w:rsid w:val="00695389"/>
    <w:rsid w:val="0069591E"/>
    <w:rsid w:val="006960F6"/>
    <w:rsid w:val="006967E6"/>
    <w:rsid w:val="00696B2A"/>
    <w:rsid w:val="00697900"/>
    <w:rsid w:val="00697F74"/>
    <w:rsid w:val="006A06BF"/>
    <w:rsid w:val="006A06E6"/>
    <w:rsid w:val="006A092D"/>
    <w:rsid w:val="006A0C91"/>
    <w:rsid w:val="006A149B"/>
    <w:rsid w:val="006A1CE2"/>
    <w:rsid w:val="006A2825"/>
    <w:rsid w:val="006A292B"/>
    <w:rsid w:val="006A36C7"/>
    <w:rsid w:val="006A37AC"/>
    <w:rsid w:val="006A37E0"/>
    <w:rsid w:val="006A42E0"/>
    <w:rsid w:val="006A4FBC"/>
    <w:rsid w:val="006A5913"/>
    <w:rsid w:val="006A614C"/>
    <w:rsid w:val="006A64C0"/>
    <w:rsid w:val="006A6740"/>
    <w:rsid w:val="006A6926"/>
    <w:rsid w:val="006A6F4C"/>
    <w:rsid w:val="006A703A"/>
    <w:rsid w:val="006A77EF"/>
    <w:rsid w:val="006A7C7F"/>
    <w:rsid w:val="006B047D"/>
    <w:rsid w:val="006B203A"/>
    <w:rsid w:val="006B20F3"/>
    <w:rsid w:val="006B227A"/>
    <w:rsid w:val="006B2DDE"/>
    <w:rsid w:val="006B3238"/>
    <w:rsid w:val="006B397E"/>
    <w:rsid w:val="006B3A0A"/>
    <w:rsid w:val="006B3DF0"/>
    <w:rsid w:val="006B40CE"/>
    <w:rsid w:val="006B450B"/>
    <w:rsid w:val="006B5371"/>
    <w:rsid w:val="006B5A91"/>
    <w:rsid w:val="006B5A95"/>
    <w:rsid w:val="006B617C"/>
    <w:rsid w:val="006B7E8A"/>
    <w:rsid w:val="006C036A"/>
    <w:rsid w:val="006C06D3"/>
    <w:rsid w:val="006C0A74"/>
    <w:rsid w:val="006C0EA5"/>
    <w:rsid w:val="006C10F3"/>
    <w:rsid w:val="006C1FB4"/>
    <w:rsid w:val="006C28C1"/>
    <w:rsid w:val="006C29E7"/>
    <w:rsid w:val="006C3919"/>
    <w:rsid w:val="006C3E0F"/>
    <w:rsid w:val="006C543D"/>
    <w:rsid w:val="006C5BCE"/>
    <w:rsid w:val="006C6545"/>
    <w:rsid w:val="006C6653"/>
    <w:rsid w:val="006D0891"/>
    <w:rsid w:val="006D089E"/>
    <w:rsid w:val="006D08E3"/>
    <w:rsid w:val="006D0C07"/>
    <w:rsid w:val="006D0DC8"/>
    <w:rsid w:val="006D137C"/>
    <w:rsid w:val="006D1B86"/>
    <w:rsid w:val="006D2DB7"/>
    <w:rsid w:val="006D2F19"/>
    <w:rsid w:val="006D38BC"/>
    <w:rsid w:val="006D5E34"/>
    <w:rsid w:val="006D5F28"/>
    <w:rsid w:val="006D689F"/>
    <w:rsid w:val="006D6961"/>
    <w:rsid w:val="006D6C7A"/>
    <w:rsid w:val="006D72CC"/>
    <w:rsid w:val="006E0584"/>
    <w:rsid w:val="006E0902"/>
    <w:rsid w:val="006E0CD0"/>
    <w:rsid w:val="006E0D20"/>
    <w:rsid w:val="006E1B25"/>
    <w:rsid w:val="006E260D"/>
    <w:rsid w:val="006E29B4"/>
    <w:rsid w:val="006E2AE6"/>
    <w:rsid w:val="006E3137"/>
    <w:rsid w:val="006E4206"/>
    <w:rsid w:val="006E4521"/>
    <w:rsid w:val="006E56FB"/>
    <w:rsid w:val="006E64EE"/>
    <w:rsid w:val="006E7826"/>
    <w:rsid w:val="006E7E9E"/>
    <w:rsid w:val="006F1037"/>
    <w:rsid w:val="006F14C5"/>
    <w:rsid w:val="006F207B"/>
    <w:rsid w:val="006F2CA3"/>
    <w:rsid w:val="006F31D4"/>
    <w:rsid w:val="006F3434"/>
    <w:rsid w:val="006F358F"/>
    <w:rsid w:val="006F3C85"/>
    <w:rsid w:val="006F415F"/>
    <w:rsid w:val="006F585B"/>
    <w:rsid w:val="006F6101"/>
    <w:rsid w:val="006F67DF"/>
    <w:rsid w:val="006F6C9C"/>
    <w:rsid w:val="006F6D4C"/>
    <w:rsid w:val="006F6F4F"/>
    <w:rsid w:val="006F79B2"/>
    <w:rsid w:val="007009B6"/>
    <w:rsid w:val="00701457"/>
    <w:rsid w:val="00701826"/>
    <w:rsid w:val="00701848"/>
    <w:rsid w:val="007028F4"/>
    <w:rsid w:val="007039C3"/>
    <w:rsid w:val="00704144"/>
    <w:rsid w:val="00704932"/>
    <w:rsid w:val="00705062"/>
    <w:rsid w:val="00705A89"/>
    <w:rsid w:val="00705B2B"/>
    <w:rsid w:val="00705C7B"/>
    <w:rsid w:val="00705C84"/>
    <w:rsid w:val="00706589"/>
    <w:rsid w:val="007066FE"/>
    <w:rsid w:val="00706A5B"/>
    <w:rsid w:val="00707BE1"/>
    <w:rsid w:val="00707C40"/>
    <w:rsid w:val="00710459"/>
    <w:rsid w:val="00710AB9"/>
    <w:rsid w:val="00711B4D"/>
    <w:rsid w:val="007133FD"/>
    <w:rsid w:val="0071349F"/>
    <w:rsid w:val="007139EF"/>
    <w:rsid w:val="00713EF0"/>
    <w:rsid w:val="00714412"/>
    <w:rsid w:val="007144AC"/>
    <w:rsid w:val="007150CD"/>
    <w:rsid w:val="00715653"/>
    <w:rsid w:val="0071588B"/>
    <w:rsid w:val="00715D8D"/>
    <w:rsid w:val="00716801"/>
    <w:rsid w:val="00717CE2"/>
    <w:rsid w:val="007201C9"/>
    <w:rsid w:val="0072055A"/>
    <w:rsid w:val="00720C94"/>
    <w:rsid w:val="00721AA2"/>
    <w:rsid w:val="007227F1"/>
    <w:rsid w:val="0072313B"/>
    <w:rsid w:val="00723FF4"/>
    <w:rsid w:val="0072570A"/>
    <w:rsid w:val="007261DE"/>
    <w:rsid w:val="0072659B"/>
    <w:rsid w:val="00726E01"/>
    <w:rsid w:val="00727A49"/>
    <w:rsid w:val="00727F39"/>
    <w:rsid w:val="007308D3"/>
    <w:rsid w:val="00730CD9"/>
    <w:rsid w:val="00731167"/>
    <w:rsid w:val="00731249"/>
    <w:rsid w:val="00731936"/>
    <w:rsid w:val="00732BF1"/>
    <w:rsid w:val="00732DB6"/>
    <w:rsid w:val="00733106"/>
    <w:rsid w:val="007333FC"/>
    <w:rsid w:val="00734331"/>
    <w:rsid w:val="0073675A"/>
    <w:rsid w:val="007369DF"/>
    <w:rsid w:val="00736E3C"/>
    <w:rsid w:val="007403AD"/>
    <w:rsid w:val="007416BD"/>
    <w:rsid w:val="00741ADE"/>
    <w:rsid w:val="00741C11"/>
    <w:rsid w:val="00742429"/>
    <w:rsid w:val="00742705"/>
    <w:rsid w:val="00742E70"/>
    <w:rsid w:val="00742F70"/>
    <w:rsid w:val="00744022"/>
    <w:rsid w:val="00744902"/>
    <w:rsid w:val="00745064"/>
    <w:rsid w:val="00745F77"/>
    <w:rsid w:val="007461C2"/>
    <w:rsid w:val="00746E78"/>
    <w:rsid w:val="0074708D"/>
    <w:rsid w:val="00747CE1"/>
    <w:rsid w:val="007519BB"/>
    <w:rsid w:val="00751D2E"/>
    <w:rsid w:val="00752250"/>
    <w:rsid w:val="0075229C"/>
    <w:rsid w:val="007526EC"/>
    <w:rsid w:val="007536A1"/>
    <w:rsid w:val="00753A7D"/>
    <w:rsid w:val="00755441"/>
    <w:rsid w:val="007555E9"/>
    <w:rsid w:val="00755C9A"/>
    <w:rsid w:val="00756216"/>
    <w:rsid w:val="007565FA"/>
    <w:rsid w:val="007566E3"/>
    <w:rsid w:val="00756FC0"/>
    <w:rsid w:val="0076047C"/>
    <w:rsid w:val="00761824"/>
    <w:rsid w:val="00761D2F"/>
    <w:rsid w:val="0076262B"/>
    <w:rsid w:val="00763212"/>
    <w:rsid w:val="00764160"/>
    <w:rsid w:val="00764495"/>
    <w:rsid w:val="00764C4B"/>
    <w:rsid w:val="00765C6D"/>
    <w:rsid w:val="00765E97"/>
    <w:rsid w:val="00765FCE"/>
    <w:rsid w:val="00765FF8"/>
    <w:rsid w:val="00766690"/>
    <w:rsid w:val="00766A1E"/>
    <w:rsid w:val="00766F3B"/>
    <w:rsid w:val="00766F6C"/>
    <w:rsid w:val="00767716"/>
    <w:rsid w:val="007718B1"/>
    <w:rsid w:val="00771999"/>
    <w:rsid w:val="00772265"/>
    <w:rsid w:val="00772449"/>
    <w:rsid w:val="00773C6C"/>
    <w:rsid w:val="00774D97"/>
    <w:rsid w:val="00774DA9"/>
    <w:rsid w:val="007757D7"/>
    <w:rsid w:val="0077643D"/>
    <w:rsid w:val="007764AE"/>
    <w:rsid w:val="00776CE1"/>
    <w:rsid w:val="007775B3"/>
    <w:rsid w:val="007778B4"/>
    <w:rsid w:val="0078025B"/>
    <w:rsid w:val="007803A8"/>
    <w:rsid w:val="0078060E"/>
    <w:rsid w:val="007814DE"/>
    <w:rsid w:val="00781BD7"/>
    <w:rsid w:val="00781C8A"/>
    <w:rsid w:val="007821B1"/>
    <w:rsid w:val="00782A6C"/>
    <w:rsid w:val="007831EA"/>
    <w:rsid w:val="0078361B"/>
    <w:rsid w:val="00783BED"/>
    <w:rsid w:val="00783D9C"/>
    <w:rsid w:val="0078428B"/>
    <w:rsid w:val="00784E2A"/>
    <w:rsid w:val="00785EFE"/>
    <w:rsid w:val="00786CCC"/>
    <w:rsid w:val="00786EE8"/>
    <w:rsid w:val="007905EA"/>
    <w:rsid w:val="00791524"/>
    <w:rsid w:val="00792A2B"/>
    <w:rsid w:val="007937AF"/>
    <w:rsid w:val="0079489B"/>
    <w:rsid w:val="00794EA7"/>
    <w:rsid w:val="007951E5"/>
    <w:rsid w:val="00795665"/>
    <w:rsid w:val="0079612D"/>
    <w:rsid w:val="007962D6"/>
    <w:rsid w:val="00797049"/>
    <w:rsid w:val="007973B1"/>
    <w:rsid w:val="007976E0"/>
    <w:rsid w:val="00797FA3"/>
    <w:rsid w:val="007A083F"/>
    <w:rsid w:val="007A1136"/>
    <w:rsid w:val="007A1331"/>
    <w:rsid w:val="007A137F"/>
    <w:rsid w:val="007A1C5B"/>
    <w:rsid w:val="007A1CEC"/>
    <w:rsid w:val="007A21B0"/>
    <w:rsid w:val="007A2389"/>
    <w:rsid w:val="007A2B72"/>
    <w:rsid w:val="007A4658"/>
    <w:rsid w:val="007A48C5"/>
    <w:rsid w:val="007A6F09"/>
    <w:rsid w:val="007A6F79"/>
    <w:rsid w:val="007A772B"/>
    <w:rsid w:val="007A79AF"/>
    <w:rsid w:val="007B009D"/>
    <w:rsid w:val="007B0FDF"/>
    <w:rsid w:val="007B112B"/>
    <w:rsid w:val="007B135C"/>
    <w:rsid w:val="007B146F"/>
    <w:rsid w:val="007B1474"/>
    <w:rsid w:val="007B2470"/>
    <w:rsid w:val="007B29BD"/>
    <w:rsid w:val="007B3D89"/>
    <w:rsid w:val="007B4583"/>
    <w:rsid w:val="007B49BF"/>
    <w:rsid w:val="007B4CAC"/>
    <w:rsid w:val="007B50C4"/>
    <w:rsid w:val="007B5694"/>
    <w:rsid w:val="007B58FD"/>
    <w:rsid w:val="007B600D"/>
    <w:rsid w:val="007B63C1"/>
    <w:rsid w:val="007B655E"/>
    <w:rsid w:val="007B6BA4"/>
    <w:rsid w:val="007B6C3E"/>
    <w:rsid w:val="007B6EE8"/>
    <w:rsid w:val="007B723A"/>
    <w:rsid w:val="007C0804"/>
    <w:rsid w:val="007C0892"/>
    <w:rsid w:val="007C1002"/>
    <w:rsid w:val="007C12EE"/>
    <w:rsid w:val="007C177D"/>
    <w:rsid w:val="007C2430"/>
    <w:rsid w:val="007C2CA3"/>
    <w:rsid w:val="007C3113"/>
    <w:rsid w:val="007C469C"/>
    <w:rsid w:val="007C6C76"/>
    <w:rsid w:val="007C7046"/>
    <w:rsid w:val="007C7A46"/>
    <w:rsid w:val="007D0063"/>
    <w:rsid w:val="007D00EF"/>
    <w:rsid w:val="007D0432"/>
    <w:rsid w:val="007D0BD4"/>
    <w:rsid w:val="007D1141"/>
    <w:rsid w:val="007D1186"/>
    <w:rsid w:val="007D11F9"/>
    <w:rsid w:val="007D1261"/>
    <w:rsid w:val="007D1AAF"/>
    <w:rsid w:val="007D29B5"/>
    <w:rsid w:val="007D2E2C"/>
    <w:rsid w:val="007D3874"/>
    <w:rsid w:val="007D43AD"/>
    <w:rsid w:val="007D4585"/>
    <w:rsid w:val="007D6D59"/>
    <w:rsid w:val="007D7181"/>
    <w:rsid w:val="007E024C"/>
    <w:rsid w:val="007E046A"/>
    <w:rsid w:val="007E048C"/>
    <w:rsid w:val="007E0755"/>
    <w:rsid w:val="007E0976"/>
    <w:rsid w:val="007E0F23"/>
    <w:rsid w:val="007E1B05"/>
    <w:rsid w:val="007E21D6"/>
    <w:rsid w:val="007E29B1"/>
    <w:rsid w:val="007E2CD3"/>
    <w:rsid w:val="007E307B"/>
    <w:rsid w:val="007E31C7"/>
    <w:rsid w:val="007E34C2"/>
    <w:rsid w:val="007E35F6"/>
    <w:rsid w:val="007E3D43"/>
    <w:rsid w:val="007E491D"/>
    <w:rsid w:val="007E5626"/>
    <w:rsid w:val="007E66FA"/>
    <w:rsid w:val="007E67EF"/>
    <w:rsid w:val="007E6DAD"/>
    <w:rsid w:val="007E7230"/>
    <w:rsid w:val="007E73F0"/>
    <w:rsid w:val="007E7C34"/>
    <w:rsid w:val="007F01C3"/>
    <w:rsid w:val="007F0552"/>
    <w:rsid w:val="007F07CB"/>
    <w:rsid w:val="007F0CD0"/>
    <w:rsid w:val="007F12D8"/>
    <w:rsid w:val="007F190A"/>
    <w:rsid w:val="007F1BBE"/>
    <w:rsid w:val="007F1D91"/>
    <w:rsid w:val="007F294D"/>
    <w:rsid w:val="007F383F"/>
    <w:rsid w:val="007F3FCF"/>
    <w:rsid w:val="007F532A"/>
    <w:rsid w:val="007F55CD"/>
    <w:rsid w:val="007F5A03"/>
    <w:rsid w:val="007F62D4"/>
    <w:rsid w:val="007F68E9"/>
    <w:rsid w:val="007F71E4"/>
    <w:rsid w:val="007F76C0"/>
    <w:rsid w:val="007F7C86"/>
    <w:rsid w:val="008000CC"/>
    <w:rsid w:val="00800441"/>
    <w:rsid w:val="00800A87"/>
    <w:rsid w:val="00800D8C"/>
    <w:rsid w:val="00801061"/>
    <w:rsid w:val="00801786"/>
    <w:rsid w:val="00801946"/>
    <w:rsid w:val="0080244B"/>
    <w:rsid w:val="008024AF"/>
    <w:rsid w:val="008024C8"/>
    <w:rsid w:val="008032F3"/>
    <w:rsid w:val="00803DA6"/>
    <w:rsid w:val="008042B2"/>
    <w:rsid w:val="008046F8"/>
    <w:rsid w:val="008050E5"/>
    <w:rsid w:val="0080600E"/>
    <w:rsid w:val="00806700"/>
    <w:rsid w:val="00806741"/>
    <w:rsid w:val="00806F57"/>
    <w:rsid w:val="0080726E"/>
    <w:rsid w:val="0081007B"/>
    <w:rsid w:val="00810292"/>
    <w:rsid w:val="008105EF"/>
    <w:rsid w:val="008111F9"/>
    <w:rsid w:val="008127BE"/>
    <w:rsid w:val="00812904"/>
    <w:rsid w:val="00813997"/>
    <w:rsid w:val="00813A26"/>
    <w:rsid w:val="008153D8"/>
    <w:rsid w:val="00816B13"/>
    <w:rsid w:val="00820247"/>
    <w:rsid w:val="008205A0"/>
    <w:rsid w:val="008222CB"/>
    <w:rsid w:val="00822D55"/>
    <w:rsid w:val="008239BF"/>
    <w:rsid w:val="00824030"/>
    <w:rsid w:val="00824232"/>
    <w:rsid w:val="00824655"/>
    <w:rsid w:val="00824B15"/>
    <w:rsid w:val="00825338"/>
    <w:rsid w:val="0082610D"/>
    <w:rsid w:val="008275B6"/>
    <w:rsid w:val="00831237"/>
    <w:rsid w:val="00831305"/>
    <w:rsid w:val="008325CC"/>
    <w:rsid w:val="0083286E"/>
    <w:rsid w:val="008330E5"/>
    <w:rsid w:val="008337DE"/>
    <w:rsid w:val="00833BAC"/>
    <w:rsid w:val="00833CD6"/>
    <w:rsid w:val="008343C4"/>
    <w:rsid w:val="008347BF"/>
    <w:rsid w:val="00834B6E"/>
    <w:rsid w:val="00834EEA"/>
    <w:rsid w:val="008352B5"/>
    <w:rsid w:val="008355CA"/>
    <w:rsid w:val="00836081"/>
    <w:rsid w:val="0083742E"/>
    <w:rsid w:val="008400B9"/>
    <w:rsid w:val="00840EBA"/>
    <w:rsid w:val="008412D1"/>
    <w:rsid w:val="00841941"/>
    <w:rsid w:val="0084198A"/>
    <w:rsid w:val="008423C7"/>
    <w:rsid w:val="00842A4C"/>
    <w:rsid w:val="00842CAE"/>
    <w:rsid w:val="0084324D"/>
    <w:rsid w:val="00843472"/>
    <w:rsid w:val="0084376B"/>
    <w:rsid w:val="00843EC1"/>
    <w:rsid w:val="008440A0"/>
    <w:rsid w:val="008448AA"/>
    <w:rsid w:val="00844A46"/>
    <w:rsid w:val="00844E49"/>
    <w:rsid w:val="00844F5C"/>
    <w:rsid w:val="0084529A"/>
    <w:rsid w:val="00845F70"/>
    <w:rsid w:val="00846298"/>
    <w:rsid w:val="008503BF"/>
    <w:rsid w:val="008509A9"/>
    <w:rsid w:val="0085253A"/>
    <w:rsid w:val="00852D41"/>
    <w:rsid w:val="00853509"/>
    <w:rsid w:val="00854BBD"/>
    <w:rsid w:val="0085511E"/>
    <w:rsid w:val="00855287"/>
    <w:rsid w:val="0085533E"/>
    <w:rsid w:val="00855438"/>
    <w:rsid w:val="0085561B"/>
    <w:rsid w:val="00856059"/>
    <w:rsid w:val="00856A5C"/>
    <w:rsid w:val="00857CE1"/>
    <w:rsid w:val="00857E81"/>
    <w:rsid w:val="00860021"/>
    <w:rsid w:val="0086044B"/>
    <w:rsid w:val="00860475"/>
    <w:rsid w:val="008609D9"/>
    <w:rsid w:val="00860B08"/>
    <w:rsid w:val="0086168C"/>
    <w:rsid w:val="00861704"/>
    <w:rsid w:val="00861B74"/>
    <w:rsid w:val="008623FD"/>
    <w:rsid w:val="00862C7C"/>
    <w:rsid w:val="00862F16"/>
    <w:rsid w:val="0086407A"/>
    <w:rsid w:val="00864341"/>
    <w:rsid w:val="008643D6"/>
    <w:rsid w:val="008644E1"/>
    <w:rsid w:val="00864BF3"/>
    <w:rsid w:val="008654B6"/>
    <w:rsid w:val="00866936"/>
    <w:rsid w:val="00866C3F"/>
    <w:rsid w:val="00866F34"/>
    <w:rsid w:val="008671CD"/>
    <w:rsid w:val="00867B4A"/>
    <w:rsid w:val="008705B4"/>
    <w:rsid w:val="00870FAE"/>
    <w:rsid w:val="00871982"/>
    <w:rsid w:val="00873546"/>
    <w:rsid w:val="00873A37"/>
    <w:rsid w:val="00873CAE"/>
    <w:rsid w:val="008741B5"/>
    <w:rsid w:val="00875F80"/>
    <w:rsid w:val="008762E0"/>
    <w:rsid w:val="008771CD"/>
    <w:rsid w:val="00877958"/>
    <w:rsid w:val="00877DC6"/>
    <w:rsid w:val="008802F0"/>
    <w:rsid w:val="008807E7"/>
    <w:rsid w:val="00880A1D"/>
    <w:rsid w:val="00880BC1"/>
    <w:rsid w:val="00880C43"/>
    <w:rsid w:val="00882A34"/>
    <w:rsid w:val="00883482"/>
    <w:rsid w:val="008837B1"/>
    <w:rsid w:val="00884519"/>
    <w:rsid w:val="0088460F"/>
    <w:rsid w:val="00884C71"/>
    <w:rsid w:val="00885776"/>
    <w:rsid w:val="00885FFB"/>
    <w:rsid w:val="00886E8A"/>
    <w:rsid w:val="00886F1D"/>
    <w:rsid w:val="00887275"/>
    <w:rsid w:val="00890E89"/>
    <w:rsid w:val="00891983"/>
    <w:rsid w:val="00891F3F"/>
    <w:rsid w:val="0089201D"/>
    <w:rsid w:val="00892918"/>
    <w:rsid w:val="00892BD7"/>
    <w:rsid w:val="00892E41"/>
    <w:rsid w:val="0089370F"/>
    <w:rsid w:val="00893722"/>
    <w:rsid w:val="0089418F"/>
    <w:rsid w:val="008942B6"/>
    <w:rsid w:val="0089497D"/>
    <w:rsid w:val="0089516F"/>
    <w:rsid w:val="0089539B"/>
    <w:rsid w:val="008970D8"/>
    <w:rsid w:val="00897197"/>
    <w:rsid w:val="008A0472"/>
    <w:rsid w:val="008A0496"/>
    <w:rsid w:val="008A06D8"/>
    <w:rsid w:val="008A166E"/>
    <w:rsid w:val="008A23BD"/>
    <w:rsid w:val="008A2A9B"/>
    <w:rsid w:val="008A2AB5"/>
    <w:rsid w:val="008A340E"/>
    <w:rsid w:val="008A34B9"/>
    <w:rsid w:val="008A3597"/>
    <w:rsid w:val="008A3C89"/>
    <w:rsid w:val="008A42CC"/>
    <w:rsid w:val="008A44FE"/>
    <w:rsid w:val="008A5756"/>
    <w:rsid w:val="008A5893"/>
    <w:rsid w:val="008A6A16"/>
    <w:rsid w:val="008A6B01"/>
    <w:rsid w:val="008A7225"/>
    <w:rsid w:val="008A77D5"/>
    <w:rsid w:val="008B0117"/>
    <w:rsid w:val="008B0D3D"/>
    <w:rsid w:val="008B10C5"/>
    <w:rsid w:val="008B1B48"/>
    <w:rsid w:val="008B1FAB"/>
    <w:rsid w:val="008B1FF4"/>
    <w:rsid w:val="008B20E2"/>
    <w:rsid w:val="008B2844"/>
    <w:rsid w:val="008B2AC2"/>
    <w:rsid w:val="008B2CAE"/>
    <w:rsid w:val="008B3902"/>
    <w:rsid w:val="008B3AB2"/>
    <w:rsid w:val="008B3D29"/>
    <w:rsid w:val="008B3F43"/>
    <w:rsid w:val="008B47B6"/>
    <w:rsid w:val="008B480E"/>
    <w:rsid w:val="008B4826"/>
    <w:rsid w:val="008B4FE0"/>
    <w:rsid w:val="008B5C06"/>
    <w:rsid w:val="008B6D35"/>
    <w:rsid w:val="008B74E3"/>
    <w:rsid w:val="008C022B"/>
    <w:rsid w:val="008C0570"/>
    <w:rsid w:val="008C0B77"/>
    <w:rsid w:val="008C1313"/>
    <w:rsid w:val="008C2FDD"/>
    <w:rsid w:val="008C3B49"/>
    <w:rsid w:val="008C3F0C"/>
    <w:rsid w:val="008C5F3A"/>
    <w:rsid w:val="008C6443"/>
    <w:rsid w:val="008C6878"/>
    <w:rsid w:val="008C6B8D"/>
    <w:rsid w:val="008C7072"/>
    <w:rsid w:val="008C7A39"/>
    <w:rsid w:val="008D0805"/>
    <w:rsid w:val="008D0D19"/>
    <w:rsid w:val="008D0F40"/>
    <w:rsid w:val="008D2EE0"/>
    <w:rsid w:val="008D3584"/>
    <w:rsid w:val="008D4157"/>
    <w:rsid w:val="008D4A1A"/>
    <w:rsid w:val="008D5299"/>
    <w:rsid w:val="008D569D"/>
    <w:rsid w:val="008D648D"/>
    <w:rsid w:val="008D68F8"/>
    <w:rsid w:val="008D6F34"/>
    <w:rsid w:val="008D782E"/>
    <w:rsid w:val="008D7920"/>
    <w:rsid w:val="008D79FD"/>
    <w:rsid w:val="008E033E"/>
    <w:rsid w:val="008E1034"/>
    <w:rsid w:val="008E1B50"/>
    <w:rsid w:val="008E1E67"/>
    <w:rsid w:val="008E1F87"/>
    <w:rsid w:val="008E214B"/>
    <w:rsid w:val="008E2A86"/>
    <w:rsid w:val="008E2CD6"/>
    <w:rsid w:val="008E2DA1"/>
    <w:rsid w:val="008E3248"/>
    <w:rsid w:val="008E38C4"/>
    <w:rsid w:val="008E4F5D"/>
    <w:rsid w:val="008E51A9"/>
    <w:rsid w:val="008E55F0"/>
    <w:rsid w:val="008E56BA"/>
    <w:rsid w:val="008E5FEE"/>
    <w:rsid w:val="008E6B48"/>
    <w:rsid w:val="008E6ED9"/>
    <w:rsid w:val="008E7007"/>
    <w:rsid w:val="008E711E"/>
    <w:rsid w:val="008E7CBC"/>
    <w:rsid w:val="008E7D26"/>
    <w:rsid w:val="008F01D1"/>
    <w:rsid w:val="008F04FD"/>
    <w:rsid w:val="008F183D"/>
    <w:rsid w:val="008F244C"/>
    <w:rsid w:val="008F328C"/>
    <w:rsid w:val="008F3A27"/>
    <w:rsid w:val="008F3A44"/>
    <w:rsid w:val="008F4678"/>
    <w:rsid w:val="008F5383"/>
    <w:rsid w:val="008F5AEC"/>
    <w:rsid w:val="008F5C68"/>
    <w:rsid w:val="008F6280"/>
    <w:rsid w:val="008F6E48"/>
    <w:rsid w:val="008F6F36"/>
    <w:rsid w:val="008F72BD"/>
    <w:rsid w:val="008F75E2"/>
    <w:rsid w:val="00900A17"/>
    <w:rsid w:val="00900B4A"/>
    <w:rsid w:val="00900F0C"/>
    <w:rsid w:val="00901F50"/>
    <w:rsid w:val="009034D2"/>
    <w:rsid w:val="00903739"/>
    <w:rsid w:val="00903C97"/>
    <w:rsid w:val="00903C9B"/>
    <w:rsid w:val="0090443A"/>
    <w:rsid w:val="009045B3"/>
    <w:rsid w:val="00904891"/>
    <w:rsid w:val="00904A8B"/>
    <w:rsid w:val="00905BB0"/>
    <w:rsid w:val="00906A3E"/>
    <w:rsid w:val="00906DA6"/>
    <w:rsid w:val="00907175"/>
    <w:rsid w:val="009072D7"/>
    <w:rsid w:val="00907939"/>
    <w:rsid w:val="00910088"/>
    <w:rsid w:val="0091048D"/>
    <w:rsid w:val="0091123A"/>
    <w:rsid w:val="00911FDC"/>
    <w:rsid w:val="009124C5"/>
    <w:rsid w:val="00912B91"/>
    <w:rsid w:val="00912BD9"/>
    <w:rsid w:val="00913B58"/>
    <w:rsid w:val="00913E41"/>
    <w:rsid w:val="00914277"/>
    <w:rsid w:val="00914F12"/>
    <w:rsid w:val="00914F62"/>
    <w:rsid w:val="009150E3"/>
    <w:rsid w:val="00915BA5"/>
    <w:rsid w:val="00915EBC"/>
    <w:rsid w:val="009160DE"/>
    <w:rsid w:val="00916620"/>
    <w:rsid w:val="00916E6B"/>
    <w:rsid w:val="009202EB"/>
    <w:rsid w:val="00920403"/>
    <w:rsid w:val="0092048C"/>
    <w:rsid w:val="00920DC3"/>
    <w:rsid w:val="00924805"/>
    <w:rsid w:val="0092515E"/>
    <w:rsid w:val="009258FC"/>
    <w:rsid w:val="00925C7B"/>
    <w:rsid w:val="00925CF8"/>
    <w:rsid w:val="009260E8"/>
    <w:rsid w:val="009261E4"/>
    <w:rsid w:val="00926A31"/>
    <w:rsid w:val="00926E59"/>
    <w:rsid w:val="0092723F"/>
    <w:rsid w:val="00927771"/>
    <w:rsid w:val="00927BDE"/>
    <w:rsid w:val="00931047"/>
    <w:rsid w:val="009310A0"/>
    <w:rsid w:val="009314B6"/>
    <w:rsid w:val="00931C66"/>
    <w:rsid w:val="0093206C"/>
    <w:rsid w:val="00932D3C"/>
    <w:rsid w:val="0093321F"/>
    <w:rsid w:val="00934477"/>
    <w:rsid w:val="0093474E"/>
    <w:rsid w:val="00935576"/>
    <w:rsid w:val="0093644F"/>
    <w:rsid w:val="0093648C"/>
    <w:rsid w:val="00936756"/>
    <w:rsid w:val="0093683F"/>
    <w:rsid w:val="00936B58"/>
    <w:rsid w:val="009370D2"/>
    <w:rsid w:val="00937207"/>
    <w:rsid w:val="00937375"/>
    <w:rsid w:val="00937788"/>
    <w:rsid w:val="00937C7C"/>
    <w:rsid w:val="00940CAB"/>
    <w:rsid w:val="009414DB"/>
    <w:rsid w:val="009415DE"/>
    <w:rsid w:val="00941C93"/>
    <w:rsid w:val="00941FED"/>
    <w:rsid w:val="00942D69"/>
    <w:rsid w:val="00942DBD"/>
    <w:rsid w:val="009439AB"/>
    <w:rsid w:val="00944D50"/>
    <w:rsid w:val="00944F84"/>
    <w:rsid w:val="0094582B"/>
    <w:rsid w:val="00945AB8"/>
    <w:rsid w:val="009464B2"/>
    <w:rsid w:val="009465E8"/>
    <w:rsid w:val="00947344"/>
    <w:rsid w:val="00947680"/>
    <w:rsid w:val="00947C08"/>
    <w:rsid w:val="00947E49"/>
    <w:rsid w:val="00950DA8"/>
    <w:rsid w:val="00951262"/>
    <w:rsid w:val="00951405"/>
    <w:rsid w:val="0095159F"/>
    <w:rsid w:val="00952E8F"/>
    <w:rsid w:val="0095367A"/>
    <w:rsid w:val="00953C38"/>
    <w:rsid w:val="00954CD0"/>
    <w:rsid w:val="00954F40"/>
    <w:rsid w:val="009555C4"/>
    <w:rsid w:val="009565C1"/>
    <w:rsid w:val="00956926"/>
    <w:rsid w:val="0095750E"/>
    <w:rsid w:val="00957550"/>
    <w:rsid w:val="00960181"/>
    <w:rsid w:val="009607C2"/>
    <w:rsid w:val="009613F9"/>
    <w:rsid w:val="0096272F"/>
    <w:rsid w:val="009627A3"/>
    <w:rsid w:val="00962A98"/>
    <w:rsid w:val="00962F52"/>
    <w:rsid w:val="00964729"/>
    <w:rsid w:val="0096488B"/>
    <w:rsid w:val="00964C1F"/>
    <w:rsid w:val="00965089"/>
    <w:rsid w:val="00965594"/>
    <w:rsid w:val="00966EE0"/>
    <w:rsid w:val="00967A94"/>
    <w:rsid w:val="00970321"/>
    <w:rsid w:val="00970551"/>
    <w:rsid w:val="009711CD"/>
    <w:rsid w:val="009714D8"/>
    <w:rsid w:val="00971F0B"/>
    <w:rsid w:val="00973050"/>
    <w:rsid w:val="00973856"/>
    <w:rsid w:val="00974711"/>
    <w:rsid w:val="00974A63"/>
    <w:rsid w:val="00974D33"/>
    <w:rsid w:val="00974F15"/>
    <w:rsid w:val="0097535D"/>
    <w:rsid w:val="00975398"/>
    <w:rsid w:val="009755FD"/>
    <w:rsid w:val="00975E3D"/>
    <w:rsid w:val="009773A5"/>
    <w:rsid w:val="0098033C"/>
    <w:rsid w:val="009804D9"/>
    <w:rsid w:val="0098139E"/>
    <w:rsid w:val="009813B3"/>
    <w:rsid w:val="009816BC"/>
    <w:rsid w:val="00981994"/>
    <w:rsid w:val="009824CF"/>
    <w:rsid w:val="0098275F"/>
    <w:rsid w:val="0098318A"/>
    <w:rsid w:val="009850C5"/>
    <w:rsid w:val="00985817"/>
    <w:rsid w:val="00985902"/>
    <w:rsid w:val="00985B6A"/>
    <w:rsid w:val="00985E3D"/>
    <w:rsid w:val="009866C0"/>
    <w:rsid w:val="009869EC"/>
    <w:rsid w:val="0098778E"/>
    <w:rsid w:val="00987C49"/>
    <w:rsid w:val="00990089"/>
    <w:rsid w:val="00990420"/>
    <w:rsid w:val="00990612"/>
    <w:rsid w:val="009906FF"/>
    <w:rsid w:val="00990A0D"/>
    <w:rsid w:val="00990E74"/>
    <w:rsid w:val="0099111E"/>
    <w:rsid w:val="00991890"/>
    <w:rsid w:val="00991E11"/>
    <w:rsid w:val="00991F65"/>
    <w:rsid w:val="00992871"/>
    <w:rsid w:val="00992D3E"/>
    <w:rsid w:val="009934CE"/>
    <w:rsid w:val="00993576"/>
    <w:rsid w:val="00993BF4"/>
    <w:rsid w:val="0099412A"/>
    <w:rsid w:val="009944F2"/>
    <w:rsid w:val="00994829"/>
    <w:rsid w:val="00994903"/>
    <w:rsid w:val="009954ED"/>
    <w:rsid w:val="0099602D"/>
    <w:rsid w:val="0099618C"/>
    <w:rsid w:val="0099681F"/>
    <w:rsid w:val="00996C41"/>
    <w:rsid w:val="00996D56"/>
    <w:rsid w:val="00996E4D"/>
    <w:rsid w:val="00997528"/>
    <w:rsid w:val="00997B69"/>
    <w:rsid w:val="009A0BC5"/>
    <w:rsid w:val="009A12E5"/>
    <w:rsid w:val="009A1331"/>
    <w:rsid w:val="009A1AE3"/>
    <w:rsid w:val="009A26C1"/>
    <w:rsid w:val="009A2D97"/>
    <w:rsid w:val="009A37A8"/>
    <w:rsid w:val="009A3A5C"/>
    <w:rsid w:val="009A3B70"/>
    <w:rsid w:val="009A4312"/>
    <w:rsid w:val="009A488C"/>
    <w:rsid w:val="009A5AC0"/>
    <w:rsid w:val="009A6AC2"/>
    <w:rsid w:val="009A7641"/>
    <w:rsid w:val="009B0A28"/>
    <w:rsid w:val="009B139F"/>
    <w:rsid w:val="009B18C0"/>
    <w:rsid w:val="009B1E52"/>
    <w:rsid w:val="009B3030"/>
    <w:rsid w:val="009B3157"/>
    <w:rsid w:val="009B31F9"/>
    <w:rsid w:val="009B386B"/>
    <w:rsid w:val="009B390F"/>
    <w:rsid w:val="009B3F9D"/>
    <w:rsid w:val="009B52FB"/>
    <w:rsid w:val="009B5699"/>
    <w:rsid w:val="009B58DF"/>
    <w:rsid w:val="009B5A90"/>
    <w:rsid w:val="009B789F"/>
    <w:rsid w:val="009B7A2D"/>
    <w:rsid w:val="009B7D4E"/>
    <w:rsid w:val="009C098C"/>
    <w:rsid w:val="009C09EC"/>
    <w:rsid w:val="009C1362"/>
    <w:rsid w:val="009C1AFB"/>
    <w:rsid w:val="009C1C8F"/>
    <w:rsid w:val="009C2319"/>
    <w:rsid w:val="009C2929"/>
    <w:rsid w:val="009C2D01"/>
    <w:rsid w:val="009C306A"/>
    <w:rsid w:val="009C3B80"/>
    <w:rsid w:val="009C42CF"/>
    <w:rsid w:val="009C4518"/>
    <w:rsid w:val="009C4897"/>
    <w:rsid w:val="009C4DBE"/>
    <w:rsid w:val="009C6128"/>
    <w:rsid w:val="009C649C"/>
    <w:rsid w:val="009C6FDE"/>
    <w:rsid w:val="009C7256"/>
    <w:rsid w:val="009C78CB"/>
    <w:rsid w:val="009C7E77"/>
    <w:rsid w:val="009D0537"/>
    <w:rsid w:val="009D0665"/>
    <w:rsid w:val="009D098D"/>
    <w:rsid w:val="009D0B2C"/>
    <w:rsid w:val="009D128E"/>
    <w:rsid w:val="009D163C"/>
    <w:rsid w:val="009D1DDB"/>
    <w:rsid w:val="009D20E4"/>
    <w:rsid w:val="009D2102"/>
    <w:rsid w:val="009D2CA8"/>
    <w:rsid w:val="009D2F4C"/>
    <w:rsid w:val="009D3659"/>
    <w:rsid w:val="009D45AD"/>
    <w:rsid w:val="009D4E17"/>
    <w:rsid w:val="009D52DB"/>
    <w:rsid w:val="009D55C2"/>
    <w:rsid w:val="009D569C"/>
    <w:rsid w:val="009D5A24"/>
    <w:rsid w:val="009D5F95"/>
    <w:rsid w:val="009D6A31"/>
    <w:rsid w:val="009D6CCE"/>
    <w:rsid w:val="009D6CE5"/>
    <w:rsid w:val="009D7185"/>
    <w:rsid w:val="009D7729"/>
    <w:rsid w:val="009D79DB"/>
    <w:rsid w:val="009D7BD3"/>
    <w:rsid w:val="009D7CB1"/>
    <w:rsid w:val="009D7E31"/>
    <w:rsid w:val="009E05D6"/>
    <w:rsid w:val="009E0A12"/>
    <w:rsid w:val="009E1DF9"/>
    <w:rsid w:val="009E2453"/>
    <w:rsid w:val="009E306F"/>
    <w:rsid w:val="009E35AC"/>
    <w:rsid w:val="009E4E54"/>
    <w:rsid w:val="009E4F5D"/>
    <w:rsid w:val="009E56DD"/>
    <w:rsid w:val="009E58E5"/>
    <w:rsid w:val="009E6542"/>
    <w:rsid w:val="009E6C48"/>
    <w:rsid w:val="009E723C"/>
    <w:rsid w:val="009E78B6"/>
    <w:rsid w:val="009E7D47"/>
    <w:rsid w:val="009E7F5F"/>
    <w:rsid w:val="009F0068"/>
    <w:rsid w:val="009F0B16"/>
    <w:rsid w:val="009F0B6D"/>
    <w:rsid w:val="009F126C"/>
    <w:rsid w:val="009F17FA"/>
    <w:rsid w:val="009F2462"/>
    <w:rsid w:val="009F264E"/>
    <w:rsid w:val="009F27C6"/>
    <w:rsid w:val="009F2856"/>
    <w:rsid w:val="009F294C"/>
    <w:rsid w:val="009F2F6A"/>
    <w:rsid w:val="009F35D0"/>
    <w:rsid w:val="009F40E3"/>
    <w:rsid w:val="009F460B"/>
    <w:rsid w:val="009F48F4"/>
    <w:rsid w:val="009F4EBA"/>
    <w:rsid w:val="009F4F8D"/>
    <w:rsid w:val="009F52A6"/>
    <w:rsid w:val="009F62E8"/>
    <w:rsid w:val="009F6779"/>
    <w:rsid w:val="009F6D86"/>
    <w:rsid w:val="009F71AF"/>
    <w:rsid w:val="009F745B"/>
    <w:rsid w:val="009F7B85"/>
    <w:rsid w:val="00A0022C"/>
    <w:rsid w:val="00A00412"/>
    <w:rsid w:val="00A02429"/>
    <w:rsid w:val="00A0296E"/>
    <w:rsid w:val="00A02A00"/>
    <w:rsid w:val="00A032EE"/>
    <w:rsid w:val="00A03ACA"/>
    <w:rsid w:val="00A0457F"/>
    <w:rsid w:val="00A0471E"/>
    <w:rsid w:val="00A04ADE"/>
    <w:rsid w:val="00A052D6"/>
    <w:rsid w:val="00A059D3"/>
    <w:rsid w:val="00A05F71"/>
    <w:rsid w:val="00A06249"/>
    <w:rsid w:val="00A065A4"/>
    <w:rsid w:val="00A067A7"/>
    <w:rsid w:val="00A06922"/>
    <w:rsid w:val="00A06B35"/>
    <w:rsid w:val="00A06C4F"/>
    <w:rsid w:val="00A075B0"/>
    <w:rsid w:val="00A103D0"/>
    <w:rsid w:val="00A108A9"/>
    <w:rsid w:val="00A109AC"/>
    <w:rsid w:val="00A116D7"/>
    <w:rsid w:val="00A11AD9"/>
    <w:rsid w:val="00A11DD1"/>
    <w:rsid w:val="00A12710"/>
    <w:rsid w:val="00A13142"/>
    <w:rsid w:val="00A13BC4"/>
    <w:rsid w:val="00A14176"/>
    <w:rsid w:val="00A159B1"/>
    <w:rsid w:val="00A17962"/>
    <w:rsid w:val="00A208A6"/>
    <w:rsid w:val="00A211D7"/>
    <w:rsid w:val="00A21265"/>
    <w:rsid w:val="00A2151C"/>
    <w:rsid w:val="00A2165A"/>
    <w:rsid w:val="00A22771"/>
    <w:rsid w:val="00A22EF6"/>
    <w:rsid w:val="00A23043"/>
    <w:rsid w:val="00A239D4"/>
    <w:rsid w:val="00A23DA6"/>
    <w:rsid w:val="00A24985"/>
    <w:rsid w:val="00A24C12"/>
    <w:rsid w:val="00A24F3A"/>
    <w:rsid w:val="00A25679"/>
    <w:rsid w:val="00A259BB"/>
    <w:rsid w:val="00A25A88"/>
    <w:rsid w:val="00A2637C"/>
    <w:rsid w:val="00A26A67"/>
    <w:rsid w:val="00A26CE6"/>
    <w:rsid w:val="00A26E6D"/>
    <w:rsid w:val="00A27D88"/>
    <w:rsid w:val="00A27F6E"/>
    <w:rsid w:val="00A30327"/>
    <w:rsid w:val="00A30735"/>
    <w:rsid w:val="00A30B9F"/>
    <w:rsid w:val="00A30CC6"/>
    <w:rsid w:val="00A31FEC"/>
    <w:rsid w:val="00A325F1"/>
    <w:rsid w:val="00A32BF8"/>
    <w:rsid w:val="00A32FAA"/>
    <w:rsid w:val="00A33BBF"/>
    <w:rsid w:val="00A346F5"/>
    <w:rsid w:val="00A34EE8"/>
    <w:rsid w:val="00A35144"/>
    <w:rsid w:val="00A35893"/>
    <w:rsid w:val="00A35E06"/>
    <w:rsid w:val="00A3672D"/>
    <w:rsid w:val="00A36DF3"/>
    <w:rsid w:val="00A37483"/>
    <w:rsid w:val="00A375E8"/>
    <w:rsid w:val="00A3762B"/>
    <w:rsid w:val="00A378D6"/>
    <w:rsid w:val="00A37DD6"/>
    <w:rsid w:val="00A420F5"/>
    <w:rsid w:val="00A4214A"/>
    <w:rsid w:val="00A42CA8"/>
    <w:rsid w:val="00A4412A"/>
    <w:rsid w:val="00A44573"/>
    <w:rsid w:val="00A45298"/>
    <w:rsid w:val="00A45376"/>
    <w:rsid w:val="00A45A1D"/>
    <w:rsid w:val="00A46853"/>
    <w:rsid w:val="00A46DE8"/>
    <w:rsid w:val="00A46DEF"/>
    <w:rsid w:val="00A47047"/>
    <w:rsid w:val="00A47378"/>
    <w:rsid w:val="00A47C9E"/>
    <w:rsid w:val="00A50344"/>
    <w:rsid w:val="00A509EA"/>
    <w:rsid w:val="00A50A76"/>
    <w:rsid w:val="00A50F2E"/>
    <w:rsid w:val="00A51ECC"/>
    <w:rsid w:val="00A52628"/>
    <w:rsid w:val="00A530EA"/>
    <w:rsid w:val="00A54410"/>
    <w:rsid w:val="00A54F72"/>
    <w:rsid w:val="00A55887"/>
    <w:rsid w:val="00A561D4"/>
    <w:rsid w:val="00A56629"/>
    <w:rsid w:val="00A5703E"/>
    <w:rsid w:val="00A57150"/>
    <w:rsid w:val="00A57968"/>
    <w:rsid w:val="00A60A16"/>
    <w:rsid w:val="00A60AD4"/>
    <w:rsid w:val="00A60B72"/>
    <w:rsid w:val="00A614F0"/>
    <w:rsid w:val="00A6189B"/>
    <w:rsid w:val="00A61A20"/>
    <w:rsid w:val="00A62165"/>
    <w:rsid w:val="00A621F4"/>
    <w:rsid w:val="00A632BE"/>
    <w:rsid w:val="00A63FCB"/>
    <w:rsid w:val="00A64389"/>
    <w:rsid w:val="00A64697"/>
    <w:rsid w:val="00A64B23"/>
    <w:rsid w:val="00A657C3"/>
    <w:rsid w:val="00A65A19"/>
    <w:rsid w:val="00A667BB"/>
    <w:rsid w:val="00A66913"/>
    <w:rsid w:val="00A66B28"/>
    <w:rsid w:val="00A66B8E"/>
    <w:rsid w:val="00A673EF"/>
    <w:rsid w:val="00A67711"/>
    <w:rsid w:val="00A67773"/>
    <w:rsid w:val="00A67BEF"/>
    <w:rsid w:val="00A70896"/>
    <w:rsid w:val="00A70B9F"/>
    <w:rsid w:val="00A7195F"/>
    <w:rsid w:val="00A719A6"/>
    <w:rsid w:val="00A71E38"/>
    <w:rsid w:val="00A728BA"/>
    <w:rsid w:val="00A741B6"/>
    <w:rsid w:val="00A74435"/>
    <w:rsid w:val="00A75BEC"/>
    <w:rsid w:val="00A767BE"/>
    <w:rsid w:val="00A77323"/>
    <w:rsid w:val="00A77FD4"/>
    <w:rsid w:val="00A8002D"/>
    <w:rsid w:val="00A80B46"/>
    <w:rsid w:val="00A8109C"/>
    <w:rsid w:val="00A81160"/>
    <w:rsid w:val="00A8240E"/>
    <w:rsid w:val="00A82D8C"/>
    <w:rsid w:val="00A82ECB"/>
    <w:rsid w:val="00A83641"/>
    <w:rsid w:val="00A836D4"/>
    <w:rsid w:val="00A83F2F"/>
    <w:rsid w:val="00A842F7"/>
    <w:rsid w:val="00A8463D"/>
    <w:rsid w:val="00A84CDD"/>
    <w:rsid w:val="00A856E6"/>
    <w:rsid w:val="00A867D2"/>
    <w:rsid w:val="00A86A62"/>
    <w:rsid w:val="00A9187F"/>
    <w:rsid w:val="00A926D3"/>
    <w:rsid w:val="00A929B6"/>
    <w:rsid w:val="00A92C42"/>
    <w:rsid w:val="00A92FB7"/>
    <w:rsid w:val="00A9308D"/>
    <w:rsid w:val="00A9325D"/>
    <w:rsid w:val="00A93711"/>
    <w:rsid w:val="00A93BE4"/>
    <w:rsid w:val="00A95027"/>
    <w:rsid w:val="00A95030"/>
    <w:rsid w:val="00A95378"/>
    <w:rsid w:val="00A95494"/>
    <w:rsid w:val="00A961F8"/>
    <w:rsid w:val="00A96B92"/>
    <w:rsid w:val="00A96E3C"/>
    <w:rsid w:val="00A97BE7"/>
    <w:rsid w:val="00AA03B6"/>
    <w:rsid w:val="00AA08D6"/>
    <w:rsid w:val="00AA0B21"/>
    <w:rsid w:val="00AA0CDC"/>
    <w:rsid w:val="00AA157E"/>
    <w:rsid w:val="00AA16EF"/>
    <w:rsid w:val="00AA1A19"/>
    <w:rsid w:val="00AA2CDA"/>
    <w:rsid w:val="00AA2E80"/>
    <w:rsid w:val="00AA3975"/>
    <w:rsid w:val="00AA495E"/>
    <w:rsid w:val="00AA4D0C"/>
    <w:rsid w:val="00AA5B4A"/>
    <w:rsid w:val="00AA6A86"/>
    <w:rsid w:val="00AA70C5"/>
    <w:rsid w:val="00AB1BB8"/>
    <w:rsid w:val="00AB1FE7"/>
    <w:rsid w:val="00AB24DD"/>
    <w:rsid w:val="00AB266B"/>
    <w:rsid w:val="00AB3011"/>
    <w:rsid w:val="00AB32A9"/>
    <w:rsid w:val="00AB3554"/>
    <w:rsid w:val="00AB369B"/>
    <w:rsid w:val="00AB36B7"/>
    <w:rsid w:val="00AB3DB4"/>
    <w:rsid w:val="00AB532C"/>
    <w:rsid w:val="00AB54CD"/>
    <w:rsid w:val="00AB6680"/>
    <w:rsid w:val="00AB685E"/>
    <w:rsid w:val="00AB7D36"/>
    <w:rsid w:val="00AC18B3"/>
    <w:rsid w:val="00AC19C2"/>
    <w:rsid w:val="00AC1C51"/>
    <w:rsid w:val="00AC205A"/>
    <w:rsid w:val="00AC2217"/>
    <w:rsid w:val="00AC259F"/>
    <w:rsid w:val="00AC26A5"/>
    <w:rsid w:val="00AC29AD"/>
    <w:rsid w:val="00AC2A92"/>
    <w:rsid w:val="00AC442F"/>
    <w:rsid w:val="00AC4FB1"/>
    <w:rsid w:val="00AC5019"/>
    <w:rsid w:val="00AC52AA"/>
    <w:rsid w:val="00AC5845"/>
    <w:rsid w:val="00AC600C"/>
    <w:rsid w:val="00AC6244"/>
    <w:rsid w:val="00AC6559"/>
    <w:rsid w:val="00AC6A42"/>
    <w:rsid w:val="00AC6CD6"/>
    <w:rsid w:val="00AC7163"/>
    <w:rsid w:val="00AC725A"/>
    <w:rsid w:val="00AC745F"/>
    <w:rsid w:val="00AC7A11"/>
    <w:rsid w:val="00AC7D57"/>
    <w:rsid w:val="00AD0055"/>
    <w:rsid w:val="00AD0444"/>
    <w:rsid w:val="00AD0B65"/>
    <w:rsid w:val="00AD1A88"/>
    <w:rsid w:val="00AD1ECF"/>
    <w:rsid w:val="00AD2639"/>
    <w:rsid w:val="00AD33F2"/>
    <w:rsid w:val="00AD3631"/>
    <w:rsid w:val="00AD3899"/>
    <w:rsid w:val="00AD4230"/>
    <w:rsid w:val="00AD4845"/>
    <w:rsid w:val="00AD5B40"/>
    <w:rsid w:val="00AD6B47"/>
    <w:rsid w:val="00AD6B50"/>
    <w:rsid w:val="00AD6B55"/>
    <w:rsid w:val="00AD6BCE"/>
    <w:rsid w:val="00AD707A"/>
    <w:rsid w:val="00AD7161"/>
    <w:rsid w:val="00AD797B"/>
    <w:rsid w:val="00AD7CC8"/>
    <w:rsid w:val="00AD7D68"/>
    <w:rsid w:val="00AE150B"/>
    <w:rsid w:val="00AE18B0"/>
    <w:rsid w:val="00AE1DCE"/>
    <w:rsid w:val="00AE1F1D"/>
    <w:rsid w:val="00AE2561"/>
    <w:rsid w:val="00AE25A9"/>
    <w:rsid w:val="00AE26DD"/>
    <w:rsid w:val="00AE2715"/>
    <w:rsid w:val="00AE28D3"/>
    <w:rsid w:val="00AE2DF2"/>
    <w:rsid w:val="00AE4811"/>
    <w:rsid w:val="00AE6C31"/>
    <w:rsid w:val="00AE6D06"/>
    <w:rsid w:val="00AE6ECE"/>
    <w:rsid w:val="00AE7167"/>
    <w:rsid w:val="00AE7290"/>
    <w:rsid w:val="00AE748B"/>
    <w:rsid w:val="00AE78F3"/>
    <w:rsid w:val="00AE7BBD"/>
    <w:rsid w:val="00AF12AF"/>
    <w:rsid w:val="00AF1FB3"/>
    <w:rsid w:val="00AF2D27"/>
    <w:rsid w:val="00AF3972"/>
    <w:rsid w:val="00AF5610"/>
    <w:rsid w:val="00AF5D43"/>
    <w:rsid w:val="00AF706A"/>
    <w:rsid w:val="00AF78C7"/>
    <w:rsid w:val="00AF7971"/>
    <w:rsid w:val="00AF7E1A"/>
    <w:rsid w:val="00B003D6"/>
    <w:rsid w:val="00B00488"/>
    <w:rsid w:val="00B00950"/>
    <w:rsid w:val="00B01112"/>
    <w:rsid w:val="00B01C59"/>
    <w:rsid w:val="00B02C4D"/>
    <w:rsid w:val="00B03367"/>
    <w:rsid w:val="00B036F3"/>
    <w:rsid w:val="00B03A93"/>
    <w:rsid w:val="00B04CCF"/>
    <w:rsid w:val="00B055AC"/>
    <w:rsid w:val="00B0714B"/>
    <w:rsid w:val="00B0751B"/>
    <w:rsid w:val="00B07FB4"/>
    <w:rsid w:val="00B1041B"/>
    <w:rsid w:val="00B11BC2"/>
    <w:rsid w:val="00B121CA"/>
    <w:rsid w:val="00B12B1D"/>
    <w:rsid w:val="00B13173"/>
    <w:rsid w:val="00B13560"/>
    <w:rsid w:val="00B13E46"/>
    <w:rsid w:val="00B14543"/>
    <w:rsid w:val="00B14D20"/>
    <w:rsid w:val="00B14E58"/>
    <w:rsid w:val="00B14E67"/>
    <w:rsid w:val="00B159A4"/>
    <w:rsid w:val="00B15A96"/>
    <w:rsid w:val="00B15BC8"/>
    <w:rsid w:val="00B15D4F"/>
    <w:rsid w:val="00B15F74"/>
    <w:rsid w:val="00B166A1"/>
    <w:rsid w:val="00B1677D"/>
    <w:rsid w:val="00B17764"/>
    <w:rsid w:val="00B17A4B"/>
    <w:rsid w:val="00B20184"/>
    <w:rsid w:val="00B208C9"/>
    <w:rsid w:val="00B234A1"/>
    <w:rsid w:val="00B23651"/>
    <w:rsid w:val="00B2375E"/>
    <w:rsid w:val="00B23833"/>
    <w:rsid w:val="00B23AA7"/>
    <w:rsid w:val="00B23D31"/>
    <w:rsid w:val="00B23FC1"/>
    <w:rsid w:val="00B24585"/>
    <w:rsid w:val="00B248C2"/>
    <w:rsid w:val="00B24DE3"/>
    <w:rsid w:val="00B250BC"/>
    <w:rsid w:val="00B25DA3"/>
    <w:rsid w:val="00B26132"/>
    <w:rsid w:val="00B2620C"/>
    <w:rsid w:val="00B2646E"/>
    <w:rsid w:val="00B26915"/>
    <w:rsid w:val="00B26CED"/>
    <w:rsid w:val="00B26E33"/>
    <w:rsid w:val="00B26E65"/>
    <w:rsid w:val="00B2787A"/>
    <w:rsid w:val="00B27A25"/>
    <w:rsid w:val="00B27F60"/>
    <w:rsid w:val="00B307B1"/>
    <w:rsid w:val="00B3191C"/>
    <w:rsid w:val="00B31B15"/>
    <w:rsid w:val="00B32DAB"/>
    <w:rsid w:val="00B34505"/>
    <w:rsid w:val="00B34613"/>
    <w:rsid w:val="00B34BC3"/>
    <w:rsid w:val="00B34C67"/>
    <w:rsid w:val="00B35123"/>
    <w:rsid w:val="00B35E4D"/>
    <w:rsid w:val="00B3605A"/>
    <w:rsid w:val="00B363CA"/>
    <w:rsid w:val="00B3641E"/>
    <w:rsid w:val="00B371C1"/>
    <w:rsid w:val="00B375DD"/>
    <w:rsid w:val="00B378FC"/>
    <w:rsid w:val="00B37A74"/>
    <w:rsid w:val="00B37FE4"/>
    <w:rsid w:val="00B407FB"/>
    <w:rsid w:val="00B41004"/>
    <w:rsid w:val="00B42DEA"/>
    <w:rsid w:val="00B4306B"/>
    <w:rsid w:val="00B43598"/>
    <w:rsid w:val="00B43C29"/>
    <w:rsid w:val="00B445CC"/>
    <w:rsid w:val="00B44B10"/>
    <w:rsid w:val="00B4526A"/>
    <w:rsid w:val="00B457C3"/>
    <w:rsid w:val="00B4624F"/>
    <w:rsid w:val="00B4699E"/>
    <w:rsid w:val="00B46D49"/>
    <w:rsid w:val="00B47F49"/>
    <w:rsid w:val="00B500E8"/>
    <w:rsid w:val="00B5017A"/>
    <w:rsid w:val="00B50A92"/>
    <w:rsid w:val="00B518D4"/>
    <w:rsid w:val="00B529E4"/>
    <w:rsid w:val="00B54042"/>
    <w:rsid w:val="00B54741"/>
    <w:rsid w:val="00B553D1"/>
    <w:rsid w:val="00B5693B"/>
    <w:rsid w:val="00B56CB7"/>
    <w:rsid w:val="00B57494"/>
    <w:rsid w:val="00B57642"/>
    <w:rsid w:val="00B576AB"/>
    <w:rsid w:val="00B578AF"/>
    <w:rsid w:val="00B57FA2"/>
    <w:rsid w:val="00B604AE"/>
    <w:rsid w:val="00B6134B"/>
    <w:rsid w:val="00B6160A"/>
    <w:rsid w:val="00B61713"/>
    <w:rsid w:val="00B618BF"/>
    <w:rsid w:val="00B61A6B"/>
    <w:rsid w:val="00B61E86"/>
    <w:rsid w:val="00B6257D"/>
    <w:rsid w:val="00B626C9"/>
    <w:rsid w:val="00B62ACE"/>
    <w:rsid w:val="00B62F72"/>
    <w:rsid w:val="00B630A2"/>
    <w:rsid w:val="00B630B5"/>
    <w:rsid w:val="00B63AF6"/>
    <w:rsid w:val="00B649DE"/>
    <w:rsid w:val="00B64DDA"/>
    <w:rsid w:val="00B65ECC"/>
    <w:rsid w:val="00B66B66"/>
    <w:rsid w:val="00B66F72"/>
    <w:rsid w:val="00B675AC"/>
    <w:rsid w:val="00B67DEB"/>
    <w:rsid w:val="00B67E80"/>
    <w:rsid w:val="00B70270"/>
    <w:rsid w:val="00B71244"/>
    <w:rsid w:val="00B713DB"/>
    <w:rsid w:val="00B720E7"/>
    <w:rsid w:val="00B72996"/>
    <w:rsid w:val="00B72CA3"/>
    <w:rsid w:val="00B72D48"/>
    <w:rsid w:val="00B73472"/>
    <w:rsid w:val="00B743F9"/>
    <w:rsid w:val="00B746C4"/>
    <w:rsid w:val="00B7473C"/>
    <w:rsid w:val="00B750EF"/>
    <w:rsid w:val="00B751B5"/>
    <w:rsid w:val="00B75F41"/>
    <w:rsid w:val="00B766FB"/>
    <w:rsid w:val="00B767E3"/>
    <w:rsid w:val="00B7682B"/>
    <w:rsid w:val="00B76915"/>
    <w:rsid w:val="00B76B60"/>
    <w:rsid w:val="00B76C45"/>
    <w:rsid w:val="00B7710F"/>
    <w:rsid w:val="00B776F2"/>
    <w:rsid w:val="00B80D06"/>
    <w:rsid w:val="00B81887"/>
    <w:rsid w:val="00B81B9B"/>
    <w:rsid w:val="00B826B5"/>
    <w:rsid w:val="00B82DCE"/>
    <w:rsid w:val="00B84265"/>
    <w:rsid w:val="00B848CB"/>
    <w:rsid w:val="00B855CB"/>
    <w:rsid w:val="00B8571C"/>
    <w:rsid w:val="00B859D6"/>
    <w:rsid w:val="00B85B6A"/>
    <w:rsid w:val="00B8647F"/>
    <w:rsid w:val="00B86924"/>
    <w:rsid w:val="00B87406"/>
    <w:rsid w:val="00B874C1"/>
    <w:rsid w:val="00B87E14"/>
    <w:rsid w:val="00B905E0"/>
    <w:rsid w:val="00B90FE4"/>
    <w:rsid w:val="00B9128E"/>
    <w:rsid w:val="00B91AD1"/>
    <w:rsid w:val="00B91C78"/>
    <w:rsid w:val="00B91D28"/>
    <w:rsid w:val="00B9250D"/>
    <w:rsid w:val="00B92628"/>
    <w:rsid w:val="00B927FB"/>
    <w:rsid w:val="00B92FAE"/>
    <w:rsid w:val="00B93535"/>
    <w:rsid w:val="00B93890"/>
    <w:rsid w:val="00B941D0"/>
    <w:rsid w:val="00B94576"/>
    <w:rsid w:val="00B94B61"/>
    <w:rsid w:val="00B94F49"/>
    <w:rsid w:val="00B95289"/>
    <w:rsid w:val="00B9564B"/>
    <w:rsid w:val="00B957FD"/>
    <w:rsid w:val="00B95AFE"/>
    <w:rsid w:val="00B965E3"/>
    <w:rsid w:val="00B9687A"/>
    <w:rsid w:val="00BA0A18"/>
    <w:rsid w:val="00BA1BAA"/>
    <w:rsid w:val="00BA1F6F"/>
    <w:rsid w:val="00BA2834"/>
    <w:rsid w:val="00BA30E1"/>
    <w:rsid w:val="00BA3483"/>
    <w:rsid w:val="00BA3A4A"/>
    <w:rsid w:val="00BA3DB9"/>
    <w:rsid w:val="00BA6608"/>
    <w:rsid w:val="00BA699F"/>
    <w:rsid w:val="00BA70B5"/>
    <w:rsid w:val="00BB0434"/>
    <w:rsid w:val="00BB075C"/>
    <w:rsid w:val="00BB1D6D"/>
    <w:rsid w:val="00BB2C34"/>
    <w:rsid w:val="00BB2F97"/>
    <w:rsid w:val="00BB3231"/>
    <w:rsid w:val="00BB33A9"/>
    <w:rsid w:val="00BB3526"/>
    <w:rsid w:val="00BB37D8"/>
    <w:rsid w:val="00BB3889"/>
    <w:rsid w:val="00BB4B6C"/>
    <w:rsid w:val="00BB59D7"/>
    <w:rsid w:val="00BB6DEA"/>
    <w:rsid w:val="00BC0B68"/>
    <w:rsid w:val="00BC0E8B"/>
    <w:rsid w:val="00BC1F30"/>
    <w:rsid w:val="00BC30C1"/>
    <w:rsid w:val="00BC4B75"/>
    <w:rsid w:val="00BC4D64"/>
    <w:rsid w:val="00BC5956"/>
    <w:rsid w:val="00BC6523"/>
    <w:rsid w:val="00BC6847"/>
    <w:rsid w:val="00BC76DD"/>
    <w:rsid w:val="00BD0156"/>
    <w:rsid w:val="00BD03F5"/>
    <w:rsid w:val="00BD076F"/>
    <w:rsid w:val="00BD0838"/>
    <w:rsid w:val="00BD0A36"/>
    <w:rsid w:val="00BD0C1A"/>
    <w:rsid w:val="00BD1ACD"/>
    <w:rsid w:val="00BD30BF"/>
    <w:rsid w:val="00BD3C82"/>
    <w:rsid w:val="00BD4179"/>
    <w:rsid w:val="00BD425E"/>
    <w:rsid w:val="00BD44FE"/>
    <w:rsid w:val="00BD5668"/>
    <w:rsid w:val="00BD5C5A"/>
    <w:rsid w:val="00BD6510"/>
    <w:rsid w:val="00BD655D"/>
    <w:rsid w:val="00BD672F"/>
    <w:rsid w:val="00BD697E"/>
    <w:rsid w:val="00BD6B86"/>
    <w:rsid w:val="00BD712D"/>
    <w:rsid w:val="00BE0169"/>
    <w:rsid w:val="00BE039A"/>
    <w:rsid w:val="00BE063C"/>
    <w:rsid w:val="00BE0E46"/>
    <w:rsid w:val="00BE1B7C"/>
    <w:rsid w:val="00BE1F2A"/>
    <w:rsid w:val="00BE2941"/>
    <w:rsid w:val="00BE2E5A"/>
    <w:rsid w:val="00BE3C0F"/>
    <w:rsid w:val="00BE53D7"/>
    <w:rsid w:val="00BE5810"/>
    <w:rsid w:val="00BE5BC0"/>
    <w:rsid w:val="00BE6316"/>
    <w:rsid w:val="00BE6831"/>
    <w:rsid w:val="00BE6CCD"/>
    <w:rsid w:val="00BE7263"/>
    <w:rsid w:val="00BF08C5"/>
    <w:rsid w:val="00BF187B"/>
    <w:rsid w:val="00BF297B"/>
    <w:rsid w:val="00BF3228"/>
    <w:rsid w:val="00BF36B5"/>
    <w:rsid w:val="00BF3C5C"/>
    <w:rsid w:val="00BF3CEA"/>
    <w:rsid w:val="00BF43FE"/>
    <w:rsid w:val="00BF5647"/>
    <w:rsid w:val="00BF58D1"/>
    <w:rsid w:val="00BF5CFA"/>
    <w:rsid w:val="00BF62B9"/>
    <w:rsid w:val="00BF76DC"/>
    <w:rsid w:val="00BF7A15"/>
    <w:rsid w:val="00C0058F"/>
    <w:rsid w:val="00C01DB9"/>
    <w:rsid w:val="00C02526"/>
    <w:rsid w:val="00C037D5"/>
    <w:rsid w:val="00C041CB"/>
    <w:rsid w:val="00C041DC"/>
    <w:rsid w:val="00C0489C"/>
    <w:rsid w:val="00C05450"/>
    <w:rsid w:val="00C056C6"/>
    <w:rsid w:val="00C05F65"/>
    <w:rsid w:val="00C05FA5"/>
    <w:rsid w:val="00C05FE3"/>
    <w:rsid w:val="00C0682D"/>
    <w:rsid w:val="00C06D21"/>
    <w:rsid w:val="00C075DF"/>
    <w:rsid w:val="00C0795F"/>
    <w:rsid w:val="00C1031D"/>
    <w:rsid w:val="00C10A6F"/>
    <w:rsid w:val="00C10F83"/>
    <w:rsid w:val="00C10F98"/>
    <w:rsid w:val="00C11282"/>
    <w:rsid w:val="00C113A5"/>
    <w:rsid w:val="00C1141C"/>
    <w:rsid w:val="00C127D6"/>
    <w:rsid w:val="00C12DC8"/>
    <w:rsid w:val="00C1411C"/>
    <w:rsid w:val="00C146D4"/>
    <w:rsid w:val="00C14C7C"/>
    <w:rsid w:val="00C14DED"/>
    <w:rsid w:val="00C154E8"/>
    <w:rsid w:val="00C15B1F"/>
    <w:rsid w:val="00C15E1E"/>
    <w:rsid w:val="00C15F1D"/>
    <w:rsid w:val="00C16035"/>
    <w:rsid w:val="00C17194"/>
    <w:rsid w:val="00C17595"/>
    <w:rsid w:val="00C1776D"/>
    <w:rsid w:val="00C17856"/>
    <w:rsid w:val="00C2012A"/>
    <w:rsid w:val="00C21497"/>
    <w:rsid w:val="00C22520"/>
    <w:rsid w:val="00C23B34"/>
    <w:rsid w:val="00C23D82"/>
    <w:rsid w:val="00C23F02"/>
    <w:rsid w:val="00C26800"/>
    <w:rsid w:val="00C26AE6"/>
    <w:rsid w:val="00C26DE7"/>
    <w:rsid w:val="00C270C4"/>
    <w:rsid w:val="00C30042"/>
    <w:rsid w:val="00C301C3"/>
    <w:rsid w:val="00C30A4B"/>
    <w:rsid w:val="00C31A21"/>
    <w:rsid w:val="00C32029"/>
    <w:rsid w:val="00C3206F"/>
    <w:rsid w:val="00C3218B"/>
    <w:rsid w:val="00C32256"/>
    <w:rsid w:val="00C32B6B"/>
    <w:rsid w:val="00C32E88"/>
    <w:rsid w:val="00C33031"/>
    <w:rsid w:val="00C337E1"/>
    <w:rsid w:val="00C340E6"/>
    <w:rsid w:val="00C34431"/>
    <w:rsid w:val="00C352C0"/>
    <w:rsid w:val="00C36436"/>
    <w:rsid w:val="00C3661B"/>
    <w:rsid w:val="00C369CE"/>
    <w:rsid w:val="00C36A48"/>
    <w:rsid w:val="00C36FAB"/>
    <w:rsid w:val="00C37B82"/>
    <w:rsid w:val="00C402BC"/>
    <w:rsid w:val="00C40B99"/>
    <w:rsid w:val="00C40E6D"/>
    <w:rsid w:val="00C41BB1"/>
    <w:rsid w:val="00C41BE1"/>
    <w:rsid w:val="00C42318"/>
    <w:rsid w:val="00C430BF"/>
    <w:rsid w:val="00C43C3F"/>
    <w:rsid w:val="00C44C35"/>
    <w:rsid w:val="00C45082"/>
    <w:rsid w:val="00C45362"/>
    <w:rsid w:val="00C45AED"/>
    <w:rsid w:val="00C46E16"/>
    <w:rsid w:val="00C46FDF"/>
    <w:rsid w:val="00C4712F"/>
    <w:rsid w:val="00C4751D"/>
    <w:rsid w:val="00C476B2"/>
    <w:rsid w:val="00C500B2"/>
    <w:rsid w:val="00C500D8"/>
    <w:rsid w:val="00C501A1"/>
    <w:rsid w:val="00C50364"/>
    <w:rsid w:val="00C508E8"/>
    <w:rsid w:val="00C50F56"/>
    <w:rsid w:val="00C5171E"/>
    <w:rsid w:val="00C51859"/>
    <w:rsid w:val="00C524AC"/>
    <w:rsid w:val="00C52A61"/>
    <w:rsid w:val="00C52A88"/>
    <w:rsid w:val="00C53147"/>
    <w:rsid w:val="00C533D1"/>
    <w:rsid w:val="00C53A54"/>
    <w:rsid w:val="00C54A73"/>
    <w:rsid w:val="00C558B1"/>
    <w:rsid w:val="00C5636F"/>
    <w:rsid w:val="00C56706"/>
    <w:rsid w:val="00C56B9C"/>
    <w:rsid w:val="00C56E74"/>
    <w:rsid w:val="00C57501"/>
    <w:rsid w:val="00C575B4"/>
    <w:rsid w:val="00C57835"/>
    <w:rsid w:val="00C6182B"/>
    <w:rsid w:val="00C61E96"/>
    <w:rsid w:val="00C6207B"/>
    <w:rsid w:val="00C62BDB"/>
    <w:rsid w:val="00C63338"/>
    <w:rsid w:val="00C63B13"/>
    <w:rsid w:val="00C64381"/>
    <w:rsid w:val="00C64832"/>
    <w:rsid w:val="00C64B5B"/>
    <w:rsid w:val="00C64E01"/>
    <w:rsid w:val="00C64E56"/>
    <w:rsid w:val="00C64F15"/>
    <w:rsid w:val="00C65307"/>
    <w:rsid w:val="00C65360"/>
    <w:rsid w:val="00C65D3F"/>
    <w:rsid w:val="00C67699"/>
    <w:rsid w:val="00C676FD"/>
    <w:rsid w:val="00C7191A"/>
    <w:rsid w:val="00C723CA"/>
    <w:rsid w:val="00C724E6"/>
    <w:rsid w:val="00C72AF1"/>
    <w:rsid w:val="00C73B37"/>
    <w:rsid w:val="00C73B7D"/>
    <w:rsid w:val="00C74554"/>
    <w:rsid w:val="00C7527D"/>
    <w:rsid w:val="00C754F2"/>
    <w:rsid w:val="00C75888"/>
    <w:rsid w:val="00C765A5"/>
    <w:rsid w:val="00C76CD3"/>
    <w:rsid w:val="00C773E6"/>
    <w:rsid w:val="00C77D7D"/>
    <w:rsid w:val="00C80628"/>
    <w:rsid w:val="00C80AB8"/>
    <w:rsid w:val="00C80E00"/>
    <w:rsid w:val="00C81155"/>
    <w:rsid w:val="00C832CB"/>
    <w:rsid w:val="00C83717"/>
    <w:rsid w:val="00C8399D"/>
    <w:rsid w:val="00C83E64"/>
    <w:rsid w:val="00C847E9"/>
    <w:rsid w:val="00C84E54"/>
    <w:rsid w:val="00C860F9"/>
    <w:rsid w:val="00C870E0"/>
    <w:rsid w:val="00C878D2"/>
    <w:rsid w:val="00C8794E"/>
    <w:rsid w:val="00C87B86"/>
    <w:rsid w:val="00C87E15"/>
    <w:rsid w:val="00C90A08"/>
    <w:rsid w:val="00C90BDE"/>
    <w:rsid w:val="00C90FF4"/>
    <w:rsid w:val="00C91EC0"/>
    <w:rsid w:val="00C91FD5"/>
    <w:rsid w:val="00C92FE4"/>
    <w:rsid w:val="00C93454"/>
    <w:rsid w:val="00C9345E"/>
    <w:rsid w:val="00C93AA5"/>
    <w:rsid w:val="00C93FF8"/>
    <w:rsid w:val="00C940F0"/>
    <w:rsid w:val="00C94152"/>
    <w:rsid w:val="00C944BF"/>
    <w:rsid w:val="00C94540"/>
    <w:rsid w:val="00C95290"/>
    <w:rsid w:val="00C963CA"/>
    <w:rsid w:val="00C967C5"/>
    <w:rsid w:val="00C96F9D"/>
    <w:rsid w:val="00C9790A"/>
    <w:rsid w:val="00C97EB5"/>
    <w:rsid w:val="00CA07E4"/>
    <w:rsid w:val="00CA0D1F"/>
    <w:rsid w:val="00CA17D4"/>
    <w:rsid w:val="00CA27FC"/>
    <w:rsid w:val="00CA2A58"/>
    <w:rsid w:val="00CA305B"/>
    <w:rsid w:val="00CA31DD"/>
    <w:rsid w:val="00CA33F4"/>
    <w:rsid w:val="00CA34F4"/>
    <w:rsid w:val="00CA3CA9"/>
    <w:rsid w:val="00CA48FD"/>
    <w:rsid w:val="00CA5324"/>
    <w:rsid w:val="00CA5EBF"/>
    <w:rsid w:val="00CB0FC6"/>
    <w:rsid w:val="00CB110E"/>
    <w:rsid w:val="00CB11CD"/>
    <w:rsid w:val="00CB13B5"/>
    <w:rsid w:val="00CB14D7"/>
    <w:rsid w:val="00CB16DE"/>
    <w:rsid w:val="00CB19E9"/>
    <w:rsid w:val="00CB2F6B"/>
    <w:rsid w:val="00CB2FFD"/>
    <w:rsid w:val="00CB3CDA"/>
    <w:rsid w:val="00CB4BA2"/>
    <w:rsid w:val="00CB4C87"/>
    <w:rsid w:val="00CB4CEA"/>
    <w:rsid w:val="00CB564D"/>
    <w:rsid w:val="00CB575F"/>
    <w:rsid w:val="00CB5789"/>
    <w:rsid w:val="00CB5A2F"/>
    <w:rsid w:val="00CB6BA8"/>
    <w:rsid w:val="00CB6ECA"/>
    <w:rsid w:val="00CB6EE3"/>
    <w:rsid w:val="00CB702E"/>
    <w:rsid w:val="00CC054E"/>
    <w:rsid w:val="00CC174A"/>
    <w:rsid w:val="00CC223F"/>
    <w:rsid w:val="00CC3411"/>
    <w:rsid w:val="00CC3483"/>
    <w:rsid w:val="00CC37E2"/>
    <w:rsid w:val="00CC38F4"/>
    <w:rsid w:val="00CC499E"/>
    <w:rsid w:val="00CC4C89"/>
    <w:rsid w:val="00CC5147"/>
    <w:rsid w:val="00CC6204"/>
    <w:rsid w:val="00CC6827"/>
    <w:rsid w:val="00CC69A8"/>
    <w:rsid w:val="00CC7836"/>
    <w:rsid w:val="00CC7897"/>
    <w:rsid w:val="00CC78BA"/>
    <w:rsid w:val="00CD07F0"/>
    <w:rsid w:val="00CD0933"/>
    <w:rsid w:val="00CD1713"/>
    <w:rsid w:val="00CD2ADD"/>
    <w:rsid w:val="00CD2D55"/>
    <w:rsid w:val="00CD424E"/>
    <w:rsid w:val="00CD43F8"/>
    <w:rsid w:val="00CD43FF"/>
    <w:rsid w:val="00CD46B9"/>
    <w:rsid w:val="00CD5272"/>
    <w:rsid w:val="00CD5F8A"/>
    <w:rsid w:val="00CD601C"/>
    <w:rsid w:val="00CD7396"/>
    <w:rsid w:val="00CE015A"/>
    <w:rsid w:val="00CE04CC"/>
    <w:rsid w:val="00CE058A"/>
    <w:rsid w:val="00CE16E6"/>
    <w:rsid w:val="00CE254F"/>
    <w:rsid w:val="00CE37B4"/>
    <w:rsid w:val="00CE41D8"/>
    <w:rsid w:val="00CE41E5"/>
    <w:rsid w:val="00CE5033"/>
    <w:rsid w:val="00CE514C"/>
    <w:rsid w:val="00CE749D"/>
    <w:rsid w:val="00CE7ADD"/>
    <w:rsid w:val="00CF08B8"/>
    <w:rsid w:val="00CF0EA7"/>
    <w:rsid w:val="00CF1505"/>
    <w:rsid w:val="00CF1512"/>
    <w:rsid w:val="00CF17D3"/>
    <w:rsid w:val="00CF1CE4"/>
    <w:rsid w:val="00CF21CD"/>
    <w:rsid w:val="00CF27AC"/>
    <w:rsid w:val="00CF2C56"/>
    <w:rsid w:val="00CF2D74"/>
    <w:rsid w:val="00CF3530"/>
    <w:rsid w:val="00CF353A"/>
    <w:rsid w:val="00CF3714"/>
    <w:rsid w:val="00CF4190"/>
    <w:rsid w:val="00CF4586"/>
    <w:rsid w:val="00CF4825"/>
    <w:rsid w:val="00CF5429"/>
    <w:rsid w:val="00CF5D10"/>
    <w:rsid w:val="00CF5F66"/>
    <w:rsid w:val="00CF67EA"/>
    <w:rsid w:val="00CF7EFB"/>
    <w:rsid w:val="00D00C40"/>
    <w:rsid w:val="00D01495"/>
    <w:rsid w:val="00D02351"/>
    <w:rsid w:val="00D0285B"/>
    <w:rsid w:val="00D03155"/>
    <w:rsid w:val="00D032BB"/>
    <w:rsid w:val="00D035B5"/>
    <w:rsid w:val="00D03652"/>
    <w:rsid w:val="00D037B2"/>
    <w:rsid w:val="00D041A6"/>
    <w:rsid w:val="00D041A7"/>
    <w:rsid w:val="00D043C5"/>
    <w:rsid w:val="00D065A2"/>
    <w:rsid w:val="00D06AF8"/>
    <w:rsid w:val="00D10F44"/>
    <w:rsid w:val="00D11EF5"/>
    <w:rsid w:val="00D11F55"/>
    <w:rsid w:val="00D11FE1"/>
    <w:rsid w:val="00D127D5"/>
    <w:rsid w:val="00D12EC1"/>
    <w:rsid w:val="00D14022"/>
    <w:rsid w:val="00D149D2"/>
    <w:rsid w:val="00D151AD"/>
    <w:rsid w:val="00D162A0"/>
    <w:rsid w:val="00D16766"/>
    <w:rsid w:val="00D16AB4"/>
    <w:rsid w:val="00D16B0D"/>
    <w:rsid w:val="00D16CEE"/>
    <w:rsid w:val="00D175AB"/>
    <w:rsid w:val="00D20789"/>
    <w:rsid w:val="00D20C57"/>
    <w:rsid w:val="00D2287B"/>
    <w:rsid w:val="00D229B4"/>
    <w:rsid w:val="00D22E8B"/>
    <w:rsid w:val="00D2304C"/>
    <w:rsid w:val="00D23816"/>
    <w:rsid w:val="00D23C8B"/>
    <w:rsid w:val="00D23CE6"/>
    <w:rsid w:val="00D241C7"/>
    <w:rsid w:val="00D247F4"/>
    <w:rsid w:val="00D2542E"/>
    <w:rsid w:val="00D256A7"/>
    <w:rsid w:val="00D26017"/>
    <w:rsid w:val="00D2690C"/>
    <w:rsid w:val="00D26972"/>
    <w:rsid w:val="00D2771E"/>
    <w:rsid w:val="00D27CDC"/>
    <w:rsid w:val="00D300BE"/>
    <w:rsid w:val="00D3071D"/>
    <w:rsid w:val="00D31873"/>
    <w:rsid w:val="00D32541"/>
    <w:rsid w:val="00D32A7B"/>
    <w:rsid w:val="00D334C4"/>
    <w:rsid w:val="00D334FC"/>
    <w:rsid w:val="00D337F9"/>
    <w:rsid w:val="00D34F4C"/>
    <w:rsid w:val="00D35DDC"/>
    <w:rsid w:val="00D35F3A"/>
    <w:rsid w:val="00D365AB"/>
    <w:rsid w:val="00D36674"/>
    <w:rsid w:val="00D36A9A"/>
    <w:rsid w:val="00D40056"/>
    <w:rsid w:val="00D404C4"/>
    <w:rsid w:val="00D40B8B"/>
    <w:rsid w:val="00D41A82"/>
    <w:rsid w:val="00D41F02"/>
    <w:rsid w:val="00D42994"/>
    <w:rsid w:val="00D42FE3"/>
    <w:rsid w:val="00D43895"/>
    <w:rsid w:val="00D44DE9"/>
    <w:rsid w:val="00D45037"/>
    <w:rsid w:val="00D45421"/>
    <w:rsid w:val="00D458B3"/>
    <w:rsid w:val="00D45B50"/>
    <w:rsid w:val="00D45E9D"/>
    <w:rsid w:val="00D4600A"/>
    <w:rsid w:val="00D4622E"/>
    <w:rsid w:val="00D46EF5"/>
    <w:rsid w:val="00D47348"/>
    <w:rsid w:val="00D50111"/>
    <w:rsid w:val="00D50DD2"/>
    <w:rsid w:val="00D51447"/>
    <w:rsid w:val="00D519DA"/>
    <w:rsid w:val="00D52265"/>
    <w:rsid w:val="00D52984"/>
    <w:rsid w:val="00D53AD9"/>
    <w:rsid w:val="00D53C6D"/>
    <w:rsid w:val="00D54397"/>
    <w:rsid w:val="00D54DB2"/>
    <w:rsid w:val="00D54FDF"/>
    <w:rsid w:val="00D55305"/>
    <w:rsid w:val="00D5543D"/>
    <w:rsid w:val="00D55CDD"/>
    <w:rsid w:val="00D57E90"/>
    <w:rsid w:val="00D608F7"/>
    <w:rsid w:val="00D61593"/>
    <w:rsid w:val="00D625F3"/>
    <w:rsid w:val="00D62D47"/>
    <w:rsid w:val="00D62D83"/>
    <w:rsid w:val="00D635C9"/>
    <w:rsid w:val="00D64378"/>
    <w:rsid w:val="00D649D1"/>
    <w:rsid w:val="00D64AB5"/>
    <w:rsid w:val="00D64B82"/>
    <w:rsid w:val="00D65696"/>
    <w:rsid w:val="00D657C0"/>
    <w:rsid w:val="00D65B1E"/>
    <w:rsid w:val="00D661C3"/>
    <w:rsid w:val="00D66B67"/>
    <w:rsid w:val="00D67878"/>
    <w:rsid w:val="00D7048D"/>
    <w:rsid w:val="00D714F6"/>
    <w:rsid w:val="00D71A18"/>
    <w:rsid w:val="00D72740"/>
    <w:rsid w:val="00D72A84"/>
    <w:rsid w:val="00D730F7"/>
    <w:rsid w:val="00D73258"/>
    <w:rsid w:val="00D732FE"/>
    <w:rsid w:val="00D735F5"/>
    <w:rsid w:val="00D738DC"/>
    <w:rsid w:val="00D73FD2"/>
    <w:rsid w:val="00D74DF5"/>
    <w:rsid w:val="00D75BD7"/>
    <w:rsid w:val="00D76439"/>
    <w:rsid w:val="00D76961"/>
    <w:rsid w:val="00D77CF2"/>
    <w:rsid w:val="00D800BC"/>
    <w:rsid w:val="00D80240"/>
    <w:rsid w:val="00D8043D"/>
    <w:rsid w:val="00D809DA"/>
    <w:rsid w:val="00D8110D"/>
    <w:rsid w:val="00D81F91"/>
    <w:rsid w:val="00D822F1"/>
    <w:rsid w:val="00D82ED5"/>
    <w:rsid w:val="00D83D00"/>
    <w:rsid w:val="00D840FA"/>
    <w:rsid w:val="00D84125"/>
    <w:rsid w:val="00D842C3"/>
    <w:rsid w:val="00D8469E"/>
    <w:rsid w:val="00D8476C"/>
    <w:rsid w:val="00D84877"/>
    <w:rsid w:val="00D85D48"/>
    <w:rsid w:val="00D867B2"/>
    <w:rsid w:val="00D86805"/>
    <w:rsid w:val="00D87D29"/>
    <w:rsid w:val="00D91002"/>
    <w:rsid w:val="00D91054"/>
    <w:rsid w:val="00D91355"/>
    <w:rsid w:val="00D91B34"/>
    <w:rsid w:val="00D91EAD"/>
    <w:rsid w:val="00D9238C"/>
    <w:rsid w:val="00D93408"/>
    <w:rsid w:val="00D937DF"/>
    <w:rsid w:val="00D938C6"/>
    <w:rsid w:val="00D93A1A"/>
    <w:rsid w:val="00D93B82"/>
    <w:rsid w:val="00D95403"/>
    <w:rsid w:val="00D955E5"/>
    <w:rsid w:val="00D95652"/>
    <w:rsid w:val="00D95DC6"/>
    <w:rsid w:val="00D9637B"/>
    <w:rsid w:val="00D9643C"/>
    <w:rsid w:val="00D968FF"/>
    <w:rsid w:val="00D973F4"/>
    <w:rsid w:val="00D974CA"/>
    <w:rsid w:val="00D978FD"/>
    <w:rsid w:val="00D97D3F"/>
    <w:rsid w:val="00DA04E0"/>
    <w:rsid w:val="00DA07C6"/>
    <w:rsid w:val="00DA08C4"/>
    <w:rsid w:val="00DA0CA9"/>
    <w:rsid w:val="00DA0EC0"/>
    <w:rsid w:val="00DA10EF"/>
    <w:rsid w:val="00DA11FC"/>
    <w:rsid w:val="00DA1531"/>
    <w:rsid w:val="00DA17B5"/>
    <w:rsid w:val="00DA18FA"/>
    <w:rsid w:val="00DA1ACA"/>
    <w:rsid w:val="00DA1C87"/>
    <w:rsid w:val="00DA284C"/>
    <w:rsid w:val="00DA2CBF"/>
    <w:rsid w:val="00DA313E"/>
    <w:rsid w:val="00DA40BA"/>
    <w:rsid w:val="00DA41F4"/>
    <w:rsid w:val="00DA4315"/>
    <w:rsid w:val="00DA481A"/>
    <w:rsid w:val="00DA52A6"/>
    <w:rsid w:val="00DA5B93"/>
    <w:rsid w:val="00DA647D"/>
    <w:rsid w:val="00DA667B"/>
    <w:rsid w:val="00DA670D"/>
    <w:rsid w:val="00DA6FDA"/>
    <w:rsid w:val="00DA7536"/>
    <w:rsid w:val="00DA7782"/>
    <w:rsid w:val="00DB0615"/>
    <w:rsid w:val="00DB0DB7"/>
    <w:rsid w:val="00DB1531"/>
    <w:rsid w:val="00DB1B9F"/>
    <w:rsid w:val="00DB2551"/>
    <w:rsid w:val="00DB2F75"/>
    <w:rsid w:val="00DB3210"/>
    <w:rsid w:val="00DB3D34"/>
    <w:rsid w:val="00DB42E8"/>
    <w:rsid w:val="00DB4ECB"/>
    <w:rsid w:val="00DB550E"/>
    <w:rsid w:val="00DB61E7"/>
    <w:rsid w:val="00DB6337"/>
    <w:rsid w:val="00DB7128"/>
    <w:rsid w:val="00DB7880"/>
    <w:rsid w:val="00DC07E3"/>
    <w:rsid w:val="00DC194F"/>
    <w:rsid w:val="00DC21C9"/>
    <w:rsid w:val="00DC233E"/>
    <w:rsid w:val="00DC3449"/>
    <w:rsid w:val="00DC375E"/>
    <w:rsid w:val="00DC382A"/>
    <w:rsid w:val="00DC3898"/>
    <w:rsid w:val="00DC41F1"/>
    <w:rsid w:val="00DC442D"/>
    <w:rsid w:val="00DC4467"/>
    <w:rsid w:val="00DC451E"/>
    <w:rsid w:val="00DC4806"/>
    <w:rsid w:val="00DC5091"/>
    <w:rsid w:val="00DC54BC"/>
    <w:rsid w:val="00DC574D"/>
    <w:rsid w:val="00DC6836"/>
    <w:rsid w:val="00DC72D5"/>
    <w:rsid w:val="00DC7758"/>
    <w:rsid w:val="00DC7ADE"/>
    <w:rsid w:val="00DD0AC3"/>
    <w:rsid w:val="00DD2643"/>
    <w:rsid w:val="00DD290D"/>
    <w:rsid w:val="00DD2E29"/>
    <w:rsid w:val="00DD4553"/>
    <w:rsid w:val="00DD4925"/>
    <w:rsid w:val="00DD4989"/>
    <w:rsid w:val="00DD566D"/>
    <w:rsid w:val="00DD68A0"/>
    <w:rsid w:val="00DD7092"/>
    <w:rsid w:val="00DD715D"/>
    <w:rsid w:val="00DD764B"/>
    <w:rsid w:val="00DE05A7"/>
    <w:rsid w:val="00DE0608"/>
    <w:rsid w:val="00DE0D79"/>
    <w:rsid w:val="00DE116B"/>
    <w:rsid w:val="00DE1ED6"/>
    <w:rsid w:val="00DE2398"/>
    <w:rsid w:val="00DE23E1"/>
    <w:rsid w:val="00DE2BD4"/>
    <w:rsid w:val="00DE303F"/>
    <w:rsid w:val="00DE4C20"/>
    <w:rsid w:val="00DE4DC5"/>
    <w:rsid w:val="00DE4E8D"/>
    <w:rsid w:val="00DE5063"/>
    <w:rsid w:val="00DE58D3"/>
    <w:rsid w:val="00DE5AFE"/>
    <w:rsid w:val="00DE6271"/>
    <w:rsid w:val="00DE6D77"/>
    <w:rsid w:val="00DE7C85"/>
    <w:rsid w:val="00DF0798"/>
    <w:rsid w:val="00DF0CBB"/>
    <w:rsid w:val="00DF10E8"/>
    <w:rsid w:val="00DF18EF"/>
    <w:rsid w:val="00DF19D0"/>
    <w:rsid w:val="00DF2BEA"/>
    <w:rsid w:val="00DF2F49"/>
    <w:rsid w:val="00DF2F60"/>
    <w:rsid w:val="00DF32EA"/>
    <w:rsid w:val="00DF346A"/>
    <w:rsid w:val="00DF367A"/>
    <w:rsid w:val="00DF3A37"/>
    <w:rsid w:val="00DF3BB3"/>
    <w:rsid w:val="00DF3DB4"/>
    <w:rsid w:val="00DF3E8A"/>
    <w:rsid w:val="00DF4475"/>
    <w:rsid w:val="00DF4A21"/>
    <w:rsid w:val="00DF5F92"/>
    <w:rsid w:val="00DF6756"/>
    <w:rsid w:val="00DF78A6"/>
    <w:rsid w:val="00DF7CCE"/>
    <w:rsid w:val="00E00AEB"/>
    <w:rsid w:val="00E0125C"/>
    <w:rsid w:val="00E01D92"/>
    <w:rsid w:val="00E02AFF"/>
    <w:rsid w:val="00E02B73"/>
    <w:rsid w:val="00E02C1E"/>
    <w:rsid w:val="00E03835"/>
    <w:rsid w:val="00E04C5A"/>
    <w:rsid w:val="00E05035"/>
    <w:rsid w:val="00E053D8"/>
    <w:rsid w:val="00E05467"/>
    <w:rsid w:val="00E0575F"/>
    <w:rsid w:val="00E05A40"/>
    <w:rsid w:val="00E05CEE"/>
    <w:rsid w:val="00E068C5"/>
    <w:rsid w:val="00E1048F"/>
    <w:rsid w:val="00E10B9C"/>
    <w:rsid w:val="00E11031"/>
    <w:rsid w:val="00E11D4C"/>
    <w:rsid w:val="00E121C6"/>
    <w:rsid w:val="00E1275C"/>
    <w:rsid w:val="00E12AE7"/>
    <w:rsid w:val="00E13199"/>
    <w:rsid w:val="00E137C9"/>
    <w:rsid w:val="00E13EBF"/>
    <w:rsid w:val="00E14535"/>
    <w:rsid w:val="00E14644"/>
    <w:rsid w:val="00E148BB"/>
    <w:rsid w:val="00E14C76"/>
    <w:rsid w:val="00E15901"/>
    <w:rsid w:val="00E162D4"/>
    <w:rsid w:val="00E1664C"/>
    <w:rsid w:val="00E166A3"/>
    <w:rsid w:val="00E1671B"/>
    <w:rsid w:val="00E16DF9"/>
    <w:rsid w:val="00E1701D"/>
    <w:rsid w:val="00E17B82"/>
    <w:rsid w:val="00E201A9"/>
    <w:rsid w:val="00E21BF5"/>
    <w:rsid w:val="00E22819"/>
    <w:rsid w:val="00E24569"/>
    <w:rsid w:val="00E248CF"/>
    <w:rsid w:val="00E249F4"/>
    <w:rsid w:val="00E24A84"/>
    <w:rsid w:val="00E259CD"/>
    <w:rsid w:val="00E26AFC"/>
    <w:rsid w:val="00E2704F"/>
    <w:rsid w:val="00E30D65"/>
    <w:rsid w:val="00E312E9"/>
    <w:rsid w:val="00E31ADB"/>
    <w:rsid w:val="00E330DD"/>
    <w:rsid w:val="00E33227"/>
    <w:rsid w:val="00E33535"/>
    <w:rsid w:val="00E33D92"/>
    <w:rsid w:val="00E34DFA"/>
    <w:rsid w:val="00E35C11"/>
    <w:rsid w:val="00E3688F"/>
    <w:rsid w:val="00E37E6B"/>
    <w:rsid w:val="00E4011F"/>
    <w:rsid w:val="00E406EA"/>
    <w:rsid w:val="00E40F06"/>
    <w:rsid w:val="00E41A7E"/>
    <w:rsid w:val="00E4217A"/>
    <w:rsid w:val="00E42554"/>
    <w:rsid w:val="00E436E5"/>
    <w:rsid w:val="00E4493B"/>
    <w:rsid w:val="00E451A1"/>
    <w:rsid w:val="00E45BF8"/>
    <w:rsid w:val="00E45F2B"/>
    <w:rsid w:val="00E46858"/>
    <w:rsid w:val="00E46953"/>
    <w:rsid w:val="00E46B6B"/>
    <w:rsid w:val="00E47951"/>
    <w:rsid w:val="00E47EBD"/>
    <w:rsid w:val="00E50796"/>
    <w:rsid w:val="00E5092C"/>
    <w:rsid w:val="00E512E2"/>
    <w:rsid w:val="00E517F8"/>
    <w:rsid w:val="00E51C2A"/>
    <w:rsid w:val="00E5280D"/>
    <w:rsid w:val="00E52E08"/>
    <w:rsid w:val="00E53195"/>
    <w:rsid w:val="00E53197"/>
    <w:rsid w:val="00E534E9"/>
    <w:rsid w:val="00E53CC4"/>
    <w:rsid w:val="00E54197"/>
    <w:rsid w:val="00E5488B"/>
    <w:rsid w:val="00E5547C"/>
    <w:rsid w:val="00E568D8"/>
    <w:rsid w:val="00E56A6C"/>
    <w:rsid w:val="00E56BCE"/>
    <w:rsid w:val="00E56F5B"/>
    <w:rsid w:val="00E57430"/>
    <w:rsid w:val="00E57EF6"/>
    <w:rsid w:val="00E601A0"/>
    <w:rsid w:val="00E6102A"/>
    <w:rsid w:val="00E61B7B"/>
    <w:rsid w:val="00E62D27"/>
    <w:rsid w:val="00E632AC"/>
    <w:rsid w:val="00E632B3"/>
    <w:rsid w:val="00E63A9A"/>
    <w:rsid w:val="00E63EDA"/>
    <w:rsid w:val="00E64064"/>
    <w:rsid w:val="00E64124"/>
    <w:rsid w:val="00E6465A"/>
    <w:rsid w:val="00E6592A"/>
    <w:rsid w:val="00E65BDB"/>
    <w:rsid w:val="00E65FFC"/>
    <w:rsid w:val="00E664C7"/>
    <w:rsid w:val="00E664F1"/>
    <w:rsid w:val="00E66905"/>
    <w:rsid w:val="00E70115"/>
    <w:rsid w:val="00E70282"/>
    <w:rsid w:val="00E70EBB"/>
    <w:rsid w:val="00E71037"/>
    <w:rsid w:val="00E71EC6"/>
    <w:rsid w:val="00E73581"/>
    <w:rsid w:val="00E738FF"/>
    <w:rsid w:val="00E73B30"/>
    <w:rsid w:val="00E748B8"/>
    <w:rsid w:val="00E75CF6"/>
    <w:rsid w:val="00E7681A"/>
    <w:rsid w:val="00E7793E"/>
    <w:rsid w:val="00E80275"/>
    <w:rsid w:val="00E8059A"/>
    <w:rsid w:val="00E81C79"/>
    <w:rsid w:val="00E83598"/>
    <w:rsid w:val="00E84543"/>
    <w:rsid w:val="00E84CA3"/>
    <w:rsid w:val="00E855C2"/>
    <w:rsid w:val="00E85708"/>
    <w:rsid w:val="00E869A3"/>
    <w:rsid w:val="00E872EF"/>
    <w:rsid w:val="00E87C61"/>
    <w:rsid w:val="00E87DC0"/>
    <w:rsid w:val="00E90387"/>
    <w:rsid w:val="00E90450"/>
    <w:rsid w:val="00E91383"/>
    <w:rsid w:val="00E917EB"/>
    <w:rsid w:val="00E92126"/>
    <w:rsid w:val="00E92956"/>
    <w:rsid w:val="00E92F36"/>
    <w:rsid w:val="00E9396B"/>
    <w:rsid w:val="00E93AE9"/>
    <w:rsid w:val="00E93CD4"/>
    <w:rsid w:val="00E94A93"/>
    <w:rsid w:val="00E94E78"/>
    <w:rsid w:val="00E9517E"/>
    <w:rsid w:val="00E95B30"/>
    <w:rsid w:val="00E96217"/>
    <w:rsid w:val="00E9622D"/>
    <w:rsid w:val="00E97EF8"/>
    <w:rsid w:val="00EA0201"/>
    <w:rsid w:val="00EA0A7D"/>
    <w:rsid w:val="00EA1ADF"/>
    <w:rsid w:val="00EA2219"/>
    <w:rsid w:val="00EA3393"/>
    <w:rsid w:val="00EA3520"/>
    <w:rsid w:val="00EA4155"/>
    <w:rsid w:val="00EA4602"/>
    <w:rsid w:val="00EA464D"/>
    <w:rsid w:val="00EA48F7"/>
    <w:rsid w:val="00EA641D"/>
    <w:rsid w:val="00EA6A52"/>
    <w:rsid w:val="00EA6E69"/>
    <w:rsid w:val="00EA76AC"/>
    <w:rsid w:val="00EA76C1"/>
    <w:rsid w:val="00EB0651"/>
    <w:rsid w:val="00EB0C62"/>
    <w:rsid w:val="00EB135F"/>
    <w:rsid w:val="00EB21F4"/>
    <w:rsid w:val="00EB3591"/>
    <w:rsid w:val="00EB484C"/>
    <w:rsid w:val="00EB49B6"/>
    <w:rsid w:val="00EB4CA5"/>
    <w:rsid w:val="00EB4E08"/>
    <w:rsid w:val="00EB5F12"/>
    <w:rsid w:val="00EB65F3"/>
    <w:rsid w:val="00EB6993"/>
    <w:rsid w:val="00EB70F2"/>
    <w:rsid w:val="00EB7BC8"/>
    <w:rsid w:val="00EC00AF"/>
    <w:rsid w:val="00EC5067"/>
    <w:rsid w:val="00EC5097"/>
    <w:rsid w:val="00EC659F"/>
    <w:rsid w:val="00EC7E11"/>
    <w:rsid w:val="00ED01C5"/>
    <w:rsid w:val="00ED07C4"/>
    <w:rsid w:val="00ED09E6"/>
    <w:rsid w:val="00ED10FB"/>
    <w:rsid w:val="00ED1AD0"/>
    <w:rsid w:val="00ED1ADB"/>
    <w:rsid w:val="00ED2044"/>
    <w:rsid w:val="00ED27D4"/>
    <w:rsid w:val="00ED295D"/>
    <w:rsid w:val="00ED2AEA"/>
    <w:rsid w:val="00ED313F"/>
    <w:rsid w:val="00ED3344"/>
    <w:rsid w:val="00ED3956"/>
    <w:rsid w:val="00ED3AE6"/>
    <w:rsid w:val="00ED40F8"/>
    <w:rsid w:val="00ED4132"/>
    <w:rsid w:val="00ED524E"/>
    <w:rsid w:val="00ED58AB"/>
    <w:rsid w:val="00ED6427"/>
    <w:rsid w:val="00EE021C"/>
    <w:rsid w:val="00EE107B"/>
    <w:rsid w:val="00EE12D9"/>
    <w:rsid w:val="00EE21A8"/>
    <w:rsid w:val="00EE27AC"/>
    <w:rsid w:val="00EE300E"/>
    <w:rsid w:val="00EE343B"/>
    <w:rsid w:val="00EE349B"/>
    <w:rsid w:val="00EE3A42"/>
    <w:rsid w:val="00EE3A8B"/>
    <w:rsid w:val="00EE3F08"/>
    <w:rsid w:val="00EE4538"/>
    <w:rsid w:val="00EE4B40"/>
    <w:rsid w:val="00EE4D81"/>
    <w:rsid w:val="00EE5342"/>
    <w:rsid w:val="00EE636B"/>
    <w:rsid w:val="00EE6FFC"/>
    <w:rsid w:val="00EE78F4"/>
    <w:rsid w:val="00EF007C"/>
    <w:rsid w:val="00EF0BE1"/>
    <w:rsid w:val="00EF1A29"/>
    <w:rsid w:val="00EF1AA7"/>
    <w:rsid w:val="00EF1ED6"/>
    <w:rsid w:val="00EF20EB"/>
    <w:rsid w:val="00EF2557"/>
    <w:rsid w:val="00EF2729"/>
    <w:rsid w:val="00EF2C46"/>
    <w:rsid w:val="00EF36B8"/>
    <w:rsid w:val="00EF506E"/>
    <w:rsid w:val="00EF59D1"/>
    <w:rsid w:val="00EF6FCD"/>
    <w:rsid w:val="00EF7009"/>
    <w:rsid w:val="00EF78E2"/>
    <w:rsid w:val="00EF7F82"/>
    <w:rsid w:val="00F00336"/>
    <w:rsid w:val="00F006A1"/>
    <w:rsid w:val="00F01A0B"/>
    <w:rsid w:val="00F01C9B"/>
    <w:rsid w:val="00F02412"/>
    <w:rsid w:val="00F026B8"/>
    <w:rsid w:val="00F04182"/>
    <w:rsid w:val="00F04EBB"/>
    <w:rsid w:val="00F05E89"/>
    <w:rsid w:val="00F06CB4"/>
    <w:rsid w:val="00F06F78"/>
    <w:rsid w:val="00F07366"/>
    <w:rsid w:val="00F07FAE"/>
    <w:rsid w:val="00F10940"/>
    <w:rsid w:val="00F10B6F"/>
    <w:rsid w:val="00F10CC5"/>
    <w:rsid w:val="00F117D8"/>
    <w:rsid w:val="00F12062"/>
    <w:rsid w:val="00F12B23"/>
    <w:rsid w:val="00F12C78"/>
    <w:rsid w:val="00F13681"/>
    <w:rsid w:val="00F137C5"/>
    <w:rsid w:val="00F145A5"/>
    <w:rsid w:val="00F1462E"/>
    <w:rsid w:val="00F155F6"/>
    <w:rsid w:val="00F165E6"/>
    <w:rsid w:val="00F168BD"/>
    <w:rsid w:val="00F16F22"/>
    <w:rsid w:val="00F200BD"/>
    <w:rsid w:val="00F2125B"/>
    <w:rsid w:val="00F2163B"/>
    <w:rsid w:val="00F21A34"/>
    <w:rsid w:val="00F22D45"/>
    <w:rsid w:val="00F234AD"/>
    <w:rsid w:val="00F235C6"/>
    <w:rsid w:val="00F23F98"/>
    <w:rsid w:val="00F24070"/>
    <w:rsid w:val="00F240F7"/>
    <w:rsid w:val="00F24922"/>
    <w:rsid w:val="00F24C66"/>
    <w:rsid w:val="00F2525C"/>
    <w:rsid w:val="00F254B5"/>
    <w:rsid w:val="00F25747"/>
    <w:rsid w:val="00F25927"/>
    <w:rsid w:val="00F26B6E"/>
    <w:rsid w:val="00F2757C"/>
    <w:rsid w:val="00F27732"/>
    <w:rsid w:val="00F27822"/>
    <w:rsid w:val="00F278C1"/>
    <w:rsid w:val="00F279E3"/>
    <w:rsid w:val="00F27E49"/>
    <w:rsid w:val="00F31ED9"/>
    <w:rsid w:val="00F31F6F"/>
    <w:rsid w:val="00F3240E"/>
    <w:rsid w:val="00F3419F"/>
    <w:rsid w:val="00F3544E"/>
    <w:rsid w:val="00F35BD6"/>
    <w:rsid w:val="00F35D1E"/>
    <w:rsid w:val="00F364A7"/>
    <w:rsid w:val="00F36FDF"/>
    <w:rsid w:val="00F37F86"/>
    <w:rsid w:val="00F40CD9"/>
    <w:rsid w:val="00F41FEC"/>
    <w:rsid w:val="00F425CD"/>
    <w:rsid w:val="00F42660"/>
    <w:rsid w:val="00F428B1"/>
    <w:rsid w:val="00F43946"/>
    <w:rsid w:val="00F439BF"/>
    <w:rsid w:val="00F43A44"/>
    <w:rsid w:val="00F43AA3"/>
    <w:rsid w:val="00F43C84"/>
    <w:rsid w:val="00F44C59"/>
    <w:rsid w:val="00F44C65"/>
    <w:rsid w:val="00F45954"/>
    <w:rsid w:val="00F45B1F"/>
    <w:rsid w:val="00F4625D"/>
    <w:rsid w:val="00F469D0"/>
    <w:rsid w:val="00F46EF3"/>
    <w:rsid w:val="00F46F55"/>
    <w:rsid w:val="00F47232"/>
    <w:rsid w:val="00F472ED"/>
    <w:rsid w:val="00F47469"/>
    <w:rsid w:val="00F476EB"/>
    <w:rsid w:val="00F5046B"/>
    <w:rsid w:val="00F5077E"/>
    <w:rsid w:val="00F507D8"/>
    <w:rsid w:val="00F50D23"/>
    <w:rsid w:val="00F511C5"/>
    <w:rsid w:val="00F511F9"/>
    <w:rsid w:val="00F51313"/>
    <w:rsid w:val="00F5165C"/>
    <w:rsid w:val="00F5234C"/>
    <w:rsid w:val="00F52778"/>
    <w:rsid w:val="00F54058"/>
    <w:rsid w:val="00F54270"/>
    <w:rsid w:val="00F546CB"/>
    <w:rsid w:val="00F54CFA"/>
    <w:rsid w:val="00F54D51"/>
    <w:rsid w:val="00F567E2"/>
    <w:rsid w:val="00F56F80"/>
    <w:rsid w:val="00F573D1"/>
    <w:rsid w:val="00F578DE"/>
    <w:rsid w:val="00F57A9F"/>
    <w:rsid w:val="00F57B32"/>
    <w:rsid w:val="00F57EB4"/>
    <w:rsid w:val="00F60024"/>
    <w:rsid w:val="00F602B2"/>
    <w:rsid w:val="00F60985"/>
    <w:rsid w:val="00F60C3B"/>
    <w:rsid w:val="00F61FE1"/>
    <w:rsid w:val="00F631AC"/>
    <w:rsid w:val="00F6349B"/>
    <w:rsid w:val="00F6374B"/>
    <w:rsid w:val="00F64056"/>
    <w:rsid w:val="00F6535B"/>
    <w:rsid w:val="00F653E5"/>
    <w:rsid w:val="00F65832"/>
    <w:rsid w:val="00F65EFC"/>
    <w:rsid w:val="00F66193"/>
    <w:rsid w:val="00F664CE"/>
    <w:rsid w:val="00F670E6"/>
    <w:rsid w:val="00F67629"/>
    <w:rsid w:val="00F67682"/>
    <w:rsid w:val="00F67E60"/>
    <w:rsid w:val="00F71093"/>
    <w:rsid w:val="00F71595"/>
    <w:rsid w:val="00F7176D"/>
    <w:rsid w:val="00F728B0"/>
    <w:rsid w:val="00F7358A"/>
    <w:rsid w:val="00F756A2"/>
    <w:rsid w:val="00F75A44"/>
    <w:rsid w:val="00F76D87"/>
    <w:rsid w:val="00F77A1D"/>
    <w:rsid w:val="00F77C6B"/>
    <w:rsid w:val="00F77E73"/>
    <w:rsid w:val="00F809E1"/>
    <w:rsid w:val="00F80B9F"/>
    <w:rsid w:val="00F80BD7"/>
    <w:rsid w:val="00F80E40"/>
    <w:rsid w:val="00F8183B"/>
    <w:rsid w:val="00F81D94"/>
    <w:rsid w:val="00F82186"/>
    <w:rsid w:val="00F82325"/>
    <w:rsid w:val="00F829B1"/>
    <w:rsid w:val="00F83473"/>
    <w:rsid w:val="00F8360F"/>
    <w:rsid w:val="00F84368"/>
    <w:rsid w:val="00F84545"/>
    <w:rsid w:val="00F84C86"/>
    <w:rsid w:val="00F84FA8"/>
    <w:rsid w:val="00F85F76"/>
    <w:rsid w:val="00F85FF0"/>
    <w:rsid w:val="00F8621B"/>
    <w:rsid w:val="00F862E1"/>
    <w:rsid w:val="00F868DD"/>
    <w:rsid w:val="00F8711D"/>
    <w:rsid w:val="00F8723E"/>
    <w:rsid w:val="00F87E79"/>
    <w:rsid w:val="00F90915"/>
    <w:rsid w:val="00F90928"/>
    <w:rsid w:val="00F90BF3"/>
    <w:rsid w:val="00F914F9"/>
    <w:rsid w:val="00F91B4E"/>
    <w:rsid w:val="00F91F5A"/>
    <w:rsid w:val="00F92CB5"/>
    <w:rsid w:val="00F93500"/>
    <w:rsid w:val="00F94D81"/>
    <w:rsid w:val="00F95335"/>
    <w:rsid w:val="00F96F5A"/>
    <w:rsid w:val="00F97737"/>
    <w:rsid w:val="00F97956"/>
    <w:rsid w:val="00FA01D9"/>
    <w:rsid w:val="00FA0780"/>
    <w:rsid w:val="00FA190E"/>
    <w:rsid w:val="00FA19C7"/>
    <w:rsid w:val="00FA1A8E"/>
    <w:rsid w:val="00FA1CD0"/>
    <w:rsid w:val="00FA1ECE"/>
    <w:rsid w:val="00FA21ED"/>
    <w:rsid w:val="00FA27A0"/>
    <w:rsid w:val="00FA38FC"/>
    <w:rsid w:val="00FA3D71"/>
    <w:rsid w:val="00FA43C3"/>
    <w:rsid w:val="00FA4CAF"/>
    <w:rsid w:val="00FA512C"/>
    <w:rsid w:val="00FA5C73"/>
    <w:rsid w:val="00FA5E88"/>
    <w:rsid w:val="00FA620A"/>
    <w:rsid w:val="00FA6E19"/>
    <w:rsid w:val="00FA7339"/>
    <w:rsid w:val="00FA789C"/>
    <w:rsid w:val="00FA7AF1"/>
    <w:rsid w:val="00FA7B5A"/>
    <w:rsid w:val="00FA7F74"/>
    <w:rsid w:val="00FB056B"/>
    <w:rsid w:val="00FB1301"/>
    <w:rsid w:val="00FB1786"/>
    <w:rsid w:val="00FB21FE"/>
    <w:rsid w:val="00FB2AF7"/>
    <w:rsid w:val="00FB2DE4"/>
    <w:rsid w:val="00FB39EB"/>
    <w:rsid w:val="00FB3F17"/>
    <w:rsid w:val="00FB5547"/>
    <w:rsid w:val="00FB56C6"/>
    <w:rsid w:val="00FB6053"/>
    <w:rsid w:val="00FB6CD9"/>
    <w:rsid w:val="00FB6DF8"/>
    <w:rsid w:val="00FB752E"/>
    <w:rsid w:val="00FC0410"/>
    <w:rsid w:val="00FC0529"/>
    <w:rsid w:val="00FC09DF"/>
    <w:rsid w:val="00FC0A6E"/>
    <w:rsid w:val="00FC0BD5"/>
    <w:rsid w:val="00FC11E1"/>
    <w:rsid w:val="00FC1572"/>
    <w:rsid w:val="00FC190E"/>
    <w:rsid w:val="00FC219E"/>
    <w:rsid w:val="00FC2249"/>
    <w:rsid w:val="00FC23B3"/>
    <w:rsid w:val="00FC2492"/>
    <w:rsid w:val="00FC299E"/>
    <w:rsid w:val="00FC2C24"/>
    <w:rsid w:val="00FC2CB6"/>
    <w:rsid w:val="00FC312A"/>
    <w:rsid w:val="00FC58F8"/>
    <w:rsid w:val="00FC5DFB"/>
    <w:rsid w:val="00FC5E85"/>
    <w:rsid w:val="00FC66D2"/>
    <w:rsid w:val="00FC6C2D"/>
    <w:rsid w:val="00FC7133"/>
    <w:rsid w:val="00FC7734"/>
    <w:rsid w:val="00FC7AEF"/>
    <w:rsid w:val="00FC7B08"/>
    <w:rsid w:val="00FD2B9A"/>
    <w:rsid w:val="00FD2C20"/>
    <w:rsid w:val="00FD37EA"/>
    <w:rsid w:val="00FD4223"/>
    <w:rsid w:val="00FD4778"/>
    <w:rsid w:val="00FD4A15"/>
    <w:rsid w:val="00FD5E1F"/>
    <w:rsid w:val="00FD615B"/>
    <w:rsid w:val="00FD6AE6"/>
    <w:rsid w:val="00FD6C7E"/>
    <w:rsid w:val="00FD7852"/>
    <w:rsid w:val="00FD78E8"/>
    <w:rsid w:val="00FE0707"/>
    <w:rsid w:val="00FE1A5E"/>
    <w:rsid w:val="00FE20FF"/>
    <w:rsid w:val="00FE24DB"/>
    <w:rsid w:val="00FE2CB6"/>
    <w:rsid w:val="00FE38C8"/>
    <w:rsid w:val="00FE67C5"/>
    <w:rsid w:val="00FE6B13"/>
    <w:rsid w:val="00FE73AF"/>
    <w:rsid w:val="00FE78DE"/>
    <w:rsid w:val="00FE7D49"/>
    <w:rsid w:val="00FF008F"/>
    <w:rsid w:val="00FF0EA5"/>
    <w:rsid w:val="00FF1158"/>
    <w:rsid w:val="00FF1B53"/>
    <w:rsid w:val="00FF1DAB"/>
    <w:rsid w:val="00FF260E"/>
    <w:rsid w:val="00FF2CC3"/>
    <w:rsid w:val="00FF41A2"/>
    <w:rsid w:val="00FF427E"/>
    <w:rsid w:val="00FF47CC"/>
    <w:rsid w:val="00FF4C26"/>
    <w:rsid w:val="00FF5069"/>
    <w:rsid w:val="00FF510C"/>
    <w:rsid w:val="00FF5196"/>
    <w:rsid w:val="00FF538E"/>
    <w:rsid w:val="00FF5B2F"/>
    <w:rsid w:val="00FF6A6A"/>
    <w:rsid w:val="00FF7E90"/>
    <w:rsid w:val="00FF7F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F709CB"/>
  <w15:docId w15:val="{3AF5C553-66F1-4DA8-B078-00269F3DA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iPriority="99" w:unhideWhenUsed="1"/>
    <w:lsdException w:name="index 3" w:locked="1" w:semiHidden="1" w:uiPriority="99" w:unhideWhenUsed="1"/>
    <w:lsdException w:name="index 4" w:locked="1" w:semiHidden="1" w:uiPriority="99" w:unhideWhenUsed="1"/>
    <w:lsdException w:name="index 5" w:locked="1" w:semiHidden="1" w:uiPriority="99" w:unhideWhenUsed="1"/>
    <w:lsdException w:name="index 6" w:locked="1" w:semiHidden="1" w:uiPriority="99" w:unhideWhenUsed="1"/>
    <w:lsdException w:name="index 7" w:locked="1" w:semiHidden="1" w:uiPriority="99" w:unhideWhenUsed="1"/>
    <w:lsdException w:name="index 8" w:locked="1" w:semiHidden="1" w:uiPriority="99" w:unhideWhenUsed="1"/>
    <w:lsdException w:name="index 9" w:locked="1"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1" w:semiHidden="1" w:uiPriority="99" w:unhideWhenUsed="1"/>
    <w:lsdException w:name="footnote text" w:locked="1" w:semiHidden="1" w:unhideWhenUsed="1"/>
    <w:lsdException w:name="annotation text" w:locked="1" w:semiHidden="1" w:unhideWhenUsed="1"/>
    <w:lsdException w:name="header" w:locked="1" w:semiHidden="1" w:uiPriority="99" w:unhideWhenUsed="1"/>
    <w:lsdException w:name="footer" w:locked="1" w:semiHidden="1" w:uiPriority="99" w:unhideWhenUsed="1"/>
    <w:lsdException w:name="index heading" w:locked="1" w:semiHidden="1" w:uiPriority="99" w:unhideWhenUsed="1"/>
    <w:lsdException w:name="caption" w:semiHidden="1" w:uiPriority="35" w:unhideWhenUsed="1" w:qFormat="1"/>
    <w:lsdException w:name="table of figures" w:locked="1" w:semiHidden="1" w:uiPriority="99" w:unhideWhenUsed="1"/>
    <w:lsdException w:name="envelope address" w:locked="1" w:semiHidden="1" w:unhideWhenUsed="1"/>
    <w:lsdException w:name="envelope return" w:locked="1" w:semiHidden="1" w:unhideWhenUsed="1"/>
    <w:lsdException w:name="footnote reference" w:locked="1" w:semiHidden="1" w:uiPriority="99"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iPriority="99" w:unhideWhenUsed="1"/>
    <w:lsdException w:name="endnote text" w:locked="1" w:semiHidden="1" w:uiPriority="99"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iPriority="99"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iPriority="99"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iPriority="99" w:unhideWhenUsed="1"/>
    <w:lsdException w:name="Title" w:uiPriority="99" w:qFormat="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iPriority="99" w:unhideWhenUsed="1"/>
    <w:lsdException w:name="Message Header" w:locked="1" w:semiHidden="1" w:unhideWhenUsed="1"/>
    <w:lsdException w:name="Subtitle" w:qFormat="1"/>
    <w:lsdException w:name="Salutation" w:locked="1"/>
    <w:lsdException w:name="Date" w:locked="1"/>
    <w:lsdException w:name="Body Text First Indent" w:locked="1"/>
    <w:lsdException w:name="Body Text First Indent 2" w:locked="1" w:semiHidden="1" w:unhideWhenUsed="1"/>
    <w:lsdException w:name="Note Heading" w:locked="1" w:semiHidden="1" w:uiPriority="99"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iPriority="99" w:unhideWhenUsed="1"/>
    <w:lsdException w:name="Strong" w:uiPriority="22" w:qFormat="1"/>
    <w:lsdException w:name="Emphasis" w:uiPriority="20" w:qFormat="1"/>
    <w:lsdException w:name="Document Map" w:locked="1" w:semiHidden="1" w:uiPriority="99" w:unhideWhenUsed="1"/>
    <w:lsdException w:name="Plain Text" w:locked="1" w:semiHidden="1" w:uiPriority="99"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iPriority="99" w:unhideWhenUsed="1"/>
    <w:lsdException w:name="HTML Address" w:locked="1" w:semiHidden="1" w:uiPriority="99" w:unhideWhenUsed="1"/>
    <w:lsdException w:name="HTML Cite" w:locked="1" w:semiHidden="1" w:uiPriority="99" w:unhideWhenUsed="1"/>
    <w:lsdException w:name="HTML Code" w:locked="1" w:semiHidden="1" w:uiPriority="99" w:unhideWhenUsed="1"/>
    <w:lsdException w:name="HTML Definition" w:locked="1" w:semiHidden="1" w:unhideWhenUsed="1"/>
    <w:lsdException w:name="HTML Keyboard" w:locked="1" w:semiHidden="1" w:unhideWhenUsed="1"/>
    <w:lsdException w:name="HTML Preformatted" w:locked="1" w:semiHidden="1" w:uiPriority="99" w:unhideWhenUsed="1"/>
    <w:lsdException w:name="HTML Sample" w:locked="1" w:semiHidden="1" w:uiPriority="99" w:unhideWhenUsed="1"/>
    <w:lsdException w:name="HTML Typewriter" w:locked="1" w:semiHidden="1" w:uiPriority="99" w:unhideWhenUsed="1"/>
    <w:lsdException w:name="HTML Variable" w:locked="1" w:semiHidden="1" w:uiPriority="99"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4D33"/>
    <w:pPr>
      <w:spacing w:before="240" w:after="240"/>
      <w:ind w:left="737"/>
    </w:pPr>
    <w:rPr>
      <w:rFonts w:ascii="Arial" w:hAnsi="Arial"/>
      <w:szCs w:val="24"/>
      <w:lang w:val="en-ZA"/>
    </w:rPr>
  </w:style>
  <w:style w:type="paragraph" w:styleId="Heading1">
    <w:name w:val="heading 1"/>
    <w:aliases w:val="SectionHeading"/>
    <w:basedOn w:val="Normal"/>
    <w:next w:val="Normal"/>
    <w:link w:val="Heading1Char"/>
    <w:qFormat/>
    <w:rsid w:val="00A33BBF"/>
    <w:pPr>
      <w:keepNext/>
      <w:numPr>
        <w:numId w:val="11"/>
      </w:numPr>
      <w:pBdr>
        <w:top w:val="single" w:sz="12" w:space="18" w:color="auto"/>
        <w:bottom w:val="single" w:sz="12" w:space="18" w:color="auto"/>
      </w:pBdr>
      <w:tabs>
        <w:tab w:val="left" w:pos="1701"/>
      </w:tabs>
      <w:spacing w:before="5000"/>
      <w:outlineLvl w:val="0"/>
    </w:pPr>
    <w:rPr>
      <w:rFonts w:ascii="Arial Bold" w:hAnsi="Arial Bold" w:cs="Arial"/>
      <w:b/>
      <w:bCs/>
      <w:kern w:val="32"/>
      <w:sz w:val="28"/>
      <w:szCs w:val="32"/>
    </w:rPr>
  </w:style>
  <w:style w:type="paragraph" w:styleId="Heading20">
    <w:name w:val="heading 2"/>
    <w:aliases w:val="+,SF List 2"/>
    <w:basedOn w:val="Normal"/>
    <w:next w:val="Normal"/>
    <w:link w:val="Heading2Char"/>
    <w:qFormat/>
    <w:rsid w:val="00DB0DB7"/>
    <w:pPr>
      <w:keepNext/>
      <w:numPr>
        <w:ilvl w:val="1"/>
        <w:numId w:val="91"/>
      </w:numPr>
      <w:spacing w:line="312" w:lineRule="auto"/>
      <w:outlineLvl w:val="1"/>
    </w:pPr>
    <w:rPr>
      <w:rFonts w:ascii="Arial Bold" w:hAnsi="Arial Bold" w:cs="Arial"/>
      <w:b/>
      <w:bCs/>
      <w:iCs/>
      <w:sz w:val="24"/>
      <w:szCs w:val="28"/>
    </w:rPr>
  </w:style>
  <w:style w:type="paragraph" w:styleId="Heading3">
    <w:name w:val="heading 3"/>
    <w:aliases w:val="Heading3"/>
    <w:basedOn w:val="Normal"/>
    <w:next w:val="Normal"/>
    <w:link w:val="Heading3Char"/>
    <w:qFormat/>
    <w:rsid w:val="00A22EF6"/>
    <w:pPr>
      <w:keepNext/>
      <w:numPr>
        <w:ilvl w:val="2"/>
        <w:numId w:val="91"/>
      </w:numPr>
      <w:spacing w:line="312" w:lineRule="auto"/>
      <w:jc w:val="both"/>
      <w:outlineLvl w:val="2"/>
    </w:pPr>
    <w:rPr>
      <w:rFonts w:cs="Arial"/>
      <w:bCs/>
      <w:szCs w:val="20"/>
    </w:rPr>
  </w:style>
  <w:style w:type="paragraph" w:styleId="Heading4">
    <w:name w:val="heading 4"/>
    <w:aliases w:val="H4,H41,H42,H43,H44,H45,H46,H47,H48,H49,H411,H421,H431,H441,H451,H461,H471,H481,H410,H412,H422,H432,H442,H452,H462,H472,H482,H413,H423,H433,H443,H453,H463,H473,H483"/>
    <w:basedOn w:val="Normal"/>
    <w:next w:val="Normal"/>
    <w:link w:val="Heading4Char"/>
    <w:qFormat/>
    <w:rsid w:val="006079DC"/>
    <w:pPr>
      <w:keepNext/>
      <w:numPr>
        <w:ilvl w:val="3"/>
        <w:numId w:val="91"/>
      </w:numPr>
      <w:spacing w:line="312" w:lineRule="auto"/>
      <w:jc w:val="both"/>
      <w:outlineLvl w:val="3"/>
    </w:pPr>
    <w:rPr>
      <w:bCs/>
      <w:szCs w:val="20"/>
    </w:rPr>
  </w:style>
  <w:style w:type="paragraph" w:styleId="Heading5">
    <w:name w:val="heading 5"/>
    <w:basedOn w:val="Normal"/>
    <w:next w:val="Normal"/>
    <w:link w:val="Heading5Char"/>
    <w:qFormat/>
    <w:rsid w:val="00732DB6"/>
    <w:pPr>
      <w:numPr>
        <w:ilvl w:val="4"/>
        <w:numId w:val="91"/>
      </w:numPr>
      <w:spacing w:line="312" w:lineRule="auto"/>
      <w:jc w:val="both"/>
      <w:outlineLvl w:val="4"/>
    </w:pPr>
    <w:rPr>
      <w:bCs/>
      <w:iCs/>
      <w:szCs w:val="20"/>
    </w:rPr>
  </w:style>
  <w:style w:type="paragraph" w:styleId="Heading6">
    <w:name w:val="heading 6"/>
    <w:aliases w:val="Bullet (a)"/>
    <w:basedOn w:val="Normal"/>
    <w:next w:val="Normal"/>
    <w:link w:val="Heading6Char"/>
    <w:qFormat/>
    <w:rsid w:val="00F47232"/>
    <w:pPr>
      <w:numPr>
        <w:ilvl w:val="5"/>
        <w:numId w:val="91"/>
      </w:numPr>
      <w:outlineLvl w:val="5"/>
    </w:pPr>
    <w:rPr>
      <w:bCs/>
      <w:szCs w:val="22"/>
    </w:rPr>
  </w:style>
  <w:style w:type="paragraph" w:styleId="Heading7">
    <w:name w:val="heading 7"/>
    <w:basedOn w:val="Normal"/>
    <w:next w:val="Normal"/>
    <w:link w:val="Heading7Char"/>
    <w:qFormat/>
    <w:rsid w:val="00A32BF8"/>
    <w:pPr>
      <w:numPr>
        <w:ilvl w:val="6"/>
        <w:numId w:val="91"/>
      </w:numPr>
      <w:outlineLvl w:val="6"/>
    </w:pPr>
    <w:rPr>
      <w:szCs w:val="20"/>
    </w:rPr>
  </w:style>
  <w:style w:type="paragraph" w:styleId="Heading8">
    <w:name w:val="heading 8"/>
    <w:basedOn w:val="Normal"/>
    <w:next w:val="Normal"/>
    <w:link w:val="Heading8Char"/>
    <w:qFormat/>
    <w:rsid w:val="00F47232"/>
    <w:pPr>
      <w:numPr>
        <w:ilvl w:val="7"/>
        <w:numId w:val="91"/>
      </w:numPr>
      <w:outlineLvl w:val="7"/>
    </w:pPr>
    <w:rPr>
      <w:iCs/>
      <w:szCs w:val="20"/>
    </w:rPr>
  </w:style>
  <w:style w:type="paragraph" w:styleId="Heading9">
    <w:name w:val="heading 9"/>
    <w:basedOn w:val="Normal"/>
    <w:next w:val="Normal"/>
    <w:link w:val="Heading9Char"/>
    <w:qFormat/>
    <w:rsid w:val="00B57494"/>
    <w:pPr>
      <w:numPr>
        <w:ilvl w:val="8"/>
        <w:numId w:val="91"/>
      </w:numPr>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Heading Char"/>
    <w:basedOn w:val="DefaultParagraphFont"/>
    <w:link w:val="Heading1"/>
    <w:locked/>
    <w:rsid w:val="00A33BBF"/>
    <w:rPr>
      <w:rFonts w:ascii="Arial Bold" w:hAnsi="Arial Bold" w:cs="Arial"/>
      <w:b/>
      <w:bCs/>
      <w:kern w:val="32"/>
      <w:sz w:val="28"/>
      <w:szCs w:val="32"/>
      <w:lang w:val="en-ZA"/>
    </w:rPr>
  </w:style>
  <w:style w:type="character" w:customStyle="1" w:styleId="Heading2Char">
    <w:name w:val="Heading 2 Char"/>
    <w:aliases w:val="+ Char,SF List 2 Char"/>
    <w:basedOn w:val="DefaultParagraphFont"/>
    <w:link w:val="Heading20"/>
    <w:locked/>
    <w:rsid w:val="00DB0DB7"/>
    <w:rPr>
      <w:rFonts w:ascii="Arial Bold" w:hAnsi="Arial Bold" w:cs="Arial"/>
      <w:b/>
      <w:bCs/>
      <w:iCs/>
      <w:sz w:val="24"/>
      <w:szCs w:val="28"/>
      <w:lang w:val="en-ZA"/>
    </w:rPr>
  </w:style>
  <w:style w:type="character" w:customStyle="1" w:styleId="Heading3Char">
    <w:name w:val="Heading 3 Char"/>
    <w:aliases w:val="Heading3 Char"/>
    <w:basedOn w:val="DefaultParagraphFont"/>
    <w:link w:val="Heading3"/>
    <w:locked/>
    <w:rsid w:val="00A22EF6"/>
    <w:rPr>
      <w:rFonts w:ascii="Arial" w:hAnsi="Arial" w:cs="Arial"/>
      <w:bCs/>
      <w:lang w:val="en-ZA"/>
    </w:rPr>
  </w:style>
  <w:style w:type="character" w:customStyle="1" w:styleId="Heading4Char">
    <w:name w:val="Heading 4 Char"/>
    <w:aliases w:val="H4 Char,H41 Char,H42 Char,H43 Char,H44 Char,H45 Char,H46 Char,H47 Char,H48 Char,H49 Char,H411 Char,H421 Char,H431 Char,H441 Char,H451 Char,H461 Char,H471 Char,H481 Char,H410 Char,H412 Char,H422 Char,H432 Char,H442 Char,H452 Char,H462 Char"/>
    <w:basedOn w:val="DefaultParagraphFont"/>
    <w:link w:val="Heading4"/>
    <w:locked/>
    <w:rsid w:val="006079DC"/>
    <w:rPr>
      <w:rFonts w:ascii="Arial" w:hAnsi="Arial"/>
      <w:bCs/>
      <w:lang w:val="en-ZA"/>
    </w:rPr>
  </w:style>
  <w:style w:type="character" w:customStyle="1" w:styleId="Heading5Char">
    <w:name w:val="Heading 5 Char"/>
    <w:basedOn w:val="DefaultParagraphFont"/>
    <w:link w:val="Heading5"/>
    <w:locked/>
    <w:rsid w:val="00732DB6"/>
    <w:rPr>
      <w:rFonts w:ascii="Arial" w:hAnsi="Arial"/>
      <w:bCs/>
      <w:iCs/>
      <w:lang w:val="en-ZA"/>
    </w:rPr>
  </w:style>
  <w:style w:type="character" w:customStyle="1" w:styleId="Heading6Char">
    <w:name w:val="Heading 6 Char"/>
    <w:aliases w:val="Bullet (a) Char"/>
    <w:basedOn w:val="DefaultParagraphFont"/>
    <w:link w:val="Heading6"/>
    <w:locked/>
    <w:rsid w:val="00C369CE"/>
    <w:rPr>
      <w:rFonts w:ascii="Arial" w:hAnsi="Arial"/>
      <w:bCs/>
      <w:szCs w:val="22"/>
      <w:lang w:val="en-ZA"/>
    </w:rPr>
  </w:style>
  <w:style w:type="character" w:customStyle="1" w:styleId="Heading7Char">
    <w:name w:val="Heading 7 Char"/>
    <w:basedOn w:val="DefaultParagraphFont"/>
    <w:link w:val="Heading7"/>
    <w:locked/>
    <w:rsid w:val="00C369CE"/>
    <w:rPr>
      <w:rFonts w:ascii="Arial" w:hAnsi="Arial"/>
      <w:lang w:val="en-ZA"/>
    </w:rPr>
  </w:style>
  <w:style w:type="character" w:customStyle="1" w:styleId="Heading8Char">
    <w:name w:val="Heading 8 Char"/>
    <w:basedOn w:val="DefaultParagraphFont"/>
    <w:link w:val="Heading8"/>
    <w:locked/>
    <w:rsid w:val="00F47232"/>
    <w:rPr>
      <w:rFonts w:ascii="Arial" w:hAnsi="Arial"/>
      <w:iCs/>
      <w:lang w:val="en-ZA"/>
    </w:rPr>
  </w:style>
  <w:style w:type="character" w:customStyle="1" w:styleId="Heading9Char">
    <w:name w:val="Heading 9 Char"/>
    <w:basedOn w:val="DefaultParagraphFont"/>
    <w:link w:val="Heading9"/>
    <w:locked/>
    <w:rsid w:val="00CC69A8"/>
    <w:rPr>
      <w:rFonts w:ascii="Arial" w:hAnsi="Arial" w:cs="Arial"/>
      <w:sz w:val="22"/>
      <w:szCs w:val="22"/>
      <w:lang w:val="en-ZA"/>
    </w:rPr>
  </w:style>
  <w:style w:type="paragraph" w:styleId="Header">
    <w:name w:val="header"/>
    <w:aliases w:val="Header L,L,Char"/>
    <w:basedOn w:val="Normal"/>
    <w:link w:val="HeaderChar"/>
    <w:uiPriority w:val="99"/>
    <w:rsid w:val="00B57494"/>
    <w:pPr>
      <w:tabs>
        <w:tab w:val="center" w:pos="4153"/>
        <w:tab w:val="right" w:pos="8306"/>
      </w:tabs>
    </w:pPr>
  </w:style>
  <w:style w:type="character" w:customStyle="1" w:styleId="HeaderChar">
    <w:name w:val="Header Char"/>
    <w:aliases w:val="Header L Char,L Char,Char Char"/>
    <w:basedOn w:val="DefaultParagraphFont"/>
    <w:link w:val="Header"/>
    <w:uiPriority w:val="99"/>
    <w:locked/>
    <w:rsid w:val="00CC69A8"/>
    <w:rPr>
      <w:rFonts w:ascii="Arial" w:hAnsi="Arial" w:cs="Times New Roman"/>
      <w:sz w:val="24"/>
      <w:szCs w:val="24"/>
      <w:lang w:val="en-ZA"/>
    </w:rPr>
  </w:style>
  <w:style w:type="paragraph" w:styleId="Footer">
    <w:name w:val="footer"/>
    <w:aliases w:val="Footer L"/>
    <w:basedOn w:val="Normal"/>
    <w:link w:val="FooterChar"/>
    <w:uiPriority w:val="99"/>
    <w:rsid w:val="00B57494"/>
    <w:pPr>
      <w:tabs>
        <w:tab w:val="center" w:pos="4153"/>
        <w:tab w:val="right" w:pos="8306"/>
      </w:tabs>
    </w:pPr>
  </w:style>
  <w:style w:type="character" w:customStyle="1" w:styleId="FooterChar">
    <w:name w:val="Footer Char"/>
    <w:aliases w:val="Footer L Char"/>
    <w:basedOn w:val="DefaultParagraphFont"/>
    <w:link w:val="Footer"/>
    <w:uiPriority w:val="99"/>
    <w:locked/>
    <w:rsid w:val="00C369CE"/>
    <w:rPr>
      <w:rFonts w:ascii="Arial" w:hAnsi="Arial" w:cs="Times New Roman"/>
      <w:sz w:val="24"/>
      <w:szCs w:val="24"/>
      <w:lang w:val="en-ZA"/>
    </w:rPr>
  </w:style>
  <w:style w:type="character" w:styleId="PageNumber">
    <w:name w:val="page number"/>
    <w:basedOn w:val="DefaultParagraphFont"/>
    <w:rsid w:val="00B57494"/>
    <w:rPr>
      <w:rFonts w:cs="Times New Roman"/>
    </w:rPr>
  </w:style>
  <w:style w:type="paragraph" w:styleId="TOC1">
    <w:name w:val="toc 1"/>
    <w:basedOn w:val="Normal"/>
    <w:next w:val="Normal"/>
    <w:autoRedefine/>
    <w:uiPriority w:val="39"/>
    <w:qFormat/>
    <w:rsid w:val="00E13EBF"/>
    <w:pPr>
      <w:tabs>
        <w:tab w:val="right" w:leader="dot" w:pos="9628"/>
      </w:tabs>
      <w:spacing w:before="120" w:after="120"/>
      <w:ind w:left="142"/>
    </w:pPr>
    <w:rPr>
      <w:rFonts w:ascii="Calibri" w:hAnsi="Calibri"/>
      <w:b/>
      <w:bCs/>
      <w:caps/>
      <w:szCs w:val="20"/>
    </w:rPr>
  </w:style>
  <w:style w:type="paragraph" w:styleId="TOC2">
    <w:name w:val="toc 2"/>
    <w:basedOn w:val="Normal"/>
    <w:next w:val="Normal"/>
    <w:autoRedefine/>
    <w:uiPriority w:val="39"/>
    <w:qFormat/>
    <w:rsid w:val="00B57494"/>
    <w:pPr>
      <w:spacing w:before="0" w:after="0"/>
      <w:ind w:left="200"/>
    </w:pPr>
    <w:rPr>
      <w:rFonts w:ascii="Calibri" w:hAnsi="Calibri"/>
      <w:smallCaps/>
      <w:szCs w:val="20"/>
    </w:rPr>
  </w:style>
  <w:style w:type="paragraph" w:styleId="TOC3">
    <w:name w:val="toc 3"/>
    <w:basedOn w:val="Normal"/>
    <w:next w:val="Normal"/>
    <w:autoRedefine/>
    <w:uiPriority w:val="39"/>
    <w:qFormat/>
    <w:rsid w:val="00B57494"/>
    <w:pPr>
      <w:spacing w:before="0" w:after="0"/>
      <w:ind w:left="400"/>
    </w:pPr>
    <w:rPr>
      <w:rFonts w:ascii="Calibri" w:hAnsi="Calibri"/>
      <w:i/>
      <w:iCs/>
      <w:szCs w:val="20"/>
    </w:rPr>
  </w:style>
  <w:style w:type="paragraph" w:styleId="TOC4">
    <w:name w:val="toc 4"/>
    <w:basedOn w:val="Normal"/>
    <w:next w:val="Normal"/>
    <w:autoRedefine/>
    <w:uiPriority w:val="39"/>
    <w:rsid w:val="00B57494"/>
    <w:pPr>
      <w:spacing w:before="0" w:after="0"/>
      <w:ind w:left="600"/>
    </w:pPr>
    <w:rPr>
      <w:rFonts w:ascii="Calibri" w:hAnsi="Calibri"/>
      <w:sz w:val="18"/>
      <w:szCs w:val="18"/>
    </w:rPr>
  </w:style>
  <w:style w:type="paragraph" w:styleId="TOC5">
    <w:name w:val="toc 5"/>
    <w:basedOn w:val="Normal"/>
    <w:next w:val="Normal"/>
    <w:autoRedefine/>
    <w:uiPriority w:val="39"/>
    <w:rsid w:val="00B57494"/>
    <w:pPr>
      <w:spacing w:before="0" w:after="0"/>
      <w:ind w:left="800"/>
    </w:pPr>
    <w:rPr>
      <w:rFonts w:ascii="Calibri" w:hAnsi="Calibri"/>
      <w:sz w:val="18"/>
      <w:szCs w:val="18"/>
    </w:rPr>
  </w:style>
  <w:style w:type="paragraph" w:styleId="TOC6">
    <w:name w:val="toc 6"/>
    <w:basedOn w:val="Normal"/>
    <w:next w:val="Normal"/>
    <w:autoRedefine/>
    <w:uiPriority w:val="39"/>
    <w:rsid w:val="00B57494"/>
    <w:pPr>
      <w:spacing w:before="0" w:after="0"/>
      <w:ind w:left="1000"/>
    </w:pPr>
    <w:rPr>
      <w:rFonts w:ascii="Calibri" w:hAnsi="Calibri"/>
      <w:sz w:val="18"/>
      <w:szCs w:val="18"/>
    </w:rPr>
  </w:style>
  <w:style w:type="paragraph" w:styleId="TOC7">
    <w:name w:val="toc 7"/>
    <w:basedOn w:val="Normal"/>
    <w:next w:val="Normal"/>
    <w:autoRedefine/>
    <w:uiPriority w:val="39"/>
    <w:rsid w:val="00B57494"/>
    <w:pPr>
      <w:spacing w:before="0" w:after="0"/>
      <w:ind w:left="1200"/>
    </w:pPr>
    <w:rPr>
      <w:rFonts w:ascii="Calibri" w:hAnsi="Calibri"/>
      <w:sz w:val="18"/>
      <w:szCs w:val="18"/>
    </w:rPr>
  </w:style>
  <w:style w:type="paragraph" w:styleId="TOC8">
    <w:name w:val="toc 8"/>
    <w:basedOn w:val="Normal"/>
    <w:next w:val="Normal"/>
    <w:autoRedefine/>
    <w:uiPriority w:val="39"/>
    <w:rsid w:val="00B57494"/>
    <w:pPr>
      <w:spacing w:before="0" w:after="0"/>
      <w:ind w:left="1400"/>
    </w:pPr>
    <w:rPr>
      <w:rFonts w:ascii="Calibri" w:hAnsi="Calibri"/>
      <w:sz w:val="18"/>
      <w:szCs w:val="18"/>
    </w:rPr>
  </w:style>
  <w:style w:type="paragraph" w:styleId="TOC9">
    <w:name w:val="toc 9"/>
    <w:basedOn w:val="Normal"/>
    <w:next w:val="Normal"/>
    <w:autoRedefine/>
    <w:uiPriority w:val="39"/>
    <w:rsid w:val="00B57494"/>
    <w:pPr>
      <w:spacing w:before="0" w:after="0"/>
      <w:ind w:left="1600"/>
    </w:pPr>
    <w:rPr>
      <w:rFonts w:ascii="Calibri" w:hAnsi="Calibri"/>
      <w:sz w:val="18"/>
      <w:szCs w:val="18"/>
    </w:rPr>
  </w:style>
  <w:style w:type="paragraph" w:styleId="TableofFigures">
    <w:name w:val="table of figures"/>
    <w:basedOn w:val="Normal"/>
    <w:next w:val="Normal"/>
    <w:uiPriority w:val="99"/>
    <w:rsid w:val="00B57494"/>
    <w:pPr>
      <w:spacing w:before="0" w:after="0"/>
      <w:ind w:left="400" w:hanging="400"/>
    </w:pPr>
    <w:rPr>
      <w:rFonts w:ascii="Calibri" w:hAnsi="Calibri"/>
      <w:smallCaps/>
      <w:szCs w:val="20"/>
    </w:rPr>
  </w:style>
  <w:style w:type="character" w:styleId="Hyperlink">
    <w:name w:val="Hyperlink"/>
    <w:basedOn w:val="DefaultParagraphFont"/>
    <w:uiPriority w:val="99"/>
    <w:rsid w:val="00B57494"/>
    <w:rPr>
      <w:rFonts w:cs="Times New Roman"/>
      <w:color w:val="0000FF"/>
      <w:u w:val="single"/>
    </w:rPr>
  </w:style>
  <w:style w:type="paragraph" w:styleId="Title">
    <w:name w:val="Title"/>
    <w:basedOn w:val="Normal"/>
    <w:link w:val="TitleChar"/>
    <w:uiPriority w:val="99"/>
    <w:qFormat/>
    <w:rsid w:val="000324CD"/>
    <w:pPr>
      <w:jc w:val="center"/>
      <w:outlineLvl w:val="0"/>
    </w:pPr>
    <w:rPr>
      <w:rFonts w:ascii="Arial Bold" w:hAnsi="Arial Bold" w:cs="Arial"/>
      <w:b/>
      <w:bCs/>
      <w:kern w:val="28"/>
      <w:sz w:val="24"/>
      <w:szCs w:val="32"/>
    </w:rPr>
  </w:style>
  <w:style w:type="character" w:customStyle="1" w:styleId="TitleChar">
    <w:name w:val="Title Char"/>
    <w:basedOn w:val="DefaultParagraphFont"/>
    <w:link w:val="Title"/>
    <w:uiPriority w:val="99"/>
    <w:locked/>
    <w:rsid w:val="00C369CE"/>
    <w:rPr>
      <w:rFonts w:ascii="Cambria" w:hAnsi="Cambria" w:cs="Times New Roman"/>
      <w:b/>
      <w:bCs/>
      <w:kern w:val="28"/>
      <w:sz w:val="32"/>
      <w:szCs w:val="32"/>
      <w:lang w:val="en-ZA"/>
    </w:rPr>
  </w:style>
  <w:style w:type="paragraph" w:styleId="ListBullet">
    <w:name w:val="List Bullet"/>
    <w:basedOn w:val="Normal"/>
    <w:link w:val="ListBulletChar"/>
    <w:uiPriority w:val="99"/>
    <w:rsid w:val="003C79B2"/>
    <w:pPr>
      <w:numPr>
        <w:numId w:val="1"/>
      </w:numPr>
      <w:ind w:right="200"/>
    </w:pPr>
  </w:style>
  <w:style w:type="character" w:customStyle="1" w:styleId="ListBulletChar">
    <w:name w:val="List Bullet Char"/>
    <w:basedOn w:val="DefaultParagraphFont"/>
    <w:link w:val="ListBullet"/>
    <w:uiPriority w:val="99"/>
    <w:locked/>
    <w:rsid w:val="007F190A"/>
    <w:rPr>
      <w:rFonts w:ascii="Arial" w:hAnsi="Arial"/>
      <w:szCs w:val="24"/>
      <w:lang w:val="en-ZA"/>
    </w:rPr>
  </w:style>
  <w:style w:type="paragraph" w:styleId="Caption">
    <w:name w:val="caption"/>
    <w:aliases w:val="Char1 Char,Char1 Char Char Char,Char1 Char Char Char Char, Char1 Char Char, Char1 Char Char Char, Char1,Char1 Char Char Char Char Char Char Char"/>
    <w:basedOn w:val="Normal"/>
    <w:next w:val="Normal"/>
    <w:link w:val="CaptionChar"/>
    <w:uiPriority w:val="35"/>
    <w:qFormat/>
    <w:rsid w:val="00B57494"/>
    <w:rPr>
      <w:b/>
      <w:bCs/>
      <w:szCs w:val="20"/>
    </w:rPr>
  </w:style>
  <w:style w:type="character" w:styleId="CommentReference">
    <w:name w:val="annotation reference"/>
    <w:basedOn w:val="DefaultParagraphFont"/>
    <w:rsid w:val="002170F6"/>
    <w:rPr>
      <w:rFonts w:cs="Times New Roman"/>
      <w:sz w:val="16"/>
      <w:szCs w:val="16"/>
    </w:rPr>
  </w:style>
  <w:style w:type="paragraph" w:styleId="CommentText">
    <w:name w:val="annotation text"/>
    <w:basedOn w:val="Normal"/>
    <w:link w:val="CommentTextChar"/>
    <w:rsid w:val="002170F6"/>
    <w:rPr>
      <w:szCs w:val="20"/>
    </w:rPr>
  </w:style>
  <w:style w:type="character" w:customStyle="1" w:styleId="CommentTextChar">
    <w:name w:val="Comment Text Char"/>
    <w:basedOn w:val="DefaultParagraphFont"/>
    <w:link w:val="CommentText"/>
    <w:locked/>
    <w:rsid w:val="00CC69A8"/>
    <w:rPr>
      <w:rFonts w:ascii="Arial" w:hAnsi="Arial" w:cs="Times New Roman"/>
      <w:lang w:val="en-ZA"/>
    </w:rPr>
  </w:style>
  <w:style w:type="paragraph" w:styleId="CommentSubject">
    <w:name w:val="annotation subject"/>
    <w:basedOn w:val="CommentText"/>
    <w:next w:val="CommentText"/>
    <w:link w:val="CommentSubjectChar"/>
    <w:rsid w:val="002170F6"/>
    <w:rPr>
      <w:b/>
      <w:bCs/>
    </w:rPr>
  </w:style>
  <w:style w:type="character" w:customStyle="1" w:styleId="CommentSubjectChar">
    <w:name w:val="Comment Subject Char"/>
    <w:basedOn w:val="CommentTextChar"/>
    <w:link w:val="CommentSubject"/>
    <w:locked/>
    <w:rsid w:val="00CC69A8"/>
    <w:rPr>
      <w:rFonts w:ascii="Arial" w:hAnsi="Arial" w:cs="Times New Roman"/>
      <w:b/>
      <w:bCs/>
      <w:lang w:val="en-ZA"/>
    </w:rPr>
  </w:style>
  <w:style w:type="paragraph" w:styleId="BalloonText">
    <w:name w:val="Balloon Text"/>
    <w:basedOn w:val="Normal"/>
    <w:link w:val="BalloonTextChar"/>
    <w:semiHidden/>
    <w:rsid w:val="002170F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369CE"/>
    <w:rPr>
      <w:rFonts w:cs="Times New Roman"/>
      <w:sz w:val="2"/>
      <w:lang w:val="en-ZA"/>
    </w:rPr>
  </w:style>
  <w:style w:type="paragraph" w:styleId="BodyText">
    <w:name w:val="Body Text"/>
    <w:basedOn w:val="Normal"/>
    <w:link w:val="BodyTextChar"/>
    <w:rsid w:val="004A4CDA"/>
    <w:pPr>
      <w:spacing w:before="0" w:after="0"/>
    </w:pPr>
    <w:rPr>
      <w:rFonts w:ascii="Times New Roman" w:hAnsi="Times New Roman"/>
      <w:i/>
      <w:szCs w:val="20"/>
    </w:rPr>
  </w:style>
  <w:style w:type="character" w:customStyle="1" w:styleId="BodyTextChar">
    <w:name w:val="Body Text Char"/>
    <w:basedOn w:val="DefaultParagraphFont"/>
    <w:link w:val="BodyText"/>
    <w:uiPriority w:val="99"/>
    <w:locked/>
    <w:rsid w:val="00CC69A8"/>
    <w:rPr>
      <w:rFonts w:cs="Times New Roman"/>
      <w:i/>
      <w:lang w:val="en-GB"/>
    </w:rPr>
  </w:style>
  <w:style w:type="paragraph" w:styleId="BodyText2">
    <w:name w:val="Body Text 2"/>
    <w:basedOn w:val="Normal"/>
    <w:link w:val="BodyText2Char"/>
    <w:rsid w:val="00350A7C"/>
    <w:pPr>
      <w:spacing w:after="120" w:line="480" w:lineRule="auto"/>
    </w:pPr>
  </w:style>
  <w:style w:type="character" w:customStyle="1" w:styleId="BodyText2Char">
    <w:name w:val="Body Text 2 Char"/>
    <w:basedOn w:val="DefaultParagraphFont"/>
    <w:link w:val="BodyText2"/>
    <w:uiPriority w:val="99"/>
    <w:locked/>
    <w:rsid w:val="00C369CE"/>
    <w:rPr>
      <w:rFonts w:ascii="Arial" w:hAnsi="Arial" w:cs="Times New Roman"/>
      <w:sz w:val="24"/>
      <w:szCs w:val="24"/>
      <w:lang w:val="en-ZA"/>
    </w:rPr>
  </w:style>
  <w:style w:type="paragraph" w:styleId="BodyText3">
    <w:name w:val="Body Text 3"/>
    <w:basedOn w:val="Normal"/>
    <w:link w:val="BodyText3Char"/>
    <w:rsid w:val="008F328C"/>
    <w:pPr>
      <w:spacing w:after="120"/>
    </w:pPr>
    <w:rPr>
      <w:sz w:val="16"/>
      <w:szCs w:val="16"/>
    </w:rPr>
  </w:style>
  <w:style w:type="character" w:customStyle="1" w:styleId="BodyText3Char">
    <w:name w:val="Body Text 3 Char"/>
    <w:basedOn w:val="DefaultParagraphFont"/>
    <w:link w:val="BodyText3"/>
    <w:uiPriority w:val="99"/>
    <w:locked/>
    <w:rsid w:val="00C369CE"/>
    <w:rPr>
      <w:rFonts w:ascii="Arial" w:hAnsi="Arial" w:cs="Times New Roman"/>
      <w:sz w:val="16"/>
      <w:szCs w:val="16"/>
      <w:lang w:val="en-ZA"/>
    </w:rPr>
  </w:style>
  <w:style w:type="paragraph" w:customStyle="1" w:styleId="StyleBodyTextLeft035cmRight035cm">
    <w:name w:val="Style Body Text + Left:  0.35 cm Right:  0.35 cm"/>
    <w:basedOn w:val="BodyText"/>
    <w:autoRedefine/>
    <w:uiPriority w:val="99"/>
    <w:rsid w:val="003E64D0"/>
    <w:rPr>
      <w:rFonts w:ascii="Arial" w:hAnsi="Arial"/>
      <w:i w:val="0"/>
      <w:noProof/>
    </w:rPr>
  </w:style>
  <w:style w:type="paragraph" w:styleId="NormalWeb">
    <w:name w:val="Normal (Web)"/>
    <w:basedOn w:val="Normal"/>
    <w:uiPriority w:val="99"/>
    <w:rsid w:val="003E64D0"/>
    <w:pPr>
      <w:spacing w:before="100" w:beforeAutospacing="1" w:after="100" w:afterAutospacing="1"/>
    </w:pPr>
    <w:rPr>
      <w:rFonts w:ascii="Times New Roman" w:hAnsi="Times New Roman"/>
      <w:color w:val="000000"/>
      <w:sz w:val="24"/>
      <w:lang w:val="en-US"/>
    </w:rPr>
  </w:style>
  <w:style w:type="character" w:styleId="FollowedHyperlink">
    <w:name w:val="FollowedHyperlink"/>
    <w:basedOn w:val="DefaultParagraphFont"/>
    <w:uiPriority w:val="99"/>
    <w:rsid w:val="003E64D0"/>
    <w:rPr>
      <w:rFonts w:cs="Times New Roman"/>
      <w:color w:val="800080"/>
      <w:u w:val="single"/>
    </w:rPr>
  </w:style>
  <w:style w:type="table" w:styleId="TableGrid">
    <w:name w:val="Table Grid"/>
    <w:basedOn w:val="TableNormal"/>
    <w:rsid w:val="003E64D0"/>
    <w:pPr>
      <w:spacing w:before="60"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1">
    <w:name w:val="L1"/>
    <w:basedOn w:val="Heading1"/>
    <w:uiPriority w:val="99"/>
    <w:rsid w:val="00046149"/>
    <w:pPr>
      <w:tabs>
        <w:tab w:val="left" w:pos="425"/>
      </w:tabs>
      <w:spacing w:before="60" w:after="60"/>
    </w:pPr>
    <w:rPr>
      <w:rFonts w:ascii="Arial" w:hAnsi="Arial"/>
      <w:b w:val="0"/>
      <w:sz w:val="20"/>
      <w:szCs w:val="20"/>
    </w:rPr>
  </w:style>
  <w:style w:type="paragraph" w:customStyle="1" w:styleId="L2">
    <w:name w:val="L2"/>
    <w:basedOn w:val="Heading20"/>
    <w:link w:val="L2Char"/>
    <w:uiPriority w:val="99"/>
    <w:rsid w:val="00E855C2"/>
    <w:pPr>
      <w:keepNext w:val="0"/>
      <w:spacing w:before="60" w:after="60"/>
      <w:ind w:left="578" w:hanging="578"/>
    </w:pPr>
    <w:rPr>
      <w:rFonts w:ascii="Arial" w:hAnsi="Arial"/>
      <w:b w:val="0"/>
      <w:sz w:val="20"/>
      <w:szCs w:val="20"/>
    </w:rPr>
  </w:style>
  <w:style w:type="character" w:customStyle="1" w:styleId="L2Char">
    <w:name w:val="L2 Char"/>
    <w:basedOn w:val="Heading2Char"/>
    <w:link w:val="L2"/>
    <w:uiPriority w:val="99"/>
    <w:locked/>
    <w:rsid w:val="00E855C2"/>
    <w:rPr>
      <w:rFonts w:ascii="Arial" w:hAnsi="Arial" w:cs="Arial"/>
      <w:b w:val="0"/>
      <w:bCs/>
      <w:iCs/>
      <w:sz w:val="24"/>
      <w:szCs w:val="28"/>
      <w:lang w:val="en-ZA"/>
    </w:rPr>
  </w:style>
  <w:style w:type="paragraph" w:customStyle="1" w:styleId="L3">
    <w:name w:val="L3"/>
    <w:basedOn w:val="Heading3"/>
    <w:link w:val="L3Char"/>
    <w:uiPriority w:val="99"/>
    <w:rsid w:val="00E855C2"/>
    <w:pPr>
      <w:keepNext w:val="0"/>
      <w:tabs>
        <w:tab w:val="num" w:pos="425"/>
      </w:tabs>
      <w:spacing w:before="60" w:after="60"/>
      <w:ind w:left="1049" w:hanging="624"/>
    </w:pPr>
  </w:style>
  <w:style w:type="character" w:customStyle="1" w:styleId="L3Char">
    <w:name w:val="L3 Char"/>
    <w:basedOn w:val="Heading3Char"/>
    <w:link w:val="L3"/>
    <w:uiPriority w:val="99"/>
    <w:locked/>
    <w:rsid w:val="00E855C2"/>
    <w:rPr>
      <w:rFonts w:ascii="Arial" w:hAnsi="Arial" w:cs="Arial"/>
      <w:bCs/>
      <w:lang w:val="en-ZA"/>
    </w:rPr>
  </w:style>
  <w:style w:type="paragraph" w:customStyle="1" w:styleId="L4">
    <w:name w:val="L4"/>
    <w:basedOn w:val="Heading4"/>
    <w:link w:val="L4Char"/>
    <w:uiPriority w:val="99"/>
    <w:rsid w:val="00E855C2"/>
    <w:pPr>
      <w:keepNext w:val="0"/>
      <w:tabs>
        <w:tab w:val="left" w:pos="425"/>
      </w:tabs>
      <w:spacing w:before="60" w:after="60"/>
      <w:ind w:left="1702" w:hanging="851"/>
    </w:pPr>
  </w:style>
  <w:style w:type="character" w:customStyle="1" w:styleId="L4Char">
    <w:name w:val="L4 Char"/>
    <w:basedOn w:val="Heading4Char"/>
    <w:link w:val="L4"/>
    <w:uiPriority w:val="99"/>
    <w:locked/>
    <w:rsid w:val="00E855C2"/>
    <w:rPr>
      <w:rFonts w:ascii="Arial" w:hAnsi="Arial"/>
      <w:bCs/>
      <w:lang w:val="en-ZA"/>
    </w:rPr>
  </w:style>
  <w:style w:type="paragraph" w:customStyle="1" w:styleId="L5">
    <w:name w:val="L5"/>
    <w:basedOn w:val="Heading5"/>
    <w:link w:val="L5Char"/>
    <w:uiPriority w:val="99"/>
    <w:rsid w:val="00C870E0"/>
    <w:pPr>
      <w:spacing w:before="60" w:after="60"/>
      <w:ind w:left="2296" w:hanging="1049"/>
    </w:pPr>
  </w:style>
  <w:style w:type="character" w:customStyle="1" w:styleId="L5Char">
    <w:name w:val="L5 Char"/>
    <w:basedOn w:val="Heading5Char"/>
    <w:link w:val="L5"/>
    <w:uiPriority w:val="99"/>
    <w:locked/>
    <w:rsid w:val="00C870E0"/>
    <w:rPr>
      <w:rFonts w:ascii="Arial" w:hAnsi="Arial"/>
      <w:bCs/>
      <w:iCs/>
      <w:lang w:val="en-ZA"/>
    </w:rPr>
  </w:style>
  <w:style w:type="paragraph" w:customStyle="1" w:styleId="L6">
    <w:name w:val="L6"/>
    <w:basedOn w:val="Heading6"/>
    <w:uiPriority w:val="99"/>
    <w:rsid w:val="00C870E0"/>
    <w:pPr>
      <w:spacing w:before="60" w:after="60"/>
      <w:ind w:left="2778" w:hanging="1134"/>
    </w:pPr>
    <w:rPr>
      <w:szCs w:val="20"/>
    </w:rPr>
  </w:style>
  <w:style w:type="paragraph" w:customStyle="1" w:styleId="L7">
    <w:name w:val="L7"/>
    <w:basedOn w:val="Heading7"/>
    <w:uiPriority w:val="99"/>
    <w:rsid w:val="00E5547C"/>
    <w:pPr>
      <w:tabs>
        <w:tab w:val="clear" w:pos="1296"/>
        <w:tab w:val="left" w:pos="425"/>
      </w:tabs>
      <w:spacing w:before="60"/>
      <w:ind w:left="3062" w:hanging="1134"/>
    </w:pPr>
  </w:style>
  <w:style w:type="paragraph" w:customStyle="1" w:styleId="L8">
    <w:name w:val="L8"/>
    <w:basedOn w:val="Heading8"/>
    <w:uiPriority w:val="99"/>
    <w:rsid w:val="002F7007"/>
    <w:pPr>
      <w:spacing w:before="60"/>
    </w:pPr>
    <w:rPr>
      <w:i/>
    </w:rPr>
  </w:style>
  <w:style w:type="paragraph" w:customStyle="1" w:styleId="L9">
    <w:name w:val="L9"/>
    <w:basedOn w:val="Heading9"/>
    <w:uiPriority w:val="99"/>
    <w:rsid w:val="002F7007"/>
    <w:pPr>
      <w:spacing w:before="60"/>
    </w:pPr>
    <w:rPr>
      <w:sz w:val="20"/>
      <w:szCs w:val="20"/>
    </w:rPr>
  </w:style>
  <w:style w:type="paragraph" w:styleId="Index1">
    <w:name w:val="index 1"/>
    <w:basedOn w:val="Normal"/>
    <w:next w:val="Normal"/>
    <w:autoRedefine/>
    <w:semiHidden/>
    <w:rsid w:val="00CA48FD"/>
    <w:pPr>
      <w:ind w:left="200" w:hanging="200"/>
    </w:pPr>
  </w:style>
  <w:style w:type="paragraph" w:styleId="FootnoteText">
    <w:name w:val="footnote text"/>
    <w:basedOn w:val="Normal"/>
    <w:link w:val="FootnoteTextChar"/>
    <w:semiHidden/>
    <w:rsid w:val="00E93CD4"/>
    <w:pPr>
      <w:widowControl w:val="0"/>
      <w:overflowPunct w:val="0"/>
      <w:autoSpaceDE w:val="0"/>
      <w:autoSpaceDN w:val="0"/>
      <w:adjustRightInd w:val="0"/>
      <w:spacing w:before="120" w:after="120"/>
      <w:ind w:right="567"/>
      <w:textAlignment w:val="baseline"/>
    </w:pPr>
    <w:rPr>
      <w:rFonts w:ascii="Times New Roman" w:hAnsi="Times New Roman"/>
      <w:szCs w:val="20"/>
    </w:rPr>
  </w:style>
  <w:style w:type="character" w:customStyle="1" w:styleId="FootnoteTextChar">
    <w:name w:val="Footnote Text Char"/>
    <w:basedOn w:val="DefaultParagraphFont"/>
    <w:link w:val="FootnoteText"/>
    <w:uiPriority w:val="99"/>
    <w:semiHidden/>
    <w:locked/>
    <w:rsid w:val="00C369CE"/>
    <w:rPr>
      <w:rFonts w:ascii="Arial" w:hAnsi="Arial" w:cs="Times New Roman"/>
      <w:sz w:val="20"/>
      <w:szCs w:val="20"/>
      <w:lang w:val="en-ZA"/>
    </w:rPr>
  </w:style>
  <w:style w:type="character" w:styleId="FootnoteReference">
    <w:name w:val="footnote reference"/>
    <w:basedOn w:val="DefaultParagraphFont"/>
    <w:uiPriority w:val="99"/>
    <w:semiHidden/>
    <w:rsid w:val="00E93CD4"/>
    <w:rPr>
      <w:rFonts w:cs="Times New Roman"/>
      <w:vertAlign w:val="superscript"/>
    </w:rPr>
  </w:style>
  <w:style w:type="paragraph" w:customStyle="1" w:styleId="EAPackageHeading">
    <w:name w:val="EA Package Heading"/>
    <w:basedOn w:val="Heading1"/>
    <w:next w:val="Normal"/>
    <w:uiPriority w:val="99"/>
    <w:rsid w:val="00856A5C"/>
    <w:pPr>
      <w:ind w:left="0" w:firstLine="0"/>
    </w:pPr>
  </w:style>
  <w:style w:type="paragraph" w:customStyle="1" w:styleId="EAElementHeading">
    <w:name w:val="EA Element Heading"/>
    <w:basedOn w:val="Normal"/>
    <w:next w:val="Normal"/>
    <w:uiPriority w:val="99"/>
    <w:rsid w:val="00CC3411"/>
    <w:pPr>
      <w:keepNext/>
      <w:pBdr>
        <w:top w:val="single" w:sz="4" w:space="1" w:color="auto"/>
        <w:left w:val="single" w:sz="4" w:space="4" w:color="auto"/>
        <w:bottom w:val="single" w:sz="4" w:space="1" w:color="auto"/>
        <w:right w:val="single" w:sz="4" w:space="4" w:color="auto"/>
      </w:pBdr>
      <w:shd w:val="pct12" w:color="auto" w:fill="FFFFFF"/>
    </w:pPr>
    <w:rPr>
      <w:rFonts w:ascii="Arial Bold" w:hAnsi="Arial Bold"/>
      <w:b/>
      <w:szCs w:val="20"/>
    </w:rPr>
  </w:style>
  <w:style w:type="paragraph" w:customStyle="1" w:styleId="EAElementEnd">
    <w:name w:val="EA Element End"/>
    <w:basedOn w:val="Normal"/>
    <w:next w:val="Normal"/>
    <w:uiPriority w:val="99"/>
    <w:rsid w:val="001C46CC"/>
    <w:rPr>
      <w:sz w:val="10"/>
    </w:rPr>
  </w:style>
  <w:style w:type="paragraph" w:customStyle="1" w:styleId="EAAttrValue">
    <w:name w:val="EA AttrValue"/>
    <w:basedOn w:val="Normal"/>
    <w:next w:val="Normal"/>
    <w:uiPriority w:val="99"/>
    <w:rsid w:val="00E4493B"/>
    <w:pPr>
      <w:keepNext/>
      <w:spacing w:after="120"/>
    </w:pPr>
    <w:rPr>
      <w:sz w:val="16"/>
      <w:szCs w:val="16"/>
    </w:rPr>
  </w:style>
  <w:style w:type="paragraph" w:customStyle="1" w:styleId="EAConnector">
    <w:name w:val="EA Connector"/>
    <w:basedOn w:val="Normal"/>
    <w:next w:val="Normal"/>
    <w:uiPriority w:val="99"/>
    <w:rsid w:val="00E4493B"/>
    <w:pPr>
      <w:keepNext/>
    </w:pPr>
    <w:rPr>
      <w:b/>
      <w:sz w:val="16"/>
    </w:rPr>
  </w:style>
  <w:style w:type="paragraph" w:customStyle="1" w:styleId="EABodyText">
    <w:name w:val="EA Body Text"/>
    <w:basedOn w:val="Normal"/>
    <w:next w:val="Normal"/>
    <w:uiPriority w:val="99"/>
    <w:rsid w:val="009B5699"/>
    <w:pPr>
      <w:keepNext/>
      <w:keepLines/>
    </w:pPr>
  </w:style>
  <w:style w:type="paragraph" w:customStyle="1" w:styleId="EAGeneralHeading">
    <w:name w:val="EA General Heading"/>
    <w:basedOn w:val="Normal"/>
    <w:next w:val="Normal"/>
    <w:uiPriority w:val="99"/>
    <w:rsid w:val="00856A5C"/>
  </w:style>
  <w:style w:type="paragraph" w:customStyle="1" w:styleId="EAGeneralBody">
    <w:name w:val="EA General Body"/>
    <w:basedOn w:val="Normal"/>
    <w:next w:val="Normal"/>
    <w:uiPriority w:val="99"/>
    <w:rsid w:val="00856A5C"/>
  </w:style>
  <w:style w:type="paragraph" w:customStyle="1" w:styleId="EATableTitle">
    <w:name w:val="EA Table Title"/>
    <w:basedOn w:val="Normal"/>
    <w:next w:val="Normal"/>
    <w:uiPriority w:val="99"/>
    <w:rsid w:val="00856A5C"/>
  </w:style>
  <w:style w:type="paragraph" w:customStyle="1" w:styleId="EATableText">
    <w:name w:val="EA Table Text"/>
    <w:basedOn w:val="Normal"/>
    <w:next w:val="Normal"/>
    <w:uiPriority w:val="99"/>
    <w:rsid w:val="00A2165A"/>
    <w:pPr>
      <w:spacing w:before="0" w:after="0"/>
    </w:pPr>
  </w:style>
  <w:style w:type="paragraph" w:customStyle="1" w:styleId="EATableEnd">
    <w:name w:val="EA Table End"/>
    <w:basedOn w:val="Normal"/>
    <w:next w:val="Normal"/>
    <w:uiPriority w:val="99"/>
    <w:rsid w:val="00A2165A"/>
    <w:rPr>
      <w:sz w:val="10"/>
      <w:szCs w:val="10"/>
    </w:rPr>
  </w:style>
  <w:style w:type="paragraph" w:customStyle="1" w:styleId="EAConnectorEnd">
    <w:name w:val="EA Connector End"/>
    <w:basedOn w:val="Normal"/>
    <w:next w:val="Normal"/>
    <w:uiPriority w:val="99"/>
    <w:rsid w:val="00E4493B"/>
    <w:pPr>
      <w:keepNext/>
      <w:spacing w:after="0"/>
    </w:pPr>
    <w:rPr>
      <w:sz w:val="8"/>
      <w:szCs w:val="8"/>
    </w:rPr>
  </w:style>
  <w:style w:type="paragraph" w:customStyle="1" w:styleId="EATaggedValue">
    <w:name w:val="EA TaggedValue"/>
    <w:basedOn w:val="Normal"/>
    <w:next w:val="Normal"/>
    <w:uiPriority w:val="99"/>
    <w:rsid w:val="00A378D6"/>
    <w:pPr>
      <w:keepNext/>
    </w:pPr>
    <w:rPr>
      <w:sz w:val="16"/>
    </w:rPr>
  </w:style>
  <w:style w:type="paragraph" w:customStyle="1" w:styleId="StyleHeading3Before12ptAfter12pt">
    <w:name w:val="Style Heading 3 + Before:  12 pt After:  12 pt"/>
    <w:basedOn w:val="Heading3"/>
    <w:uiPriority w:val="99"/>
    <w:rsid w:val="00E4493B"/>
    <w:rPr>
      <w:rFonts w:cs="Times New Roman"/>
    </w:rPr>
  </w:style>
  <w:style w:type="paragraph" w:customStyle="1" w:styleId="normalsingle">
    <w:name w:val="normal single"/>
    <w:uiPriority w:val="99"/>
    <w:rsid w:val="00A211D7"/>
    <w:rPr>
      <w:sz w:val="24"/>
      <w:lang w:val="en-GB"/>
    </w:rPr>
  </w:style>
  <w:style w:type="paragraph" w:customStyle="1" w:styleId="Requirement">
    <w:name w:val="Requirement"/>
    <w:basedOn w:val="Normal"/>
    <w:uiPriority w:val="99"/>
    <w:rsid w:val="00BB0434"/>
    <w:pPr>
      <w:overflowPunct w:val="0"/>
      <w:autoSpaceDE w:val="0"/>
      <w:autoSpaceDN w:val="0"/>
      <w:adjustRightInd w:val="0"/>
      <w:spacing w:before="0" w:after="120"/>
      <w:ind w:left="1701" w:hanging="1701"/>
      <w:textAlignment w:val="baseline"/>
    </w:pPr>
    <w:rPr>
      <w:rFonts w:ascii="Times New Roman" w:hAnsi="Times New Roman"/>
      <w:sz w:val="24"/>
      <w:szCs w:val="20"/>
    </w:rPr>
  </w:style>
  <w:style w:type="paragraph" w:customStyle="1" w:styleId="StyleHeading7NotBold">
    <w:name w:val="Style Heading 7 + Not Bold"/>
    <w:basedOn w:val="Heading7"/>
    <w:uiPriority w:val="99"/>
    <w:rsid w:val="00BB0434"/>
    <w:pPr>
      <w:keepNext/>
      <w:numPr>
        <w:ilvl w:val="0"/>
        <w:numId w:val="0"/>
      </w:numPr>
    </w:pPr>
  </w:style>
  <w:style w:type="paragraph" w:customStyle="1" w:styleId="TableText411pt">
    <w:name w:val="#Table Text 4 (11pt)"/>
    <w:uiPriority w:val="99"/>
    <w:rsid w:val="006D0891"/>
    <w:pPr>
      <w:spacing w:before="60" w:after="60" w:line="312" w:lineRule="auto"/>
    </w:pPr>
    <w:rPr>
      <w:rFonts w:ascii="Arial" w:hAnsi="Arial" w:cs="Arial"/>
      <w:color w:val="000000"/>
      <w:sz w:val="22"/>
      <w:szCs w:val="24"/>
      <w:lang w:val="en-GB"/>
    </w:rPr>
  </w:style>
  <w:style w:type="paragraph" w:styleId="NormalIndent">
    <w:name w:val="Normal Indent"/>
    <w:aliases w:val="Normal Indent Char Char,Normal Indent Char1 Char Char Char Char Char Char Char Char Char Char Char Char Char Char Char Char"/>
    <w:basedOn w:val="Normal"/>
    <w:uiPriority w:val="99"/>
    <w:rsid w:val="00E70EBB"/>
    <w:pPr>
      <w:tabs>
        <w:tab w:val="num" w:pos="1440"/>
      </w:tabs>
      <w:ind w:left="1440" w:hanging="360"/>
    </w:pPr>
    <w:rPr>
      <w:szCs w:val="20"/>
    </w:rPr>
  </w:style>
  <w:style w:type="paragraph" w:customStyle="1" w:styleId="EAGeneralInformation">
    <w:name w:val="EA General Information"/>
    <w:basedOn w:val="Normal"/>
    <w:next w:val="Normal"/>
    <w:uiPriority w:val="99"/>
    <w:rsid w:val="007F190A"/>
    <w:pPr>
      <w:keepNext/>
      <w:spacing w:before="0" w:after="120"/>
    </w:pPr>
    <w:rPr>
      <w:sz w:val="12"/>
      <w:szCs w:val="20"/>
    </w:rPr>
  </w:style>
  <w:style w:type="paragraph" w:customStyle="1" w:styleId="EALinkedRequirements">
    <w:name w:val="EA Linked Requirements"/>
    <w:basedOn w:val="Normal"/>
    <w:next w:val="Normal"/>
    <w:uiPriority w:val="99"/>
    <w:rsid w:val="007F190A"/>
    <w:pPr>
      <w:jc w:val="center"/>
    </w:pPr>
    <w:rPr>
      <w:sz w:val="48"/>
      <w:szCs w:val="20"/>
    </w:rPr>
  </w:style>
  <w:style w:type="paragraph" w:customStyle="1" w:styleId="Figure">
    <w:name w:val="Figure"/>
    <w:basedOn w:val="NormalIndent"/>
    <w:uiPriority w:val="99"/>
    <w:rsid w:val="007F190A"/>
  </w:style>
  <w:style w:type="paragraph" w:styleId="DocumentMap">
    <w:name w:val="Document Map"/>
    <w:basedOn w:val="Normal"/>
    <w:link w:val="DocumentMapChar"/>
    <w:uiPriority w:val="99"/>
    <w:rsid w:val="007F190A"/>
    <w:pPr>
      <w:shd w:val="clear" w:color="auto" w:fill="000080"/>
    </w:pPr>
    <w:rPr>
      <w:rFonts w:ascii="Tahoma" w:hAnsi="Tahoma" w:cs="Tahoma"/>
      <w:szCs w:val="20"/>
    </w:rPr>
  </w:style>
  <w:style w:type="character" w:customStyle="1" w:styleId="DocumentMapChar">
    <w:name w:val="Document Map Char"/>
    <w:basedOn w:val="DefaultParagraphFont"/>
    <w:link w:val="DocumentMap"/>
    <w:uiPriority w:val="99"/>
    <w:locked/>
    <w:rsid w:val="007F190A"/>
    <w:rPr>
      <w:rFonts w:ascii="Tahoma" w:hAnsi="Tahoma" w:cs="Tahoma"/>
      <w:shd w:val="clear" w:color="auto" w:fill="000080"/>
      <w:lang w:val="en-ZA"/>
    </w:rPr>
  </w:style>
  <w:style w:type="paragraph" w:customStyle="1" w:styleId="Para1">
    <w:name w:val="Para 1"/>
    <w:uiPriority w:val="99"/>
    <w:rsid w:val="007F190A"/>
    <w:pPr>
      <w:spacing w:before="120" w:after="120"/>
      <w:jc w:val="both"/>
    </w:pPr>
    <w:rPr>
      <w:rFonts w:ascii="Arial" w:hAnsi="Arial"/>
      <w:sz w:val="22"/>
      <w:lang w:val="en-GB"/>
    </w:rPr>
  </w:style>
  <w:style w:type="paragraph" w:customStyle="1" w:styleId="BulletList">
    <w:name w:val="Bullet List"/>
    <w:basedOn w:val="Normal"/>
    <w:uiPriority w:val="99"/>
    <w:rsid w:val="007F190A"/>
    <w:pPr>
      <w:numPr>
        <w:numId w:val="2"/>
      </w:numPr>
      <w:tabs>
        <w:tab w:val="clear" w:pos="360"/>
        <w:tab w:val="num" w:pos="1985"/>
      </w:tabs>
      <w:overflowPunct w:val="0"/>
      <w:autoSpaceDE w:val="0"/>
      <w:autoSpaceDN w:val="0"/>
      <w:adjustRightInd w:val="0"/>
      <w:spacing w:before="0" w:after="0"/>
      <w:ind w:left="1985" w:hanging="284"/>
      <w:textAlignment w:val="baseline"/>
    </w:pPr>
    <w:rPr>
      <w:rFonts w:ascii="Times New Roman" w:hAnsi="Times New Roman"/>
      <w:sz w:val="24"/>
      <w:szCs w:val="20"/>
    </w:rPr>
  </w:style>
  <w:style w:type="paragraph" w:styleId="BodyTextIndent2">
    <w:name w:val="Body Text Indent 2"/>
    <w:basedOn w:val="Normal"/>
    <w:link w:val="BodyTextIndent2Char"/>
    <w:rsid w:val="007F190A"/>
    <w:pPr>
      <w:spacing w:after="120" w:line="480" w:lineRule="auto"/>
      <w:ind w:left="360"/>
    </w:pPr>
    <w:rPr>
      <w:szCs w:val="20"/>
    </w:rPr>
  </w:style>
  <w:style w:type="character" w:customStyle="1" w:styleId="BodyTextIndent2Char">
    <w:name w:val="Body Text Indent 2 Char"/>
    <w:basedOn w:val="DefaultParagraphFont"/>
    <w:link w:val="BodyTextIndent2"/>
    <w:uiPriority w:val="99"/>
    <w:locked/>
    <w:rsid w:val="007F190A"/>
    <w:rPr>
      <w:rFonts w:ascii="Arial" w:hAnsi="Arial" w:cs="Times New Roman"/>
      <w:lang w:val="en-ZA"/>
    </w:rPr>
  </w:style>
  <w:style w:type="paragraph" w:styleId="HTMLPreformatted">
    <w:name w:val="HTML Preformatted"/>
    <w:basedOn w:val="Normal"/>
    <w:link w:val="HTMLPreformattedChar"/>
    <w:uiPriority w:val="99"/>
    <w:rsid w:val="007F190A"/>
    <w:pPr>
      <w:keepLines/>
      <w:tabs>
        <w:tab w:val="left" w:pos="170"/>
        <w:tab w:val="left" w:pos="340"/>
        <w:tab w:val="left" w:pos="510"/>
        <w:tab w:val="left" w:pos="680"/>
        <w:tab w:val="left" w:pos="851"/>
        <w:tab w:val="left" w:pos="1021"/>
        <w:tab w:val="left" w:pos="1191"/>
      </w:tabs>
      <w:spacing w:before="0" w:after="0"/>
    </w:pPr>
    <w:rPr>
      <w:rFonts w:ascii="Courier New" w:hAnsi="Courier New" w:cs="Courier New"/>
      <w:sz w:val="14"/>
      <w:szCs w:val="20"/>
    </w:rPr>
  </w:style>
  <w:style w:type="character" w:customStyle="1" w:styleId="HTMLPreformattedChar">
    <w:name w:val="HTML Preformatted Char"/>
    <w:basedOn w:val="DefaultParagraphFont"/>
    <w:link w:val="HTMLPreformatted"/>
    <w:uiPriority w:val="99"/>
    <w:locked/>
    <w:rsid w:val="007F190A"/>
    <w:rPr>
      <w:rFonts w:ascii="Courier New" w:hAnsi="Courier New" w:cs="Courier New"/>
      <w:sz w:val="14"/>
      <w:lang w:val="en-ZA"/>
    </w:rPr>
  </w:style>
  <w:style w:type="paragraph" w:customStyle="1" w:styleId="StyleHTMLPreformatted8pt">
    <w:name w:val="Style HTML Preformatted + 8 pt"/>
    <w:basedOn w:val="HTMLPreformatted"/>
    <w:uiPriority w:val="99"/>
    <w:rsid w:val="007F190A"/>
    <w:rPr>
      <w:sz w:val="16"/>
    </w:rPr>
  </w:style>
  <w:style w:type="character" w:styleId="HTMLCode">
    <w:name w:val="HTML Code"/>
    <w:basedOn w:val="DefaultParagraphFont"/>
    <w:uiPriority w:val="99"/>
    <w:rsid w:val="007F190A"/>
    <w:rPr>
      <w:rFonts w:ascii="Courier New" w:hAnsi="Courier New" w:cs="Courier New"/>
      <w:sz w:val="20"/>
      <w:szCs w:val="20"/>
    </w:rPr>
  </w:style>
  <w:style w:type="character" w:styleId="HTMLSample">
    <w:name w:val="HTML Sample"/>
    <w:basedOn w:val="DefaultParagraphFont"/>
    <w:uiPriority w:val="99"/>
    <w:rsid w:val="007F190A"/>
    <w:rPr>
      <w:rFonts w:ascii="Courier New" w:hAnsi="Courier New" w:cs="Courier New"/>
    </w:rPr>
  </w:style>
  <w:style w:type="character" w:styleId="HTMLTypewriter">
    <w:name w:val="HTML Typewriter"/>
    <w:basedOn w:val="DefaultParagraphFont"/>
    <w:uiPriority w:val="99"/>
    <w:rsid w:val="007F190A"/>
    <w:rPr>
      <w:rFonts w:ascii="Courier New" w:hAnsi="Courier New" w:cs="Courier New"/>
      <w:sz w:val="20"/>
      <w:szCs w:val="20"/>
    </w:rPr>
  </w:style>
  <w:style w:type="character" w:styleId="HTMLVariable">
    <w:name w:val="HTML Variable"/>
    <w:basedOn w:val="DefaultParagraphFont"/>
    <w:uiPriority w:val="99"/>
    <w:rsid w:val="007F190A"/>
    <w:rPr>
      <w:rFonts w:cs="Times New Roman"/>
      <w:i/>
      <w:iCs/>
    </w:rPr>
  </w:style>
  <w:style w:type="character" w:styleId="HTMLAcronym">
    <w:name w:val="HTML Acronym"/>
    <w:basedOn w:val="DefaultParagraphFont"/>
    <w:uiPriority w:val="99"/>
    <w:rsid w:val="007F190A"/>
    <w:rPr>
      <w:rFonts w:cs="Times New Roman"/>
    </w:rPr>
  </w:style>
  <w:style w:type="paragraph" w:styleId="HTMLAddress">
    <w:name w:val="HTML Address"/>
    <w:basedOn w:val="Normal"/>
    <w:link w:val="HTMLAddressChar"/>
    <w:uiPriority w:val="99"/>
    <w:rsid w:val="007F190A"/>
    <w:rPr>
      <w:i/>
      <w:iCs/>
      <w:szCs w:val="20"/>
    </w:rPr>
  </w:style>
  <w:style w:type="character" w:customStyle="1" w:styleId="HTMLAddressChar">
    <w:name w:val="HTML Address Char"/>
    <w:basedOn w:val="DefaultParagraphFont"/>
    <w:link w:val="HTMLAddress"/>
    <w:uiPriority w:val="99"/>
    <w:locked/>
    <w:rsid w:val="007F190A"/>
    <w:rPr>
      <w:rFonts w:ascii="Arial" w:hAnsi="Arial" w:cs="Times New Roman"/>
      <w:i/>
      <w:iCs/>
      <w:lang w:val="en-ZA"/>
    </w:rPr>
  </w:style>
  <w:style w:type="character" w:styleId="HTMLCite">
    <w:name w:val="HTML Cite"/>
    <w:basedOn w:val="DefaultParagraphFont"/>
    <w:uiPriority w:val="99"/>
    <w:rsid w:val="007F190A"/>
    <w:rPr>
      <w:rFonts w:cs="Times New Roman"/>
      <w:i/>
      <w:iCs/>
    </w:rPr>
  </w:style>
  <w:style w:type="paragraph" w:customStyle="1" w:styleId="EAElementStatus">
    <w:name w:val="EA Element Status"/>
    <w:basedOn w:val="Normal"/>
    <w:next w:val="Normal"/>
    <w:uiPriority w:val="99"/>
    <w:rsid w:val="007F190A"/>
    <w:rPr>
      <w:sz w:val="12"/>
      <w:szCs w:val="20"/>
    </w:rPr>
  </w:style>
  <w:style w:type="paragraph" w:customStyle="1" w:styleId="EAAttributeHeading">
    <w:name w:val="EA Attribute Heading"/>
    <w:basedOn w:val="Normal"/>
    <w:next w:val="Normal"/>
    <w:uiPriority w:val="99"/>
    <w:rsid w:val="007F190A"/>
    <w:pPr>
      <w:jc w:val="center"/>
    </w:pPr>
    <w:rPr>
      <w:sz w:val="48"/>
      <w:szCs w:val="20"/>
    </w:rPr>
  </w:style>
  <w:style w:type="paragraph" w:customStyle="1" w:styleId="EAAttribute">
    <w:name w:val="EA Attribute"/>
    <w:basedOn w:val="Normal"/>
    <w:next w:val="Normal"/>
    <w:uiPriority w:val="99"/>
    <w:rsid w:val="007F190A"/>
    <w:pPr>
      <w:jc w:val="center"/>
    </w:pPr>
    <w:rPr>
      <w:sz w:val="48"/>
      <w:szCs w:val="20"/>
    </w:rPr>
  </w:style>
  <w:style w:type="paragraph" w:customStyle="1" w:styleId="EAAttributeBodyText">
    <w:name w:val="EA Attribute Body Text"/>
    <w:basedOn w:val="Normal"/>
    <w:next w:val="Normal"/>
    <w:uiPriority w:val="99"/>
    <w:rsid w:val="007F190A"/>
    <w:pPr>
      <w:jc w:val="center"/>
    </w:pPr>
    <w:rPr>
      <w:sz w:val="48"/>
      <w:szCs w:val="20"/>
    </w:rPr>
  </w:style>
  <w:style w:type="paragraph" w:customStyle="1" w:styleId="EAAttributeDetailsText">
    <w:name w:val="EA Attribute Details Text"/>
    <w:basedOn w:val="Normal"/>
    <w:next w:val="Normal"/>
    <w:uiPriority w:val="99"/>
    <w:rsid w:val="007F190A"/>
    <w:pPr>
      <w:jc w:val="center"/>
    </w:pPr>
    <w:rPr>
      <w:sz w:val="48"/>
      <w:szCs w:val="20"/>
    </w:rPr>
  </w:style>
  <w:style w:type="paragraph" w:customStyle="1" w:styleId="EACaption">
    <w:name w:val="EA Caption"/>
    <w:basedOn w:val="Normal"/>
    <w:next w:val="Normal"/>
    <w:uiPriority w:val="99"/>
    <w:rsid w:val="007F190A"/>
    <w:pPr>
      <w:jc w:val="center"/>
    </w:pPr>
    <w:rPr>
      <w:sz w:val="48"/>
      <w:szCs w:val="20"/>
    </w:rPr>
  </w:style>
  <w:style w:type="paragraph" w:customStyle="1" w:styleId="EAMethodHeading">
    <w:name w:val="EA Method Heading"/>
    <w:basedOn w:val="Normal"/>
    <w:next w:val="Normal"/>
    <w:uiPriority w:val="99"/>
    <w:rsid w:val="007F190A"/>
    <w:pPr>
      <w:jc w:val="center"/>
    </w:pPr>
    <w:rPr>
      <w:sz w:val="48"/>
      <w:szCs w:val="20"/>
    </w:rPr>
  </w:style>
  <w:style w:type="paragraph" w:customStyle="1" w:styleId="EAMethod">
    <w:name w:val="EA Method"/>
    <w:basedOn w:val="Normal"/>
    <w:next w:val="Normal"/>
    <w:uiPriority w:val="99"/>
    <w:rsid w:val="007F190A"/>
    <w:pPr>
      <w:jc w:val="center"/>
    </w:pPr>
    <w:rPr>
      <w:sz w:val="48"/>
      <w:szCs w:val="20"/>
    </w:rPr>
  </w:style>
  <w:style w:type="paragraph" w:customStyle="1" w:styleId="EAMethodParameterText">
    <w:name w:val="EA Method Parameter Text"/>
    <w:basedOn w:val="Normal"/>
    <w:next w:val="Normal"/>
    <w:uiPriority w:val="99"/>
    <w:rsid w:val="007F190A"/>
    <w:pPr>
      <w:jc w:val="center"/>
    </w:pPr>
    <w:rPr>
      <w:sz w:val="48"/>
      <w:szCs w:val="20"/>
    </w:rPr>
  </w:style>
  <w:style w:type="paragraph" w:customStyle="1" w:styleId="EAMethodBodyText">
    <w:name w:val="EA Method Body Text"/>
    <w:basedOn w:val="Normal"/>
    <w:next w:val="Normal"/>
    <w:uiPriority w:val="99"/>
    <w:rsid w:val="007F190A"/>
    <w:pPr>
      <w:jc w:val="center"/>
    </w:pPr>
    <w:rPr>
      <w:sz w:val="48"/>
      <w:szCs w:val="20"/>
    </w:rPr>
  </w:style>
  <w:style w:type="paragraph" w:customStyle="1" w:styleId="EATaggedValue0">
    <w:name w:val="EA Tagged Value"/>
    <w:basedOn w:val="Normal"/>
    <w:next w:val="Normal"/>
    <w:uiPriority w:val="99"/>
    <w:rsid w:val="007F190A"/>
    <w:pPr>
      <w:jc w:val="center"/>
    </w:pPr>
    <w:rPr>
      <w:sz w:val="48"/>
      <w:szCs w:val="20"/>
    </w:rPr>
  </w:style>
  <w:style w:type="paragraph" w:customStyle="1" w:styleId="pgraph">
    <w:name w:val="pgraph"/>
    <w:basedOn w:val="Normal"/>
    <w:uiPriority w:val="99"/>
    <w:rsid w:val="007F190A"/>
    <w:pPr>
      <w:spacing w:after="400"/>
    </w:pPr>
    <w:rPr>
      <w:rFonts w:ascii="Times New Roman" w:hAnsi="Times New Roman"/>
      <w:sz w:val="24"/>
      <w:lang w:val="en-US"/>
    </w:rPr>
  </w:style>
  <w:style w:type="character" w:customStyle="1" w:styleId="bold1">
    <w:name w:val="bold1"/>
    <w:basedOn w:val="DefaultParagraphFont"/>
    <w:uiPriority w:val="99"/>
    <w:rsid w:val="007F190A"/>
    <w:rPr>
      <w:rFonts w:cs="Times New Roman"/>
      <w:b/>
      <w:bCs/>
    </w:rPr>
  </w:style>
  <w:style w:type="character" w:customStyle="1" w:styleId="themebody1">
    <w:name w:val="themebody1"/>
    <w:basedOn w:val="DefaultParagraphFont"/>
    <w:uiPriority w:val="99"/>
    <w:rsid w:val="007F190A"/>
    <w:rPr>
      <w:rFonts w:cs="Times New Roman"/>
      <w:color w:val="FFFFFF"/>
    </w:rPr>
  </w:style>
  <w:style w:type="character" w:customStyle="1" w:styleId="copyright1">
    <w:name w:val="copyright1"/>
    <w:basedOn w:val="DefaultParagraphFont"/>
    <w:uiPriority w:val="99"/>
    <w:rsid w:val="007F190A"/>
    <w:rPr>
      <w:rFonts w:cs="Times New Roman"/>
      <w:color w:val="666666"/>
      <w:sz w:val="22"/>
      <w:szCs w:val="22"/>
    </w:rPr>
  </w:style>
  <w:style w:type="character" w:styleId="Strong">
    <w:name w:val="Strong"/>
    <w:basedOn w:val="DefaultParagraphFont"/>
    <w:uiPriority w:val="22"/>
    <w:qFormat/>
    <w:rsid w:val="007F190A"/>
    <w:rPr>
      <w:rFonts w:cs="Times New Roman"/>
      <w:b/>
      <w:bCs/>
    </w:rPr>
  </w:style>
  <w:style w:type="paragraph" w:customStyle="1" w:styleId="headlines">
    <w:name w:val="headlines"/>
    <w:basedOn w:val="Normal"/>
    <w:uiPriority w:val="99"/>
    <w:rsid w:val="007F190A"/>
    <w:pPr>
      <w:spacing w:before="100" w:beforeAutospacing="1" w:after="100" w:afterAutospacing="1"/>
    </w:pPr>
    <w:rPr>
      <w:rFonts w:cs="Arial"/>
      <w:b/>
      <w:bCs/>
      <w:color w:val="000000"/>
      <w:sz w:val="27"/>
      <w:szCs w:val="27"/>
      <w:lang w:val="en-US"/>
    </w:rPr>
  </w:style>
  <w:style w:type="paragraph" w:customStyle="1" w:styleId="Title1">
    <w:name w:val="Title1"/>
    <w:basedOn w:val="Normal"/>
    <w:uiPriority w:val="99"/>
    <w:rsid w:val="007F190A"/>
    <w:pPr>
      <w:spacing w:before="100" w:beforeAutospacing="1" w:after="100" w:afterAutospacing="1"/>
    </w:pPr>
    <w:rPr>
      <w:rFonts w:cs="Arial"/>
      <w:b/>
      <w:bCs/>
      <w:color w:val="000000"/>
      <w:sz w:val="33"/>
      <w:szCs w:val="33"/>
      <w:lang w:val="en-US"/>
    </w:rPr>
  </w:style>
  <w:style w:type="paragraph" w:customStyle="1" w:styleId="QuickA">
    <w:name w:val="Quick A."/>
    <w:basedOn w:val="Normal"/>
    <w:uiPriority w:val="99"/>
    <w:rsid w:val="007F190A"/>
    <w:pPr>
      <w:widowControl w:val="0"/>
      <w:tabs>
        <w:tab w:val="num" w:pos="360"/>
      </w:tabs>
      <w:autoSpaceDE w:val="0"/>
      <w:autoSpaceDN w:val="0"/>
      <w:adjustRightInd w:val="0"/>
      <w:spacing w:before="0" w:after="0"/>
      <w:ind w:left="360" w:hanging="360"/>
    </w:pPr>
    <w:rPr>
      <w:rFonts w:ascii="Venetian301 BT" w:hAnsi="Venetian301 BT"/>
      <w:lang w:val="en-US"/>
    </w:rPr>
  </w:style>
  <w:style w:type="paragraph" w:customStyle="1" w:styleId="error">
    <w:name w:val="error"/>
    <w:basedOn w:val="Normal"/>
    <w:uiPriority w:val="99"/>
    <w:rsid w:val="007F190A"/>
    <w:pPr>
      <w:spacing w:before="100" w:beforeAutospacing="1" w:after="100" w:afterAutospacing="1"/>
    </w:pPr>
    <w:rPr>
      <w:rFonts w:ascii="Times New Roman" w:hAnsi="Times New Roman"/>
      <w:b/>
      <w:bCs/>
      <w:sz w:val="24"/>
      <w:lang w:val="en-US"/>
    </w:rPr>
  </w:style>
  <w:style w:type="paragraph" w:customStyle="1" w:styleId="interwiki-completelist">
    <w:name w:val="interwiki-completelist"/>
    <w:basedOn w:val="Normal"/>
    <w:uiPriority w:val="99"/>
    <w:rsid w:val="007F190A"/>
    <w:pPr>
      <w:spacing w:before="100" w:beforeAutospacing="1" w:after="100" w:afterAutospacing="1"/>
    </w:pPr>
    <w:rPr>
      <w:rFonts w:ascii="Times New Roman" w:hAnsi="Times New Roman"/>
      <w:b/>
      <w:bCs/>
      <w:sz w:val="24"/>
      <w:lang w:val="en-US"/>
    </w:rPr>
  </w:style>
  <w:style w:type="paragraph" w:customStyle="1" w:styleId="references-small">
    <w:name w:val="references-small"/>
    <w:basedOn w:val="Normal"/>
    <w:uiPriority w:val="99"/>
    <w:rsid w:val="007F190A"/>
    <w:pPr>
      <w:spacing w:before="100" w:beforeAutospacing="1" w:after="100" w:afterAutospacing="1"/>
    </w:pPr>
    <w:rPr>
      <w:rFonts w:ascii="Times New Roman" w:hAnsi="Times New Roman"/>
      <w:sz w:val="22"/>
      <w:szCs w:val="22"/>
      <w:lang w:val="en-US"/>
    </w:rPr>
  </w:style>
  <w:style w:type="paragraph" w:customStyle="1" w:styleId="references-2column">
    <w:name w:val="references-2column"/>
    <w:basedOn w:val="Normal"/>
    <w:uiPriority w:val="99"/>
    <w:rsid w:val="007F190A"/>
    <w:pPr>
      <w:spacing w:before="100" w:beforeAutospacing="1" w:after="100" w:afterAutospacing="1"/>
    </w:pPr>
    <w:rPr>
      <w:rFonts w:ascii="Times New Roman" w:hAnsi="Times New Roman"/>
      <w:sz w:val="22"/>
      <w:szCs w:val="22"/>
      <w:lang w:val="en-US"/>
    </w:rPr>
  </w:style>
  <w:style w:type="paragraph" w:customStyle="1" w:styleId="same-bg">
    <w:name w:val="same-bg"/>
    <w:basedOn w:val="Normal"/>
    <w:uiPriority w:val="99"/>
    <w:rsid w:val="007F190A"/>
    <w:pPr>
      <w:spacing w:before="100" w:beforeAutospacing="1" w:after="100" w:afterAutospacing="1"/>
    </w:pPr>
    <w:rPr>
      <w:rFonts w:ascii="Times New Roman" w:hAnsi="Times New Roman"/>
      <w:sz w:val="24"/>
      <w:lang w:val="en-US"/>
    </w:rPr>
  </w:style>
  <w:style w:type="paragraph" w:customStyle="1" w:styleId="infobox">
    <w:name w:val="infobox"/>
    <w:basedOn w:val="Normal"/>
    <w:uiPriority w:val="99"/>
    <w:rsid w:val="007F190A"/>
    <w:pPr>
      <w:pBdr>
        <w:top w:val="single" w:sz="6" w:space="2" w:color="AAAAAA"/>
        <w:left w:val="single" w:sz="6" w:space="2" w:color="AAAAAA"/>
        <w:bottom w:val="single" w:sz="6" w:space="2" w:color="AAAAAA"/>
        <w:right w:val="single" w:sz="6" w:space="2" w:color="AAAAAA"/>
      </w:pBdr>
      <w:shd w:val="clear" w:color="auto" w:fill="F9F9F9"/>
      <w:spacing w:before="100" w:beforeAutospacing="1" w:after="120"/>
      <w:ind w:left="240"/>
    </w:pPr>
    <w:rPr>
      <w:rFonts w:ascii="Times New Roman" w:hAnsi="Times New Roman"/>
      <w:color w:val="000000"/>
      <w:sz w:val="24"/>
      <w:lang w:val="en-US"/>
    </w:rPr>
  </w:style>
  <w:style w:type="paragraph" w:customStyle="1" w:styleId="notice">
    <w:name w:val="notice"/>
    <w:basedOn w:val="Normal"/>
    <w:uiPriority w:val="99"/>
    <w:rsid w:val="007F190A"/>
    <w:pPr>
      <w:ind w:left="240" w:right="240"/>
    </w:pPr>
    <w:rPr>
      <w:rFonts w:ascii="Times New Roman" w:hAnsi="Times New Roman"/>
      <w:sz w:val="24"/>
      <w:lang w:val="en-US"/>
    </w:rPr>
  </w:style>
  <w:style w:type="paragraph" w:customStyle="1" w:styleId="spoiler">
    <w:name w:val="spoiler"/>
    <w:basedOn w:val="Normal"/>
    <w:uiPriority w:val="99"/>
    <w:rsid w:val="007F190A"/>
    <w:pPr>
      <w:pBdr>
        <w:top w:val="single" w:sz="12" w:space="0" w:color="DDDDDD"/>
        <w:bottom w:val="single" w:sz="12" w:space="0" w:color="DDDDDD"/>
      </w:pBdr>
      <w:spacing w:before="100" w:beforeAutospacing="1" w:after="100" w:afterAutospacing="1"/>
    </w:pPr>
    <w:rPr>
      <w:rFonts w:ascii="Times New Roman" w:hAnsi="Times New Roman"/>
      <w:sz w:val="24"/>
      <w:lang w:val="en-US"/>
    </w:rPr>
  </w:style>
  <w:style w:type="paragraph" w:customStyle="1" w:styleId="talk-notice">
    <w:name w:val="talk-notice"/>
    <w:basedOn w:val="Normal"/>
    <w:uiPriority w:val="99"/>
    <w:rsid w:val="007F190A"/>
    <w:pPr>
      <w:pBdr>
        <w:top w:val="single" w:sz="6" w:space="0" w:color="C0C090"/>
        <w:left w:val="single" w:sz="6" w:space="0" w:color="C0C090"/>
        <w:bottom w:val="single" w:sz="6" w:space="0" w:color="C0C090"/>
        <w:right w:val="single" w:sz="6" w:space="0" w:color="C0C090"/>
      </w:pBdr>
      <w:shd w:val="clear" w:color="auto" w:fill="F8EABA"/>
      <w:spacing w:before="100" w:beforeAutospacing="1" w:after="45"/>
    </w:pPr>
    <w:rPr>
      <w:rFonts w:ascii="Times New Roman" w:hAnsi="Times New Roman"/>
      <w:sz w:val="24"/>
      <w:lang w:val="en-US"/>
    </w:rPr>
  </w:style>
  <w:style w:type="paragraph" w:customStyle="1" w:styleId="persondata-label">
    <w:name w:val="persondata-label"/>
    <w:basedOn w:val="Normal"/>
    <w:uiPriority w:val="99"/>
    <w:rsid w:val="007F190A"/>
    <w:pPr>
      <w:spacing w:before="100" w:beforeAutospacing="1" w:after="100" w:afterAutospacing="1"/>
    </w:pPr>
    <w:rPr>
      <w:rFonts w:ascii="Times New Roman" w:hAnsi="Times New Roman"/>
      <w:color w:val="AAAAAA"/>
      <w:sz w:val="24"/>
      <w:lang w:val="en-US"/>
    </w:rPr>
  </w:style>
  <w:style w:type="paragraph" w:customStyle="1" w:styleId="redirect-in-category">
    <w:name w:val="redirect-in-category"/>
    <w:basedOn w:val="Normal"/>
    <w:uiPriority w:val="99"/>
    <w:rsid w:val="007F190A"/>
    <w:pPr>
      <w:spacing w:before="100" w:beforeAutospacing="1" w:after="100" w:afterAutospacing="1"/>
    </w:pPr>
    <w:rPr>
      <w:rFonts w:ascii="Times New Roman" w:hAnsi="Times New Roman"/>
      <w:i/>
      <w:iCs/>
      <w:sz w:val="24"/>
      <w:lang w:val="en-US"/>
    </w:rPr>
  </w:style>
  <w:style w:type="paragraph" w:customStyle="1" w:styleId="allpagesredirect">
    <w:name w:val="allpagesredirect"/>
    <w:basedOn w:val="Normal"/>
    <w:uiPriority w:val="99"/>
    <w:rsid w:val="007F190A"/>
    <w:pPr>
      <w:spacing w:before="100" w:beforeAutospacing="1" w:after="100" w:afterAutospacing="1"/>
    </w:pPr>
    <w:rPr>
      <w:rFonts w:ascii="Times New Roman" w:hAnsi="Times New Roman"/>
      <w:i/>
      <w:iCs/>
      <w:sz w:val="24"/>
      <w:lang w:val="en-US"/>
    </w:rPr>
  </w:style>
  <w:style w:type="paragraph" w:customStyle="1" w:styleId="usedefaultdateconvention">
    <w:name w:val="use_default_date_convention"/>
    <w:basedOn w:val="Normal"/>
    <w:uiPriority w:val="99"/>
    <w:rsid w:val="007F190A"/>
    <w:pPr>
      <w:spacing w:before="100" w:beforeAutospacing="1" w:after="100" w:afterAutospacing="1"/>
    </w:pPr>
    <w:rPr>
      <w:rFonts w:ascii="Times New Roman" w:hAnsi="Times New Roman"/>
      <w:sz w:val="24"/>
      <w:lang w:val="en-US"/>
    </w:rPr>
  </w:style>
  <w:style w:type="paragraph" w:customStyle="1" w:styleId="useadandbc">
    <w:name w:val="use_ad_and_bc"/>
    <w:basedOn w:val="Normal"/>
    <w:uiPriority w:val="99"/>
    <w:rsid w:val="007F190A"/>
    <w:pPr>
      <w:spacing w:before="100" w:beforeAutospacing="1" w:after="100" w:afterAutospacing="1"/>
    </w:pPr>
    <w:rPr>
      <w:rFonts w:ascii="Times New Roman" w:hAnsi="Times New Roman"/>
      <w:vanish/>
      <w:sz w:val="24"/>
      <w:lang w:val="en-US"/>
    </w:rPr>
  </w:style>
  <w:style w:type="paragraph" w:customStyle="1" w:styleId="usebceandce">
    <w:name w:val="use_bce_and_ce"/>
    <w:basedOn w:val="Normal"/>
    <w:uiPriority w:val="99"/>
    <w:rsid w:val="007F190A"/>
    <w:pPr>
      <w:spacing w:before="100" w:beforeAutospacing="1" w:after="100" w:afterAutospacing="1"/>
    </w:pPr>
    <w:rPr>
      <w:rFonts w:ascii="Times New Roman" w:hAnsi="Times New Roman"/>
      <w:vanish/>
      <w:sz w:val="24"/>
      <w:lang w:val="en-US"/>
    </w:rPr>
  </w:style>
  <w:style w:type="paragraph" w:customStyle="1" w:styleId="messagebox">
    <w:name w:val="messagebox"/>
    <w:basedOn w:val="Normal"/>
    <w:uiPriority w:val="99"/>
    <w:rsid w:val="007F190A"/>
    <w:pPr>
      <w:pBdr>
        <w:top w:val="single" w:sz="6" w:space="2" w:color="AAAAAA"/>
        <w:left w:val="single" w:sz="6" w:space="2" w:color="AAAAAA"/>
        <w:bottom w:val="single" w:sz="6" w:space="2" w:color="AAAAAA"/>
        <w:right w:val="single" w:sz="6" w:space="2" w:color="AAAAAA"/>
      </w:pBdr>
      <w:shd w:val="clear" w:color="auto" w:fill="F9F9F9"/>
      <w:spacing w:before="0"/>
    </w:pPr>
    <w:rPr>
      <w:rFonts w:ascii="Times New Roman" w:hAnsi="Times New Roman"/>
      <w:sz w:val="24"/>
      <w:lang w:val="en-US"/>
    </w:rPr>
  </w:style>
  <w:style w:type="paragraph" w:customStyle="1" w:styleId="ipa">
    <w:name w:val="ipa"/>
    <w:basedOn w:val="Normal"/>
    <w:uiPriority w:val="99"/>
    <w:rsid w:val="007F190A"/>
    <w:pPr>
      <w:spacing w:before="100" w:beforeAutospacing="1" w:after="100" w:afterAutospacing="1"/>
    </w:pPr>
    <w:rPr>
      <w:rFonts w:ascii="inherit" w:hAnsi="inherit"/>
      <w:sz w:val="24"/>
      <w:lang w:val="en-US"/>
    </w:rPr>
  </w:style>
  <w:style w:type="paragraph" w:customStyle="1" w:styleId="unicode">
    <w:name w:val="unicode"/>
    <w:basedOn w:val="Normal"/>
    <w:uiPriority w:val="99"/>
    <w:rsid w:val="007F190A"/>
    <w:pPr>
      <w:spacing w:before="100" w:beforeAutospacing="1" w:after="100" w:afterAutospacing="1"/>
    </w:pPr>
    <w:rPr>
      <w:rFonts w:ascii="inherit" w:hAnsi="inherit"/>
      <w:sz w:val="24"/>
      <w:lang w:val="en-US"/>
    </w:rPr>
  </w:style>
  <w:style w:type="paragraph" w:customStyle="1" w:styleId="latinx">
    <w:name w:val="latinx"/>
    <w:basedOn w:val="Normal"/>
    <w:uiPriority w:val="99"/>
    <w:rsid w:val="007F190A"/>
    <w:pPr>
      <w:spacing w:before="100" w:beforeAutospacing="1" w:after="100" w:afterAutospacing="1"/>
    </w:pPr>
    <w:rPr>
      <w:rFonts w:ascii="inherit" w:hAnsi="inherit"/>
      <w:sz w:val="24"/>
      <w:lang w:val="en-US"/>
    </w:rPr>
  </w:style>
  <w:style w:type="paragraph" w:customStyle="1" w:styleId="polytonic">
    <w:name w:val="polytonic"/>
    <w:basedOn w:val="Normal"/>
    <w:uiPriority w:val="99"/>
    <w:rsid w:val="007F190A"/>
    <w:pPr>
      <w:spacing w:before="100" w:beforeAutospacing="1" w:after="100" w:afterAutospacing="1"/>
    </w:pPr>
    <w:rPr>
      <w:rFonts w:ascii="inherit" w:hAnsi="inherit"/>
      <w:sz w:val="24"/>
      <w:lang w:val="en-US"/>
    </w:rPr>
  </w:style>
  <w:style w:type="paragraph" w:customStyle="1" w:styleId="mufi">
    <w:name w:val="mufi"/>
    <w:basedOn w:val="Normal"/>
    <w:uiPriority w:val="99"/>
    <w:rsid w:val="007F190A"/>
    <w:pPr>
      <w:spacing w:before="100" w:beforeAutospacing="1" w:after="100" w:afterAutospacing="1"/>
    </w:pPr>
    <w:rPr>
      <w:rFonts w:ascii="TITUS Cyberbit Basic" w:hAnsi="TITUS Cyberbit Basic" w:cs="TITUS Cyberbit Basic"/>
      <w:sz w:val="24"/>
      <w:lang w:val="en-US"/>
    </w:rPr>
  </w:style>
  <w:style w:type="paragraph" w:customStyle="1" w:styleId="hiddenstructure">
    <w:name w:val="hiddenstructure"/>
    <w:basedOn w:val="Normal"/>
    <w:uiPriority w:val="99"/>
    <w:rsid w:val="007F190A"/>
    <w:pPr>
      <w:shd w:val="clear" w:color="auto" w:fill="00FF00"/>
      <w:spacing w:before="100" w:beforeAutospacing="1" w:after="100" w:afterAutospacing="1"/>
    </w:pPr>
    <w:rPr>
      <w:rFonts w:ascii="Times New Roman" w:hAnsi="Times New Roman"/>
      <w:color w:val="FF0000"/>
      <w:sz w:val="24"/>
      <w:lang w:val="en-US"/>
    </w:rPr>
  </w:style>
  <w:style w:type="paragraph" w:customStyle="1" w:styleId="mw-plusminus-pos">
    <w:name w:val="mw-plusminus-pos"/>
    <w:basedOn w:val="Normal"/>
    <w:uiPriority w:val="99"/>
    <w:rsid w:val="007F190A"/>
    <w:pPr>
      <w:spacing w:before="100" w:beforeAutospacing="1" w:after="100" w:afterAutospacing="1"/>
    </w:pPr>
    <w:rPr>
      <w:rFonts w:ascii="Times New Roman" w:hAnsi="Times New Roman"/>
      <w:color w:val="006400"/>
      <w:sz w:val="24"/>
      <w:lang w:val="en-US"/>
    </w:rPr>
  </w:style>
  <w:style w:type="paragraph" w:customStyle="1" w:styleId="mw-plusminus-neg">
    <w:name w:val="mw-plusminus-neg"/>
    <w:basedOn w:val="Normal"/>
    <w:uiPriority w:val="99"/>
    <w:rsid w:val="007F190A"/>
    <w:pPr>
      <w:spacing w:before="100" w:beforeAutospacing="1" w:after="100" w:afterAutospacing="1"/>
    </w:pPr>
    <w:rPr>
      <w:rFonts w:ascii="Times New Roman" w:hAnsi="Times New Roman"/>
      <w:color w:val="8B0000"/>
      <w:sz w:val="24"/>
      <w:lang w:val="en-US"/>
    </w:rPr>
  </w:style>
  <w:style w:type="paragraph" w:customStyle="1" w:styleId="dablink">
    <w:name w:val="dablink"/>
    <w:basedOn w:val="Normal"/>
    <w:uiPriority w:val="99"/>
    <w:rsid w:val="007F190A"/>
    <w:pPr>
      <w:spacing w:before="100" w:beforeAutospacing="1" w:after="100" w:afterAutospacing="1"/>
    </w:pPr>
    <w:rPr>
      <w:rFonts w:ascii="Times New Roman" w:hAnsi="Times New Roman"/>
      <w:i/>
      <w:iCs/>
      <w:sz w:val="24"/>
      <w:lang w:val="en-US"/>
    </w:rPr>
  </w:style>
  <w:style w:type="paragraph" w:customStyle="1" w:styleId="geo-default">
    <w:name w:val="geo-default"/>
    <w:basedOn w:val="Normal"/>
    <w:uiPriority w:val="99"/>
    <w:rsid w:val="007F190A"/>
    <w:pPr>
      <w:spacing w:before="100" w:beforeAutospacing="1" w:after="100" w:afterAutospacing="1"/>
    </w:pPr>
    <w:rPr>
      <w:rFonts w:ascii="Times New Roman" w:hAnsi="Times New Roman"/>
      <w:sz w:val="24"/>
      <w:lang w:val="en-US"/>
    </w:rPr>
  </w:style>
  <w:style w:type="paragraph" w:customStyle="1" w:styleId="geo-nondefault">
    <w:name w:val="geo-nondefault"/>
    <w:basedOn w:val="Normal"/>
    <w:uiPriority w:val="99"/>
    <w:rsid w:val="007F190A"/>
    <w:pPr>
      <w:spacing w:before="100" w:beforeAutospacing="1" w:after="100" w:afterAutospacing="1"/>
    </w:pPr>
    <w:rPr>
      <w:rFonts w:ascii="Times New Roman" w:hAnsi="Times New Roman"/>
      <w:vanish/>
      <w:sz w:val="24"/>
      <w:lang w:val="en-US"/>
    </w:rPr>
  </w:style>
  <w:style w:type="paragraph" w:customStyle="1" w:styleId="geo-dms">
    <w:name w:val="geo-dms"/>
    <w:basedOn w:val="Normal"/>
    <w:uiPriority w:val="99"/>
    <w:rsid w:val="007F190A"/>
    <w:pPr>
      <w:spacing w:before="100" w:beforeAutospacing="1" w:after="100" w:afterAutospacing="1"/>
    </w:pPr>
    <w:rPr>
      <w:rFonts w:ascii="Times New Roman" w:hAnsi="Times New Roman"/>
      <w:sz w:val="24"/>
      <w:lang w:val="en-US"/>
    </w:rPr>
  </w:style>
  <w:style w:type="paragraph" w:customStyle="1" w:styleId="geo-dec">
    <w:name w:val="geo-dec"/>
    <w:basedOn w:val="Normal"/>
    <w:uiPriority w:val="99"/>
    <w:rsid w:val="007F190A"/>
    <w:pPr>
      <w:spacing w:before="100" w:beforeAutospacing="1" w:after="100" w:afterAutospacing="1"/>
    </w:pPr>
    <w:rPr>
      <w:rFonts w:ascii="Times New Roman" w:hAnsi="Times New Roman"/>
      <w:sz w:val="24"/>
      <w:lang w:val="en-US"/>
    </w:rPr>
  </w:style>
  <w:style w:type="paragraph" w:customStyle="1" w:styleId="geo-multi-punct">
    <w:name w:val="geo-multi-punct"/>
    <w:basedOn w:val="Normal"/>
    <w:uiPriority w:val="99"/>
    <w:rsid w:val="007F190A"/>
    <w:pPr>
      <w:spacing w:before="100" w:beforeAutospacing="1" w:after="100" w:afterAutospacing="1"/>
    </w:pPr>
    <w:rPr>
      <w:rFonts w:ascii="Times New Roman" w:hAnsi="Times New Roman"/>
      <w:vanish/>
      <w:sz w:val="24"/>
      <w:lang w:val="en-US"/>
    </w:rPr>
  </w:style>
  <w:style w:type="paragraph" w:customStyle="1" w:styleId="diffchange">
    <w:name w:val="diffchange"/>
    <w:basedOn w:val="Normal"/>
    <w:uiPriority w:val="99"/>
    <w:rsid w:val="007F190A"/>
    <w:pPr>
      <w:spacing w:before="100" w:beforeAutospacing="1" w:after="100" w:afterAutospacing="1"/>
    </w:pPr>
    <w:rPr>
      <w:rFonts w:ascii="Times New Roman" w:hAnsi="Times New Roman"/>
      <w:b/>
      <w:bCs/>
      <w:sz w:val="24"/>
      <w:lang w:val="en-US"/>
    </w:rPr>
  </w:style>
  <w:style w:type="paragraph" w:customStyle="1" w:styleId="toccolours">
    <w:name w:val="toccolours"/>
    <w:basedOn w:val="Normal"/>
    <w:uiPriority w:val="99"/>
    <w:rsid w:val="007F190A"/>
    <w:pPr>
      <w:pBdr>
        <w:top w:val="single" w:sz="6" w:space="4" w:color="AAAAAA"/>
        <w:left w:val="single" w:sz="6" w:space="4" w:color="AAAAAA"/>
        <w:bottom w:val="single" w:sz="6" w:space="4" w:color="AAAAAA"/>
        <w:right w:val="single" w:sz="6" w:space="4" w:color="AAAAAA"/>
      </w:pBdr>
      <w:shd w:val="clear" w:color="auto" w:fill="F9F9F9"/>
      <w:spacing w:before="100" w:beforeAutospacing="1" w:after="100" w:afterAutospacing="1"/>
    </w:pPr>
    <w:rPr>
      <w:rFonts w:ascii="Times New Roman" w:hAnsi="Times New Roman"/>
      <w:sz w:val="23"/>
      <w:szCs w:val="23"/>
      <w:lang w:val="en-US"/>
    </w:rPr>
  </w:style>
  <w:style w:type="paragraph" w:customStyle="1" w:styleId="latitude">
    <w:name w:val="latitude"/>
    <w:basedOn w:val="Normal"/>
    <w:uiPriority w:val="99"/>
    <w:rsid w:val="007F190A"/>
    <w:pPr>
      <w:spacing w:before="100" w:beforeAutospacing="1" w:after="100" w:afterAutospacing="1"/>
    </w:pPr>
    <w:rPr>
      <w:rFonts w:ascii="Times New Roman" w:hAnsi="Times New Roman"/>
      <w:sz w:val="24"/>
      <w:lang w:val="en-US"/>
    </w:rPr>
  </w:style>
  <w:style w:type="paragraph" w:customStyle="1" w:styleId="tocnumber">
    <w:name w:val="tocnumber"/>
    <w:basedOn w:val="Normal"/>
    <w:uiPriority w:val="99"/>
    <w:rsid w:val="007F190A"/>
    <w:pPr>
      <w:spacing w:before="100" w:beforeAutospacing="1" w:after="100" w:afterAutospacing="1"/>
    </w:pPr>
    <w:rPr>
      <w:rFonts w:ascii="Times New Roman" w:hAnsi="Times New Roman"/>
      <w:sz w:val="24"/>
      <w:lang w:val="en-US"/>
    </w:rPr>
  </w:style>
  <w:style w:type="paragraph" w:customStyle="1" w:styleId="toclevel-2">
    <w:name w:val="toclevel-2"/>
    <w:basedOn w:val="Normal"/>
    <w:uiPriority w:val="99"/>
    <w:rsid w:val="007F190A"/>
    <w:pPr>
      <w:spacing w:before="100" w:beforeAutospacing="1" w:after="100" w:afterAutospacing="1"/>
    </w:pPr>
    <w:rPr>
      <w:rFonts w:ascii="Times New Roman" w:hAnsi="Times New Roman"/>
      <w:sz w:val="24"/>
      <w:lang w:val="en-US"/>
    </w:rPr>
  </w:style>
  <w:style w:type="paragraph" w:customStyle="1" w:styleId="toclevel-3">
    <w:name w:val="toclevel-3"/>
    <w:basedOn w:val="Normal"/>
    <w:uiPriority w:val="99"/>
    <w:rsid w:val="007F190A"/>
    <w:pPr>
      <w:spacing w:before="100" w:beforeAutospacing="1" w:after="100" w:afterAutospacing="1"/>
    </w:pPr>
    <w:rPr>
      <w:rFonts w:ascii="Times New Roman" w:hAnsi="Times New Roman"/>
      <w:sz w:val="24"/>
      <w:lang w:val="en-US"/>
    </w:rPr>
  </w:style>
  <w:style w:type="paragraph" w:customStyle="1" w:styleId="toclevel-4">
    <w:name w:val="toclevel-4"/>
    <w:basedOn w:val="Normal"/>
    <w:uiPriority w:val="99"/>
    <w:rsid w:val="007F190A"/>
    <w:pPr>
      <w:spacing w:before="100" w:beforeAutospacing="1" w:after="100" w:afterAutospacing="1"/>
    </w:pPr>
    <w:rPr>
      <w:rFonts w:ascii="Times New Roman" w:hAnsi="Times New Roman"/>
      <w:sz w:val="24"/>
      <w:lang w:val="en-US"/>
    </w:rPr>
  </w:style>
  <w:style w:type="paragraph" w:customStyle="1" w:styleId="toclevel-5">
    <w:name w:val="toclevel-5"/>
    <w:basedOn w:val="Normal"/>
    <w:uiPriority w:val="99"/>
    <w:rsid w:val="007F190A"/>
    <w:pPr>
      <w:spacing w:before="100" w:beforeAutospacing="1" w:after="100" w:afterAutospacing="1"/>
    </w:pPr>
    <w:rPr>
      <w:rFonts w:ascii="Times New Roman" w:hAnsi="Times New Roman"/>
      <w:sz w:val="24"/>
      <w:lang w:val="en-US"/>
    </w:rPr>
  </w:style>
  <w:style w:type="paragraph" w:customStyle="1" w:styleId="toclevel-6">
    <w:name w:val="toclevel-6"/>
    <w:basedOn w:val="Normal"/>
    <w:uiPriority w:val="99"/>
    <w:rsid w:val="007F190A"/>
    <w:pPr>
      <w:spacing w:before="100" w:beforeAutospacing="1" w:after="100" w:afterAutospacing="1"/>
    </w:pPr>
    <w:rPr>
      <w:rFonts w:ascii="Times New Roman" w:hAnsi="Times New Roman"/>
      <w:sz w:val="24"/>
      <w:lang w:val="en-US"/>
    </w:rPr>
  </w:style>
  <w:style w:type="paragraph" w:customStyle="1" w:styleId="toclevel-7">
    <w:name w:val="toclevel-7"/>
    <w:basedOn w:val="Normal"/>
    <w:uiPriority w:val="99"/>
    <w:rsid w:val="007F190A"/>
    <w:pPr>
      <w:spacing w:before="100" w:beforeAutospacing="1" w:after="100" w:afterAutospacing="1"/>
    </w:pPr>
    <w:rPr>
      <w:rFonts w:ascii="Times New Roman" w:hAnsi="Times New Roman"/>
      <w:sz w:val="24"/>
      <w:lang w:val="en-US"/>
    </w:rPr>
  </w:style>
  <w:style w:type="paragraph" w:customStyle="1" w:styleId="pbody">
    <w:name w:val="pbody"/>
    <w:basedOn w:val="Normal"/>
    <w:uiPriority w:val="99"/>
    <w:rsid w:val="007F190A"/>
    <w:pPr>
      <w:spacing w:before="100" w:beforeAutospacing="1" w:after="100" w:afterAutospacing="1"/>
    </w:pPr>
    <w:rPr>
      <w:rFonts w:ascii="Times New Roman" w:hAnsi="Times New Roman"/>
      <w:sz w:val="24"/>
      <w:lang w:val="en-US"/>
    </w:rPr>
  </w:style>
  <w:style w:type="paragraph" w:customStyle="1" w:styleId="plainlinksneverexpand">
    <w:name w:val="plainlinksneverexpand"/>
    <w:basedOn w:val="Normal"/>
    <w:uiPriority w:val="99"/>
    <w:rsid w:val="007F190A"/>
    <w:pPr>
      <w:spacing w:before="100" w:beforeAutospacing="1" w:after="100" w:afterAutospacing="1"/>
    </w:pPr>
    <w:rPr>
      <w:rFonts w:ascii="Times New Roman" w:hAnsi="Times New Roman"/>
      <w:sz w:val="24"/>
      <w:lang w:val="en-US"/>
    </w:rPr>
  </w:style>
  <w:style w:type="paragraph" w:customStyle="1" w:styleId="urlexpansion">
    <w:name w:val="urlexpansion"/>
    <w:basedOn w:val="Normal"/>
    <w:uiPriority w:val="99"/>
    <w:rsid w:val="007F190A"/>
    <w:pPr>
      <w:spacing w:before="100" w:beforeAutospacing="1" w:after="100" w:afterAutospacing="1"/>
    </w:pPr>
    <w:rPr>
      <w:rFonts w:ascii="Times New Roman" w:hAnsi="Times New Roman"/>
      <w:sz w:val="24"/>
      <w:lang w:val="en-US"/>
    </w:rPr>
  </w:style>
  <w:style w:type="paragraph" w:customStyle="1" w:styleId="urlexpansion1">
    <w:name w:val="urlexpansion1"/>
    <w:basedOn w:val="Normal"/>
    <w:uiPriority w:val="99"/>
    <w:rsid w:val="007F190A"/>
    <w:pPr>
      <w:spacing w:before="100" w:beforeAutospacing="1" w:after="100" w:afterAutospacing="1"/>
    </w:pPr>
    <w:rPr>
      <w:rFonts w:ascii="Times New Roman" w:hAnsi="Times New Roman"/>
      <w:vanish/>
      <w:sz w:val="24"/>
      <w:lang w:val="en-US"/>
    </w:rPr>
  </w:style>
  <w:style w:type="paragraph" w:customStyle="1" w:styleId="latitude1">
    <w:name w:val="latitude1"/>
    <w:basedOn w:val="Normal"/>
    <w:uiPriority w:val="99"/>
    <w:rsid w:val="007F190A"/>
    <w:pPr>
      <w:spacing w:before="100" w:beforeAutospacing="1" w:after="100" w:afterAutospacing="1"/>
    </w:pPr>
    <w:rPr>
      <w:rFonts w:ascii="Times New Roman" w:hAnsi="Times New Roman"/>
      <w:sz w:val="24"/>
      <w:lang w:val="en-US"/>
    </w:rPr>
  </w:style>
  <w:style w:type="paragraph" w:customStyle="1" w:styleId="tocnumber1">
    <w:name w:val="tocnumber1"/>
    <w:basedOn w:val="Normal"/>
    <w:uiPriority w:val="99"/>
    <w:rsid w:val="007F190A"/>
    <w:pPr>
      <w:spacing w:before="100" w:beforeAutospacing="1" w:after="100" w:afterAutospacing="1"/>
    </w:pPr>
    <w:rPr>
      <w:rFonts w:ascii="Times New Roman" w:hAnsi="Times New Roman"/>
      <w:vanish/>
      <w:sz w:val="24"/>
      <w:lang w:val="en-US"/>
    </w:rPr>
  </w:style>
  <w:style w:type="paragraph" w:customStyle="1" w:styleId="toclevel-21">
    <w:name w:val="toclevel-21"/>
    <w:basedOn w:val="Normal"/>
    <w:uiPriority w:val="99"/>
    <w:rsid w:val="007F190A"/>
    <w:pPr>
      <w:spacing w:before="100" w:beforeAutospacing="1" w:after="100" w:afterAutospacing="1"/>
    </w:pPr>
    <w:rPr>
      <w:rFonts w:ascii="Times New Roman" w:hAnsi="Times New Roman"/>
      <w:vanish/>
      <w:sz w:val="24"/>
      <w:lang w:val="en-US"/>
    </w:rPr>
  </w:style>
  <w:style w:type="paragraph" w:customStyle="1" w:styleId="toclevel-31">
    <w:name w:val="toclevel-31"/>
    <w:basedOn w:val="Normal"/>
    <w:uiPriority w:val="99"/>
    <w:rsid w:val="007F190A"/>
    <w:pPr>
      <w:spacing w:before="100" w:beforeAutospacing="1" w:after="100" w:afterAutospacing="1"/>
    </w:pPr>
    <w:rPr>
      <w:rFonts w:ascii="Times New Roman" w:hAnsi="Times New Roman"/>
      <w:vanish/>
      <w:sz w:val="24"/>
      <w:lang w:val="en-US"/>
    </w:rPr>
  </w:style>
  <w:style w:type="paragraph" w:customStyle="1" w:styleId="toclevel-41">
    <w:name w:val="toclevel-41"/>
    <w:basedOn w:val="Normal"/>
    <w:uiPriority w:val="99"/>
    <w:rsid w:val="007F190A"/>
    <w:pPr>
      <w:spacing w:before="100" w:beforeAutospacing="1" w:after="100" w:afterAutospacing="1"/>
    </w:pPr>
    <w:rPr>
      <w:rFonts w:ascii="Times New Roman" w:hAnsi="Times New Roman"/>
      <w:vanish/>
      <w:sz w:val="24"/>
      <w:lang w:val="en-US"/>
    </w:rPr>
  </w:style>
  <w:style w:type="paragraph" w:customStyle="1" w:styleId="toclevel-51">
    <w:name w:val="toclevel-51"/>
    <w:basedOn w:val="Normal"/>
    <w:uiPriority w:val="99"/>
    <w:rsid w:val="007F190A"/>
    <w:pPr>
      <w:spacing w:before="100" w:beforeAutospacing="1" w:after="100" w:afterAutospacing="1"/>
    </w:pPr>
    <w:rPr>
      <w:rFonts w:ascii="Times New Roman" w:hAnsi="Times New Roman"/>
      <w:vanish/>
      <w:sz w:val="24"/>
      <w:lang w:val="en-US"/>
    </w:rPr>
  </w:style>
  <w:style w:type="paragraph" w:customStyle="1" w:styleId="toclevel-61">
    <w:name w:val="toclevel-61"/>
    <w:basedOn w:val="Normal"/>
    <w:uiPriority w:val="99"/>
    <w:rsid w:val="007F190A"/>
    <w:pPr>
      <w:spacing w:before="100" w:beforeAutospacing="1" w:after="100" w:afterAutospacing="1"/>
    </w:pPr>
    <w:rPr>
      <w:rFonts w:ascii="Times New Roman" w:hAnsi="Times New Roman"/>
      <w:vanish/>
      <w:sz w:val="24"/>
      <w:lang w:val="en-US"/>
    </w:rPr>
  </w:style>
  <w:style w:type="paragraph" w:customStyle="1" w:styleId="toclevel-71">
    <w:name w:val="toclevel-71"/>
    <w:basedOn w:val="Normal"/>
    <w:uiPriority w:val="99"/>
    <w:rsid w:val="007F190A"/>
    <w:pPr>
      <w:spacing w:before="100" w:beforeAutospacing="1" w:after="100" w:afterAutospacing="1"/>
    </w:pPr>
    <w:rPr>
      <w:rFonts w:ascii="Times New Roman" w:hAnsi="Times New Roman"/>
      <w:vanish/>
      <w:sz w:val="24"/>
      <w:lang w:val="en-US"/>
    </w:rPr>
  </w:style>
  <w:style w:type="paragraph" w:customStyle="1" w:styleId="pbody1">
    <w:name w:val="pbody1"/>
    <w:basedOn w:val="Normal"/>
    <w:uiPriority w:val="99"/>
    <w:rsid w:val="007F190A"/>
    <w:pPr>
      <w:spacing w:before="100" w:beforeAutospacing="1" w:after="100" w:afterAutospacing="1"/>
    </w:pPr>
    <w:rPr>
      <w:rFonts w:ascii="Times New Roman" w:hAnsi="Times New Roman"/>
      <w:sz w:val="24"/>
      <w:lang w:val="en-US"/>
    </w:rPr>
  </w:style>
  <w:style w:type="character" w:customStyle="1" w:styleId="toctoggle">
    <w:name w:val="toctoggle"/>
    <w:basedOn w:val="DefaultParagraphFont"/>
    <w:uiPriority w:val="99"/>
    <w:rsid w:val="007F190A"/>
    <w:rPr>
      <w:rFonts w:cs="Times New Roman"/>
    </w:rPr>
  </w:style>
  <w:style w:type="character" w:customStyle="1" w:styleId="tocnumber2">
    <w:name w:val="tocnumber2"/>
    <w:basedOn w:val="DefaultParagraphFont"/>
    <w:uiPriority w:val="99"/>
    <w:rsid w:val="007F190A"/>
    <w:rPr>
      <w:rFonts w:cs="Times New Roman"/>
    </w:rPr>
  </w:style>
  <w:style w:type="character" w:customStyle="1" w:styleId="toctext">
    <w:name w:val="toctext"/>
    <w:basedOn w:val="DefaultParagraphFont"/>
    <w:uiPriority w:val="99"/>
    <w:rsid w:val="007F190A"/>
    <w:rPr>
      <w:rFonts w:cs="Times New Roman"/>
    </w:rPr>
  </w:style>
  <w:style w:type="character" w:customStyle="1" w:styleId="editsection">
    <w:name w:val="editsection"/>
    <w:basedOn w:val="DefaultParagraphFont"/>
    <w:uiPriority w:val="99"/>
    <w:rsid w:val="007F190A"/>
    <w:rPr>
      <w:rFonts w:cs="Times New Roman"/>
    </w:rPr>
  </w:style>
  <w:style w:type="character" w:customStyle="1" w:styleId="mw-headline">
    <w:name w:val="mw-headline"/>
    <w:basedOn w:val="DefaultParagraphFont"/>
    <w:uiPriority w:val="99"/>
    <w:rsid w:val="007F190A"/>
    <w:rPr>
      <w:rFonts w:cs="Times New Roman"/>
    </w:rPr>
  </w:style>
  <w:style w:type="paragraph" w:styleId="ListParagraph">
    <w:name w:val="List Paragraph"/>
    <w:aliases w:val="Outline Paragraph"/>
    <w:basedOn w:val="Normal"/>
    <w:link w:val="ListParagraphChar"/>
    <w:uiPriority w:val="34"/>
    <w:qFormat/>
    <w:rsid w:val="00974D33"/>
    <w:pPr>
      <w:widowControl w:val="0"/>
      <w:spacing w:before="120" w:after="120"/>
      <w:ind w:left="0"/>
    </w:pPr>
    <w:rPr>
      <w:szCs w:val="20"/>
      <w:lang w:val="en-US"/>
    </w:rPr>
  </w:style>
  <w:style w:type="character" w:customStyle="1" w:styleId="ListParagraphChar">
    <w:name w:val="List Paragraph Char"/>
    <w:aliases w:val="Outline Paragraph Char"/>
    <w:basedOn w:val="DefaultParagraphFont"/>
    <w:link w:val="ListParagraph"/>
    <w:uiPriority w:val="34"/>
    <w:rsid w:val="00543EED"/>
    <w:rPr>
      <w:rFonts w:ascii="Arial" w:hAnsi="Arial"/>
    </w:rPr>
  </w:style>
  <w:style w:type="paragraph" w:styleId="PlainText">
    <w:name w:val="Plain Text"/>
    <w:basedOn w:val="Normal"/>
    <w:link w:val="PlainTextChar"/>
    <w:uiPriority w:val="99"/>
    <w:rsid w:val="007F190A"/>
    <w:pPr>
      <w:spacing w:before="0" w:after="0"/>
    </w:pPr>
    <w:rPr>
      <w:rFonts w:ascii="Courier New" w:hAnsi="Courier New" w:cs="Courier New"/>
      <w:szCs w:val="20"/>
    </w:rPr>
  </w:style>
  <w:style w:type="character" w:customStyle="1" w:styleId="PlainTextChar">
    <w:name w:val="Plain Text Char"/>
    <w:basedOn w:val="DefaultParagraphFont"/>
    <w:link w:val="PlainText"/>
    <w:uiPriority w:val="99"/>
    <w:locked/>
    <w:rsid w:val="007F190A"/>
    <w:rPr>
      <w:rFonts w:ascii="Courier New" w:hAnsi="Courier New" w:cs="Courier New"/>
      <w:lang w:val="en-GB"/>
    </w:rPr>
  </w:style>
  <w:style w:type="paragraph" w:customStyle="1" w:styleId="StylePlainTextArial">
    <w:name w:val="Style Plain Text + Arial"/>
    <w:basedOn w:val="PlainText"/>
    <w:link w:val="StylePlainTextArialChar"/>
    <w:uiPriority w:val="99"/>
    <w:rsid w:val="007F190A"/>
    <w:rPr>
      <w:rFonts w:ascii="Arial" w:hAnsi="Arial"/>
      <w:sz w:val="24"/>
    </w:rPr>
  </w:style>
  <w:style w:type="character" w:customStyle="1" w:styleId="StylePlainTextArialChar">
    <w:name w:val="Style Plain Text + Arial Char"/>
    <w:basedOn w:val="PlainTextChar"/>
    <w:link w:val="StylePlainTextArial"/>
    <w:uiPriority w:val="99"/>
    <w:locked/>
    <w:rsid w:val="007F190A"/>
    <w:rPr>
      <w:rFonts w:ascii="Arial" w:hAnsi="Arial" w:cs="Courier New"/>
      <w:sz w:val="24"/>
      <w:lang w:val="en-GB"/>
    </w:rPr>
  </w:style>
  <w:style w:type="paragraph" w:styleId="Index2">
    <w:name w:val="index 2"/>
    <w:basedOn w:val="Normal"/>
    <w:next w:val="Normal"/>
    <w:autoRedefine/>
    <w:uiPriority w:val="99"/>
    <w:rsid w:val="007F190A"/>
    <w:pPr>
      <w:tabs>
        <w:tab w:val="num" w:pos="992"/>
      </w:tabs>
      <w:spacing w:before="0" w:after="0"/>
      <w:ind w:left="992" w:hanging="765"/>
    </w:pPr>
    <w:rPr>
      <w:rFonts w:cs="Arial"/>
      <w:szCs w:val="20"/>
      <w:lang w:val="en-AU"/>
    </w:rPr>
  </w:style>
  <w:style w:type="paragraph" w:styleId="Index3">
    <w:name w:val="index 3"/>
    <w:basedOn w:val="Normal"/>
    <w:next w:val="Normal"/>
    <w:autoRedefine/>
    <w:uiPriority w:val="99"/>
    <w:rsid w:val="007F190A"/>
    <w:pPr>
      <w:tabs>
        <w:tab w:val="num" w:pos="992"/>
      </w:tabs>
      <w:spacing w:before="0" w:after="0"/>
      <w:ind w:left="992" w:hanging="652"/>
    </w:pPr>
    <w:rPr>
      <w:rFonts w:cs="Arial"/>
      <w:szCs w:val="20"/>
      <w:lang w:val="en-AU"/>
    </w:rPr>
  </w:style>
  <w:style w:type="paragraph" w:styleId="Index4">
    <w:name w:val="index 4"/>
    <w:basedOn w:val="Normal"/>
    <w:next w:val="Normal"/>
    <w:autoRedefine/>
    <w:uiPriority w:val="99"/>
    <w:rsid w:val="007F190A"/>
    <w:pPr>
      <w:tabs>
        <w:tab w:val="num" w:pos="992"/>
      </w:tabs>
      <w:spacing w:before="0" w:after="0"/>
      <w:ind w:left="992" w:hanging="652"/>
    </w:pPr>
    <w:rPr>
      <w:rFonts w:cs="Arial"/>
      <w:szCs w:val="20"/>
      <w:lang w:val="en-AU"/>
    </w:rPr>
  </w:style>
  <w:style w:type="paragraph" w:styleId="Index5">
    <w:name w:val="index 5"/>
    <w:basedOn w:val="Normal"/>
    <w:next w:val="Normal"/>
    <w:autoRedefine/>
    <w:uiPriority w:val="99"/>
    <w:rsid w:val="007F190A"/>
    <w:pPr>
      <w:tabs>
        <w:tab w:val="num" w:pos="992"/>
      </w:tabs>
      <w:spacing w:before="0" w:after="0"/>
      <w:ind w:left="992" w:hanging="652"/>
    </w:pPr>
    <w:rPr>
      <w:rFonts w:cs="Arial"/>
      <w:szCs w:val="20"/>
      <w:lang w:val="en-AU"/>
    </w:rPr>
  </w:style>
  <w:style w:type="paragraph" w:styleId="Index6">
    <w:name w:val="index 6"/>
    <w:basedOn w:val="Normal"/>
    <w:next w:val="Normal"/>
    <w:autoRedefine/>
    <w:uiPriority w:val="99"/>
    <w:rsid w:val="007F190A"/>
    <w:pPr>
      <w:tabs>
        <w:tab w:val="num" w:pos="992"/>
      </w:tabs>
      <w:spacing w:before="0" w:after="0"/>
      <w:ind w:left="992" w:hanging="652"/>
    </w:pPr>
    <w:rPr>
      <w:rFonts w:cs="Arial"/>
      <w:szCs w:val="20"/>
      <w:lang w:val="en-AU"/>
    </w:rPr>
  </w:style>
  <w:style w:type="paragraph" w:customStyle="1" w:styleId="Legal1">
    <w:name w:val="Legal 1"/>
    <w:basedOn w:val="Normal"/>
    <w:uiPriority w:val="99"/>
    <w:rsid w:val="007F190A"/>
    <w:pPr>
      <w:widowControl w:val="0"/>
      <w:numPr>
        <w:numId w:val="3"/>
      </w:numPr>
      <w:spacing w:before="0" w:after="0"/>
      <w:ind w:left="566" w:hanging="566"/>
      <w:outlineLvl w:val="0"/>
    </w:pPr>
    <w:rPr>
      <w:rFonts w:cs="Arial"/>
      <w:sz w:val="24"/>
      <w:lang w:val="en-US"/>
    </w:rPr>
  </w:style>
  <w:style w:type="paragraph" w:customStyle="1" w:styleId="Legal2">
    <w:name w:val="Legal 2"/>
    <w:basedOn w:val="Normal"/>
    <w:uiPriority w:val="99"/>
    <w:rsid w:val="007F190A"/>
    <w:pPr>
      <w:widowControl w:val="0"/>
      <w:tabs>
        <w:tab w:val="num" w:pos="1080"/>
      </w:tabs>
      <w:spacing w:before="0" w:after="0"/>
      <w:ind w:left="1190" w:hanging="624"/>
      <w:outlineLvl w:val="1"/>
    </w:pPr>
    <w:rPr>
      <w:rFonts w:cs="Arial"/>
      <w:sz w:val="24"/>
      <w:lang w:val="en-US"/>
    </w:rPr>
  </w:style>
  <w:style w:type="paragraph" w:customStyle="1" w:styleId="Legal3">
    <w:name w:val="Legal 3"/>
    <w:basedOn w:val="Normal"/>
    <w:uiPriority w:val="99"/>
    <w:rsid w:val="007F190A"/>
    <w:pPr>
      <w:widowControl w:val="0"/>
      <w:tabs>
        <w:tab w:val="num" w:pos="1800"/>
      </w:tabs>
      <w:spacing w:before="0" w:after="0"/>
      <w:ind w:left="1983" w:hanging="793"/>
      <w:outlineLvl w:val="2"/>
    </w:pPr>
    <w:rPr>
      <w:rFonts w:cs="Arial"/>
      <w:sz w:val="24"/>
      <w:lang w:val="en-US"/>
    </w:rPr>
  </w:style>
  <w:style w:type="paragraph" w:customStyle="1" w:styleId="Ref">
    <w:name w:val="Ref"/>
    <w:basedOn w:val="Normal"/>
    <w:uiPriority w:val="99"/>
    <w:rsid w:val="007F190A"/>
    <w:pPr>
      <w:tabs>
        <w:tab w:val="left" w:pos="2126"/>
      </w:tabs>
      <w:spacing w:before="0" w:after="100"/>
    </w:pPr>
    <w:rPr>
      <w:rFonts w:cs="Arial"/>
      <w:caps/>
      <w:szCs w:val="20"/>
      <w:lang w:val="en-US"/>
    </w:rPr>
  </w:style>
  <w:style w:type="paragraph" w:customStyle="1" w:styleId="Bullet0">
    <w:name w:val="Bullet"/>
    <w:basedOn w:val="Normal"/>
    <w:uiPriority w:val="99"/>
    <w:rsid w:val="007F190A"/>
    <w:pPr>
      <w:tabs>
        <w:tab w:val="num" w:pos="1701"/>
      </w:tabs>
      <w:spacing w:before="0" w:after="0"/>
      <w:ind w:left="1701" w:hanging="567"/>
    </w:pPr>
    <w:rPr>
      <w:rFonts w:cs="Arial"/>
      <w:szCs w:val="20"/>
    </w:rPr>
  </w:style>
  <w:style w:type="paragraph" w:customStyle="1" w:styleId="Level1">
    <w:name w:val="Level 1"/>
    <w:basedOn w:val="Normal"/>
    <w:next w:val="Normal"/>
    <w:uiPriority w:val="99"/>
    <w:rsid w:val="007F190A"/>
    <w:pPr>
      <w:widowControl w:val="0"/>
      <w:tabs>
        <w:tab w:val="left" w:pos="992"/>
      </w:tabs>
      <w:spacing w:before="0" w:after="200"/>
      <w:ind w:left="992" w:hanging="992"/>
      <w:outlineLvl w:val="0"/>
    </w:pPr>
    <w:rPr>
      <w:rFonts w:cs="Arial"/>
      <w:b/>
      <w:bCs/>
      <w:caps/>
      <w:szCs w:val="20"/>
    </w:rPr>
  </w:style>
  <w:style w:type="paragraph" w:customStyle="1" w:styleId="Level3">
    <w:name w:val="Level 3"/>
    <w:basedOn w:val="Normal"/>
    <w:next w:val="Normal"/>
    <w:uiPriority w:val="99"/>
    <w:rsid w:val="007F190A"/>
    <w:pPr>
      <w:widowControl w:val="0"/>
      <w:tabs>
        <w:tab w:val="num" w:pos="992"/>
      </w:tabs>
      <w:spacing w:before="0" w:after="200"/>
      <w:ind w:left="992" w:hanging="992"/>
      <w:outlineLvl w:val="2"/>
    </w:pPr>
    <w:rPr>
      <w:rFonts w:cs="Arial"/>
      <w:szCs w:val="20"/>
    </w:rPr>
  </w:style>
  <w:style w:type="paragraph" w:customStyle="1" w:styleId="Level4">
    <w:name w:val="Level 4"/>
    <w:basedOn w:val="Normal"/>
    <w:uiPriority w:val="99"/>
    <w:rsid w:val="007F190A"/>
    <w:pPr>
      <w:widowControl w:val="0"/>
      <w:tabs>
        <w:tab w:val="num" w:pos="992"/>
      </w:tabs>
      <w:spacing w:before="0" w:after="200"/>
      <w:ind w:left="992" w:hanging="879"/>
      <w:outlineLvl w:val="3"/>
    </w:pPr>
    <w:rPr>
      <w:rFonts w:cs="Arial"/>
      <w:szCs w:val="20"/>
    </w:rPr>
  </w:style>
  <w:style w:type="paragraph" w:customStyle="1" w:styleId="Level5">
    <w:name w:val="Level 5"/>
    <w:basedOn w:val="Normal"/>
    <w:uiPriority w:val="99"/>
    <w:rsid w:val="007F190A"/>
    <w:pPr>
      <w:widowControl w:val="0"/>
      <w:tabs>
        <w:tab w:val="num" w:pos="992"/>
      </w:tabs>
      <w:spacing w:before="0" w:after="200"/>
      <w:ind w:left="992" w:hanging="765"/>
      <w:outlineLvl w:val="4"/>
    </w:pPr>
    <w:rPr>
      <w:rFonts w:cs="Arial"/>
      <w:szCs w:val="20"/>
    </w:rPr>
  </w:style>
  <w:style w:type="paragraph" w:customStyle="1" w:styleId="Level6">
    <w:name w:val="Level 6"/>
    <w:basedOn w:val="Normal"/>
    <w:uiPriority w:val="99"/>
    <w:rsid w:val="007F190A"/>
    <w:pPr>
      <w:widowControl w:val="0"/>
      <w:tabs>
        <w:tab w:val="num" w:pos="992"/>
      </w:tabs>
      <w:spacing w:before="0" w:after="200"/>
      <w:ind w:left="992" w:hanging="652"/>
      <w:outlineLvl w:val="5"/>
    </w:pPr>
    <w:rPr>
      <w:rFonts w:cs="Arial"/>
      <w:szCs w:val="20"/>
    </w:rPr>
  </w:style>
  <w:style w:type="paragraph" w:customStyle="1" w:styleId="Level7">
    <w:name w:val="Level 7"/>
    <w:basedOn w:val="Normal"/>
    <w:uiPriority w:val="99"/>
    <w:rsid w:val="007F190A"/>
    <w:pPr>
      <w:tabs>
        <w:tab w:val="num" w:pos="992"/>
      </w:tabs>
      <w:spacing w:before="0" w:after="200"/>
      <w:ind w:left="992" w:hanging="652"/>
      <w:outlineLvl w:val="6"/>
    </w:pPr>
    <w:rPr>
      <w:rFonts w:cs="Arial"/>
      <w:szCs w:val="20"/>
    </w:rPr>
  </w:style>
  <w:style w:type="paragraph" w:customStyle="1" w:styleId="Level8">
    <w:name w:val="Level 8"/>
    <w:basedOn w:val="Normal"/>
    <w:uiPriority w:val="99"/>
    <w:rsid w:val="007F190A"/>
    <w:pPr>
      <w:widowControl w:val="0"/>
      <w:tabs>
        <w:tab w:val="num" w:pos="992"/>
      </w:tabs>
      <w:spacing w:before="0" w:after="200"/>
      <w:ind w:left="992" w:hanging="652"/>
      <w:outlineLvl w:val="7"/>
    </w:pPr>
    <w:rPr>
      <w:rFonts w:cs="Arial"/>
      <w:szCs w:val="20"/>
    </w:rPr>
  </w:style>
  <w:style w:type="paragraph" w:customStyle="1" w:styleId="Para">
    <w:name w:val="Para"/>
    <w:basedOn w:val="Normal"/>
    <w:uiPriority w:val="99"/>
    <w:rsid w:val="007F190A"/>
    <w:pPr>
      <w:spacing w:before="0" w:after="120"/>
    </w:pPr>
    <w:rPr>
      <w:rFonts w:cs="Arial"/>
      <w:szCs w:val="20"/>
    </w:rPr>
  </w:style>
  <w:style w:type="paragraph" w:styleId="BodyTextIndent">
    <w:name w:val="Body Text Indent"/>
    <w:basedOn w:val="Normal"/>
    <w:link w:val="BodyTextIndentChar"/>
    <w:rsid w:val="007F190A"/>
    <w:pPr>
      <w:spacing w:before="0" w:after="0"/>
      <w:ind w:left="992"/>
    </w:pPr>
    <w:rPr>
      <w:rFonts w:cs="Arial"/>
      <w:sz w:val="24"/>
      <w:lang w:val="en-US"/>
    </w:rPr>
  </w:style>
  <w:style w:type="character" w:customStyle="1" w:styleId="BodyTextIndentChar">
    <w:name w:val="Body Text Indent Char"/>
    <w:basedOn w:val="DefaultParagraphFont"/>
    <w:link w:val="BodyTextIndent"/>
    <w:uiPriority w:val="99"/>
    <w:locked/>
    <w:rsid w:val="007F190A"/>
    <w:rPr>
      <w:rFonts w:ascii="Arial" w:hAnsi="Arial" w:cs="Arial"/>
      <w:snapToGrid w:val="0"/>
      <w:sz w:val="24"/>
      <w:szCs w:val="24"/>
    </w:rPr>
  </w:style>
  <w:style w:type="paragraph" w:customStyle="1" w:styleId="Standard">
    <w:name w:val="Standard"/>
    <w:uiPriority w:val="99"/>
    <w:rsid w:val="007F190A"/>
    <w:rPr>
      <w:sz w:val="24"/>
      <w:szCs w:val="24"/>
      <w:lang w:val="en-AU"/>
    </w:rPr>
  </w:style>
  <w:style w:type="character" w:customStyle="1" w:styleId="CharChar1">
    <w:name w:val="Char Char1"/>
    <w:basedOn w:val="DefaultParagraphFont"/>
    <w:uiPriority w:val="99"/>
    <w:rsid w:val="007F190A"/>
    <w:rPr>
      <w:rFonts w:ascii="Arial" w:hAnsi="Arial" w:cs="Times New Roman"/>
      <w:i/>
      <w:iCs/>
      <w:sz w:val="24"/>
      <w:szCs w:val="24"/>
      <w:lang w:val="en-ZA" w:eastAsia="en-US" w:bidi="ar-SA"/>
    </w:rPr>
  </w:style>
  <w:style w:type="character" w:customStyle="1" w:styleId="CharChar2">
    <w:name w:val="Char Char2"/>
    <w:basedOn w:val="DefaultParagraphFont"/>
    <w:uiPriority w:val="99"/>
    <w:rsid w:val="007F190A"/>
    <w:rPr>
      <w:rFonts w:ascii="Arial" w:hAnsi="Arial" w:cs="Times New Roman"/>
      <w:lang w:val="en-ZA"/>
    </w:rPr>
  </w:style>
  <w:style w:type="character" w:customStyle="1" w:styleId="CharChar3">
    <w:name w:val="Char Char3"/>
    <w:basedOn w:val="DefaultParagraphFont"/>
    <w:uiPriority w:val="99"/>
    <w:rsid w:val="007F190A"/>
    <w:rPr>
      <w:rFonts w:ascii="Arial Bold" w:hAnsi="Arial Bold" w:cs="Arial"/>
      <w:b/>
      <w:bCs/>
      <w:sz w:val="26"/>
      <w:szCs w:val="26"/>
      <w:lang w:val="en-ZA" w:eastAsia="en-US" w:bidi="ar-SA"/>
    </w:rPr>
  </w:style>
  <w:style w:type="paragraph" w:styleId="ListContinue5">
    <w:name w:val="List Continue 5"/>
    <w:basedOn w:val="Normal"/>
    <w:uiPriority w:val="99"/>
    <w:rsid w:val="007F190A"/>
    <w:pPr>
      <w:spacing w:after="120"/>
      <w:ind w:left="1800"/>
    </w:pPr>
    <w:rPr>
      <w:szCs w:val="20"/>
    </w:rPr>
  </w:style>
  <w:style w:type="paragraph" w:customStyle="1" w:styleId="Bulleti">
    <w:name w:val="Bullet i"/>
    <w:basedOn w:val="Normal"/>
    <w:uiPriority w:val="99"/>
    <w:rsid w:val="00CC69A8"/>
    <w:pPr>
      <w:spacing w:after="120" w:line="312" w:lineRule="auto"/>
      <w:ind w:left="2061" w:hanging="360"/>
    </w:pPr>
    <w:rPr>
      <w:rFonts w:cs="Arial"/>
      <w:szCs w:val="20"/>
    </w:rPr>
  </w:style>
  <w:style w:type="paragraph" w:customStyle="1" w:styleId="Bulletabc">
    <w:name w:val="Bullet abc"/>
    <w:basedOn w:val="Normal"/>
    <w:uiPriority w:val="99"/>
    <w:rsid w:val="00CC69A8"/>
    <w:pPr>
      <w:tabs>
        <w:tab w:val="num" w:pos="1701"/>
      </w:tabs>
      <w:spacing w:before="120" w:after="120" w:line="312" w:lineRule="auto"/>
      <w:ind w:left="1701" w:hanging="567"/>
    </w:pPr>
    <w:rPr>
      <w:rFonts w:cs="Arial"/>
      <w:szCs w:val="22"/>
    </w:rPr>
  </w:style>
  <w:style w:type="paragraph" w:customStyle="1" w:styleId="Indent">
    <w:name w:val="Indent"/>
    <w:basedOn w:val="Normal"/>
    <w:uiPriority w:val="99"/>
    <w:rsid w:val="00CC69A8"/>
    <w:pPr>
      <w:spacing w:before="0" w:after="0" w:line="312" w:lineRule="auto"/>
    </w:pPr>
    <w:rPr>
      <w:rFonts w:cs="Arial"/>
      <w:szCs w:val="22"/>
    </w:rPr>
  </w:style>
  <w:style w:type="paragraph" w:styleId="NoteHeading">
    <w:name w:val="Note Heading"/>
    <w:basedOn w:val="Normal"/>
    <w:next w:val="Normal"/>
    <w:link w:val="NoteHeadingChar"/>
    <w:uiPriority w:val="99"/>
    <w:rsid w:val="00CC69A8"/>
    <w:pPr>
      <w:widowControl w:val="0"/>
      <w:autoSpaceDE w:val="0"/>
      <w:autoSpaceDN w:val="0"/>
      <w:spacing w:before="0" w:after="0" w:line="288" w:lineRule="auto"/>
    </w:pPr>
    <w:rPr>
      <w:rFonts w:cs="Arial"/>
      <w:lang w:val="en-US"/>
    </w:rPr>
  </w:style>
  <w:style w:type="character" w:customStyle="1" w:styleId="NoteHeadingChar">
    <w:name w:val="Note Heading Char"/>
    <w:basedOn w:val="DefaultParagraphFont"/>
    <w:link w:val="NoteHeading"/>
    <w:uiPriority w:val="99"/>
    <w:locked/>
    <w:rsid w:val="00CC69A8"/>
    <w:rPr>
      <w:rFonts w:ascii="Arial" w:hAnsi="Arial" w:cs="Arial"/>
      <w:sz w:val="24"/>
      <w:szCs w:val="24"/>
    </w:rPr>
  </w:style>
  <w:style w:type="paragraph" w:customStyle="1" w:styleId="System">
    <w:name w:val="System"/>
    <w:basedOn w:val="Normal"/>
    <w:uiPriority w:val="99"/>
    <w:rsid w:val="00CC69A8"/>
    <w:pPr>
      <w:spacing w:before="0" w:after="0" w:line="312" w:lineRule="auto"/>
      <w:jc w:val="right"/>
    </w:pPr>
    <w:rPr>
      <w:rFonts w:ascii="Arial Bold" w:hAnsi="Arial Bold" w:cs="Arial"/>
      <w:b/>
      <w:caps/>
      <w:szCs w:val="22"/>
    </w:rPr>
  </w:style>
  <w:style w:type="paragraph" w:customStyle="1" w:styleId="OPS">
    <w:name w:val="OPS"/>
    <w:basedOn w:val="System"/>
    <w:uiPriority w:val="99"/>
    <w:rsid w:val="00CC69A8"/>
  </w:style>
  <w:style w:type="paragraph" w:customStyle="1" w:styleId="Bullet123">
    <w:name w:val="Bullet 123"/>
    <w:basedOn w:val="Normal"/>
    <w:uiPriority w:val="99"/>
    <w:rsid w:val="00CC69A8"/>
    <w:pPr>
      <w:tabs>
        <w:tab w:val="num" w:pos="2835"/>
      </w:tabs>
      <w:spacing w:before="120" w:after="120" w:line="312" w:lineRule="auto"/>
      <w:ind w:left="2835" w:hanging="567"/>
    </w:pPr>
    <w:rPr>
      <w:rFonts w:cs="Arial"/>
      <w:szCs w:val="22"/>
    </w:rPr>
  </w:style>
  <w:style w:type="paragraph" w:customStyle="1" w:styleId="Heading5C">
    <w:name w:val="Heading5C"/>
    <w:basedOn w:val="Heading20"/>
    <w:rsid w:val="00CC69A8"/>
    <w:pPr>
      <w:numPr>
        <w:numId w:val="0"/>
      </w:numPr>
      <w:spacing w:before="0" w:after="0"/>
    </w:pPr>
    <w:rPr>
      <w:rFonts w:ascii="Arial" w:hAnsi="Arial"/>
      <w:b w:val="0"/>
      <w:caps/>
      <w:sz w:val="22"/>
      <w:szCs w:val="24"/>
    </w:rPr>
  </w:style>
  <w:style w:type="paragraph" w:customStyle="1" w:styleId="Bullet2">
    <w:name w:val="Bullet 2"/>
    <w:basedOn w:val="Normal"/>
    <w:uiPriority w:val="99"/>
    <w:rsid w:val="00CC69A8"/>
    <w:pPr>
      <w:numPr>
        <w:numId w:val="4"/>
      </w:numPr>
      <w:spacing w:before="120" w:after="120" w:line="288" w:lineRule="auto"/>
    </w:pPr>
    <w:rPr>
      <w:szCs w:val="20"/>
    </w:rPr>
  </w:style>
  <w:style w:type="paragraph" w:customStyle="1" w:styleId="Bulleta">
    <w:name w:val="Bullet a"/>
    <w:basedOn w:val="Normal"/>
    <w:uiPriority w:val="99"/>
    <w:rsid w:val="00CC69A8"/>
    <w:pPr>
      <w:numPr>
        <w:numId w:val="5"/>
      </w:numPr>
      <w:overflowPunct w:val="0"/>
      <w:autoSpaceDE w:val="0"/>
      <w:autoSpaceDN w:val="0"/>
      <w:adjustRightInd w:val="0"/>
      <w:spacing w:before="120" w:after="120" w:line="288" w:lineRule="auto"/>
      <w:textAlignment w:val="baseline"/>
    </w:pPr>
    <w:rPr>
      <w:szCs w:val="20"/>
    </w:rPr>
  </w:style>
  <w:style w:type="paragraph" w:customStyle="1" w:styleId="prec-numberhead-6pt">
    <w:name w:val="prec-numberhead-6pt"/>
    <w:basedOn w:val="Normal"/>
    <w:uiPriority w:val="99"/>
    <w:rsid w:val="00CC69A8"/>
    <w:pPr>
      <w:autoSpaceDE w:val="0"/>
      <w:autoSpaceDN w:val="0"/>
      <w:adjustRightInd w:val="0"/>
      <w:spacing w:before="120" w:after="0" w:line="240" w:lineRule="exact"/>
    </w:pPr>
    <w:rPr>
      <w:rFonts w:cs="Arial"/>
      <w:color w:val="000000"/>
      <w:sz w:val="21"/>
      <w:szCs w:val="21"/>
      <w:lang w:val="en-US"/>
    </w:rPr>
  </w:style>
  <w:style w:type="character" w:customStyle="1" w:styleId="NormalIndentChar1CharCharCharCharCharCharCharCharCharCharCharCharCharCharCharCharChar">
    <w:name w:val="Normal Indent Char1 Char Char Char Char Char Char Char Char Char Char Char Char Char Char Char Char Char"/>
    <w:basedOn w:val="DefaultParagraphFont"/>
    <w:uiPriority w:val="99"/>
    <w:rsid w:val="00CC69A8"/>
    <w:rPr>
      <w:rFonts w:ascii="Arial" w:hAnsi="Arial" w:cs="Arial"/>
      <w:lang w:val="en-US" w:eastAsia="en-US" w:bidi="ar-SA"/>
    </w:rPr>
  </w:style>
  <w:style w:type="paragraph" w:customStyle="1" w:styleId="Normal1">
    <w:name w:val="Normal1"/>
    <w:basedOn w:val="Normal"/>
    <w:uiPriority w:val="99"/>
    <w:rsid w:val="00CC69A8"/>
    <w:pPr>
      <w:spacing w:before="120" w:after="120" w:line="288" w:lineRule="auto"/>
    </w:pPr>
    <w:rPr>
      <w:rFonts w:cs="Arial"/>
      <w:b/>
      <w:bCs/>
      <w:szCs w:val="20"/>
    </w:rPr>
  </w:style>
  <w:style w:type="paragraph" w:customStyle="1" w:styleId="Normalind">
    <w:name w:val="Normal_ind"/>
    <w:basedOn w:val="Normal"/>
    <w:autoRedefine/>
    <w:uiPriority w:val="99"/>
    <w:rsid w:val="00CC69A8"/>
    <w:pPr>
      <w:spacing w:before="0" w:after="0" w:line="288" w:lineRule="auto"/>
    </w:pPr>
    <w:rPr>
      <w:szCs w:val="20"/>
    </w:rPr>
  </w:style>
  <w:style w:type="paragraph" w:customStyle="1" w:styleId="Paragraph">
    <w:name w:val="Paragraph"/>
    <w:basedOn w:val="Normalind"/>
    <w:uiPriority w:val="99"/>
    <w:rsid w:val="00CC69A8"/>
    <w:pPr>
      <w:tabs>
        <w:tab w:val="left" w:pos="709"/>
      </w:tabs>
      <w:ind w:left="709" w:hanging="709"/>
    </w:pPr>
  </w:style>
  <w:style w:type="paragraph" w:styleId="BodyTextIndent3">
    <w:name w:val="Body Text Indent 3"/>
    <w:basedOn w:val="Normal"/>
    <w:link w:val="BodyTextIndent3Char"/>
    <w:rsid w:val="00CC69A8"/>
    <w:pPr>
      <w:tabs>
        <w:tab w:val="left" w:pos="851"/>
      </w:tabs>
      <w:spacing w:before="120" w:after="120" w:line="288" w:lineRule="auto"/>
      <w:ind w:left="1944" w:hanging="936"/>
    </w:pPr>
    <w:rPr>
      <w:rFonts w:cs="Arial"/>
      <w:szCs w:val="20"/>
    </w:rPr>
  </w:style>
  <w:style w:type="character" w:customStyle="1" w:styleId="BodyTextIndent3Char">
    <w:name w:val="Body Text Indent 3 Char"/>
    <w:basedOn w:val="DefaultParagraphFont"/>
    <w:link w:val="BodyTextIndent3"/>
    <w:uiPriority w:val="99"/>
    <w:locked/>
    <w:rsid w:val="00CC69A8"/>
    <w:rPr>
      <w:rFonts w:ascii="Arial" w:hAnsi="Arial" w:cs="Arial"/>
      <w:lang w:val="en-ZA"/>
    </w:rPr>
  </w:style>
  <w:style w:type="paragraph" w:styleId="BlockText">
    <w:name w:val="Block Text"/>
    <w:basedOn w:val="Normal"/>
    <w:rsid w:val="00CC69A8"/>
    <w:pPr>
      <w:tabs>
        <w:tab w:val="left" w:pos="851"/>
      </w:tabs>
      <w:spacing w:before="120" w:after="120" w:line="288" w:lineRule="auto"/>
      <w:ind w:left="851" w:right="144" w:hanging="851"/>
    </w:pPr>
    <w:rPr>
      <w:rFonts w:cs="Arial"/>
      <w:szCs w:val="20"/>
    </w:rPr>
  </w:style>
  <w:style w:type="paragraph" w:customStyle="1" w:styleId="Heading1a">
    <w:name w:val="Heading 1a"/>
    <w:basedOn w:val="Heading1"/>
    <w:uiPriority w:val="99"/>
    <w:rsid w:val="005A1889"/>
    <w:pPr>
      <w:tabs>
        <w:tab w:val="num" w:pos="990"/>
      </w:tabs>
      <w:spacing w:line="288" w:lineRule="auto"/>
      <w:ind w:left="992" w:hanging="992"/>
    </w:pPr>
    <w:rPr>
      <w:rFonts w:ascii="Arial" w:hAnsi="Arial"/>
      <w:kern w:val="28"/>
      <w:sz w:val="24"/>
      <w:szCs w:val="24"/>
    </w:rPr>
  </w:style>
  <w:style w:type="paragraph" w:customStyle="1" w:styleId="Heading2a">
    <w:name w:val="Heading 2a"/>
    <w:basedOn w:val="Heading20"/>
    <w:uiPriority w:val="99"/>
    <w:rsid w:val="00CC69A8"/>
    <w:pPr>
      <w:keepNext w:val="0"/>
      <w:numPr>
        <w:ilvl w:val="0"/>
        <w:numId w:val="0"/>
      </w:numPr>
      <w:tabs>
        <w:tab w:val="num" w:pos="990"/>
      </w:tabs>
      <w:spacing w:after="120" w:line="288" w:lineRule="auto"/>
      <w:ind w:left="990" w:hanging="990"/>
    </w:pPr>
    <w:rPr>
      <w:rFonts w:ascii="Arial" w:hAnsi="Arial"/>
      <w:b w:val="0"/>
      <w:bCs w:val="0"/>
      <w:iCs w:val="0"/>
      <w:spacing w:val="-2"/>
      <w:kern w:val="28"/>
      <w:sz w:val="22"/>
      <w:szCs w:val="22"/>
    </w:rPr>
  </w:style>
  <w:style w:type="paragraph" w:customStyle="1" w:styleId="Heading3a">
    <w:name w:val="Heading 3a"/>
    <w:basedOn w:val="Heading2a"/>
    <w:uiPriority w:val="99"/>
    <w:rsid w:val="00B70270"/>
    <w:pPr>
      <w:numPr>
        <w:numId w:val="31"/>
      </w:numPr>
      <w:pBdr>
        <w:top w:val="single" w:sz="12" w:space="18" w:color="auto"/>
        <w:bottom w:val="single" w:sz="12" w:space="18" w:color="auto"/>
      </w:pBdr>
      <w:tabs>
        <w:tab w:val="left" w:pos="2268"/>
      </w:tabs>
      <w:spacing w:before="5000" w:after="360"/>
      <w:ind w:left="2268" w:hanging="2268"/>
    </w:pPr>
    <w:rPr>
      <w:b/>
      <w:caps/>
      <w:sz w:val="28"/>
    </w:rPr>
  </w:style>
  <w:style w:type="paragraph" w:customStyle="1" w:styleId="Heading4a">
    <w:name w:val="Heading 4a"/>
    <w:basedOn w:val="Heading4"/>
    <w:uiPriority w:val="99"/>
    <w:rsid w:val="00CC69A8"/>
    <w:pPr>
      <w:keepNext w:val="0"/>
      <w:numPr>
        <w:ilvl w:val="0"/>
        <w:numId w:val="0"/>
      </w:numPr>
      <w:tabs>
        <w:tab w:val="num" w:pos="990"/>
      </w:tabs>
      <w:spacing w:line="288" w:lineRule="auto"/>
    </w:pPr>
    <w:rPr>
      <w:rFonts w:cs="Arial"/>
      <w:bCs w:val="0"/>
      <w:color w:val="000000"/>
      <w:spacing w:val="-2"/>
      <w:kern w:val="28"/>
    </w:rPr>
  </w:style>
  <w:style w:type="paragraph" w:customStyle="1" w:styleId="a">
    <w:name w:val="_"/>
    <w:basedOn w:val="Normal"/>
    <w:uiPriority w:val="99"/>
    <w:rsid w:val="00CC69A8"/>
    <w:pPr>
      <w:widowControl w:val="0"/>
      <w:spacing w:before="120" w:after="120" w:line="288" w:lineRule="auto"/>
      <w:ind w:left="1440" w:hanging="720"/>
    </w:pPr>
    <w:rPr>
      <w:rFonts w:cs="Arial"/>
      <w:szCs w:val="20"/>
      <w:lang w:val="en-US"/>
    </w:rPr>
  </w:style>
  <w:style w:type="paragraph" w:customStyle="1" w:styleId="AfriconInd15">
    <w:name w:val="Africon_Ind_1.5"/>
    <w:basedOn w:val="Normal"/>
    <w:rsid w:val="00CC69A8"/>
    <w:pPr>
      <w:spacing w:before="120" w:after="120" w:line="288" w:lineRule="auto"/>
      <w:ind w:left="851"/>
    </w:pPr>
    <w:rPr>
      <w:rFonts w:cs="Arial"/>
      <w:szCs w:val="20"/>
    </w:rPr>
  </w:style>
  <w:style w:type="paragraph" w:customStyle="1" w:styleId="STDName">
    <w:name w:val="STD_Name"/>
    <w:basedOn w:val="Africon"/>
    <w:uiPriority w:val="99"/>
    <w:rsid w:val="00CC69A8"/>
    <w:pPr>
      <w:tabs>
        <w:tab w:val="num" w:pos="1418"/>
      </w:tabs>
      <w:spacing w:after="240"/>
      <w:ind w:left="1418" w:hanging="1418"/>
    </w:pPr>
    <w:rPr>
      <w:u w:val="single"/>
    </w:rPr>
  </w:style>
  <w:style w:type="paragraph" w:customStyle="1" w:styleId="Africon">
    <w:name w:val="Africon"/>
    <w:uiPriority w:val="99"/>
    <w:rsid w:val="00CC69A8"/>
    <w:pPr>
      <w:spacing w:before="120" w:after="120"/>
      <w:ind w:left="2325" w:hanging="1191"/>
      <w:jc w:val="both"/>
    </w:pPr>
    <w:rPr>
      <w:rFonts w:ascii="Arial" w:hAnsi="Arial" w:cs="Arial"/>
      <w:lang w:val="en-GB"/>
    </w:rPr>
  </w:style>
  <w:style w:type="paragraph" w:customStyle="1" w:styleId="Heading8a">
    <w:name w:val="Heading 8a"/>
    <w:basedOn w:val="Heading8"/>
    <w:rsid w:val="00CC69A8"/>
    <w:pPr>
      <w:keepNext/>
      <w:numPr>
        <w:ilvl w:val="0"/>
        <w:numId w:val="0"/>
      </w:numPr>
      <w:tabs>
        <w:tab w:val="num" w:pos="360"/>
        <w:tab w:val="left" w:pos="1985"/>
      </w:tabs>
      <w:spacing w:before="120" w:after="120" w:line="288" w:lineRule="auto"/>
      <w:ind w:left="2325" w:hanging="1191"/>
    </w:pPr>
    <w:rPr>
      <w:rFonts w:cs="Arial"/>
      <w:iCs w:val="0"/>
      <w:kern w:val="28"/>
    </w:rPr>
  </w:style>
  <w:style w:type="paragraph" w:styleId="Index7">
    <w:name w:val="index 7"/>
    <w:basedOn w:val="Normal"/>
    <w:next w:val="Normal"/>
    <w:autoRedefine/>
    <w:uiPriority w:val="99"/>
    <w:rsid w:val="00CC69A8"/>
    <w:pPr>
      <w:spacing w:before="120" w:after="120" w:line="288" w:lineRule="auto"/>
      <w:ind w:left="1680" w:hanging="240"/>
    </w:pPr>
    <w:rPr>
      <w:szCs w:val="20"/>
    </w:rPr>
  </w:style>
  <w:style w:type="paragraph" w:styleId="Index8">
    <w:name w:val="index 8"/>
    <w:basedOn w:val="Normal"/>
    <w:next w:val="Normal"/>
    <w:autoRedefine/>
    <w:uiPriority w:val="99"/>
    <w:rsid w:val="00CC69A8"/>
    <w:pPr>
      <w:spacing w:before="120" w:after="120" w:line="288" w:lineRule="auto"/>
      <w:ind w:left="1920" w:hanging="240"/>
    </w:pPr>
    <w:rPr>
      <w:szCs w:val="20"/>
    </w:rPr>
  </w:style>
  <w:style w:type="paragraph" w:styleId="Index9">
    <w:name w:val="index 9"/>
    <w:basedOn w:val="Normal"/>
    <w:next w:val="Normal"/>
    <w:autoRedefine/>
    <w:uiPriority w:val="99"/>
    <w:rsid w:val="00CC69A8"/>
    <w:pPr>
      <w:spacing w:before="120" w:after="120" w:line="288" w:lineRule="auto"/>
      <w:ind w:left="2160" w:hanging="240"/>
    </w:pPr>
    <w:rPr>
      <w:szCs w:val="20"/>
    </w:rPr>
  </w:style>
  <w:style w:type="paragraph" w:styleId="IndexHeading">
    <w:name w:val="index heading"/>
    <w:basedOn w:val="Normal"/>
    <w:next w:val="Index1"/>
    <w:uiPriority w:val="99"/>
    <w:rsid w:val="00CC69A8"/>
    <w:pPr>
      <w:spacing w:before="120" w:after="120" w:line="288" w:lineRule="auto"/>
    </w:pPr>
    <w:rPr>
      <w:szCs w:val="20"/>
    </w:rPr>
  </w:style>
  <w:style w:type="paragraph" w:customStyle="1" w:styleId="MMTopic1">
    <w:name w:val="MM Topic 1"/>
    <w:basedOn w:val="Heading1"/>
    <w:uiPriority w:val="99"/>
    <w:rsid w:val="00CC69A8"/>
    <w:pPr>
      <w:spacing w:before="360" w:after="60" w:line="288" w:lineRule="auto"/>
      <w:ind w:left="0" w:firstLine="0"/>
    </w:pPr>
    <w:rPr>
      <w:rFonts w:ascii="Arial" w:hAnsi="Arial"/>
      <w:sz w:val="32"/>
    </w:rPr>
  </w:style>
  <w:style w:type="paragraph" w:customStyle="1" w:styleId="MMTopic2">
    <w:name w:val="MM Topic 2"/>
    <w:basedOn w:val="Heading20"/>
    <w:uiPriority w:val="99"/>
    <w:rsid w:val="00CC69A8"/>
    <w:pPr>
      <w:numPr>
        <w:ilvl w:val="0"/>
        <w:numId w:val="0"/>
      </w:numPr>
      <w:tabs>
        <w:tab w:val="num" w:pos="360"/>
      </w:tabs>
      <w:spacing w:after="60" w:line="288" w:lineRule="auto"/>
    </w:pPr>
    <w:rPr>
      <w:rFonts w:ascii="Arial" w:hAnsi="Arial"/>
      <w:i/>
      <w:sz w:val="28"/>
    </w:rPr>
  </w:style>
  <w:style w:type="paragraph" w:customStyle="1" w:styleId="MMTopic3">
    <w:name w:val="MM Topic 3"/>
    <w:basedOn w:val="Heading3"/>
    <w:uiPriority w:val="99"/>
    <w:rsid w:val="00CC69A8"/>
    <w:pPr>
      <w:keepNext w:val="0"/>
      <w:numPr>
        <w:ilvl w:val="0"/>
        <w:numId w:val="0"/>
      </w:numPr>
      <w:tabs>
        <w:tab w:val="num" w:pos="360"/>
      </w:tabs>
      <w:spacing w:after="60" w:line="288" w:lineRule="auto"/>
    </w:pPr>
    <w:rPr>
      <w:b/>
      <w:sz w:val="26"/>
      <w:szCs w:val="26"/>
    </w:rPr>
  </w:style>
  <w:style w:type="paragraph" w:customStyle="1" w:styleId="MMTopic4">
    <w:name w:val="MM Topic 4"/>
    <w:basedOn w:val="Heading4"/>
    <w:uiPriority w:val="99"/>
    <w:rsid w:val="00CC69A8"/>
    <w:pPr>
      <w:keepNext w:val="0"/>
      <w:numPr>
        <w:ilvl w:val="0"/>
        <w:numId w:val="0"/>
      </w:numPr>
      <w:spacing w:after="60" w:line="288" w:lineRule="auto"/>
    </w:pPr>
    <w:rPr>
      <w:rFonts w:cs="Arial"/>
      <w:b/>
      <w:color w:val="000000"/>
      <w:sz w:val="28"/>
      <w:szCs w:val="28"/>
    </w:rPr>
  </w:style>
  <w:style w:type="paragraph" w:styleId="TOCHeading">
    <w:name w:val="TOC Heading"/>
    <w:basedOn w:val="Heading1"/>
    <w:next w:val="Normal"/>
    <w:uiPriority w:val="39"/>
    <w:qFormat/>
    <w:rsid w:val="00621EA0"/>
    <w:pPr>
      <w:keepLines/>
      <w:pBdr>
        <w:top w:val="none" w:sz="0" w:space="0" w:color="auto"/>
        <w:bottom w:val="single" w:sz="8" w:space="6" w:color="auto"/>
      </w:pBdr>
      <w:spacing w:before="480" w:after="0" w:line="276" w:lineRule="auto"/>
      <w:ind w:left="0" w:firstLine="0"/>
      <w:outlineLvl w:val="9"/>
    </w:pPr>
    <w:rPr>
      <w:rFonts w:ascii="Cambria" w:hAnsi="Cambria" w:cs="Cambria"/>
      <w:color w:val="365F91"/>
      <w:kern w:val="0"/>
      <w:szCs w:val="24"/>
      <w:lang w:val="en-US"/>
    </w:rPr>
  </w:style>
  <w:style w:type="paragraph" w:customStyle="1" w:styleId="Reporttext">
    <w:name w:val="Report text"/>
    <w:basedOn w:val="Normal"/>
    <w:uiPriority w:val="99"/>
    <w:rsid w:val="00CC69A8"/>
    <w:pPr>
      <w:spacing w:before="120" w:after="120" w:line="360" w:lineRule="auto"/>
      <w:ind w:left="851" w:right="11"/>
    </w:pPr>
    <w:rPr>
      <w:rFonts w:cs="Arial"/>
      <w:sz w:val="22"/>
      <w:szCs w:val="22"/>
    </w:rPr>
  </w:style>
  <w:style w:type="paragraph" w:customStyle="1" w:styleId="Bullet00">
    <w:name w:val="Bullet 0"/>
    <w:basedOn w:val="Normal"/>
    <w:uiPriority w:val="99"/>
    <w:rsid w:val="00CC69A8"/>
    <w:pPr>
      <w:spacing w:before="17" w:after="17" w:line="288" w:lineRule="auto"/>
    </w:pPr>
    <w:rPr>
      <w:szCs w:val="20"/>
      <w:lang w:val="en-US"/>
    </w:rPr>
  </w:style>
  <w:style w:type="paragraph" w:customStyle="1" w:styleId="StyleLeft02cmRight01cmBefore0ptAfter0pt">
    <w:name w:val="Style Left:  0.2 cm Right:  0.1 cm Before:  0 pt After:  0 pt"/>
    <w:basedOn w:val="Normal"/>
    <w:uiPriority w:val="99"/>
    <w:rsid w:val="00CC69A8"/>
    <w:pPr>
      <w:spacing w:before="120" w:after="120" w:line="288" w:lineRule="auto"/>
    </w:pPr>
    <w:rPr>
      <w:rFonts w:cs="Arial"/>
      <w:sz w:val="22"/>
      <w:szCs w:val="22"/>
    </w:rPr>
  </w:style>
  <w:style w:type="paragraph" w:customStyle="1" w:styleId="Tableformat">
    <w:name w:val="Table format"/>
    <w:basedOn w:val="NormalIndent"/>
    <w:uiPriority w:val="99"/>
    <w:rsid w:val="00CC69A8"/>
    <w:pPr>
      <w:tabs>
        <w:tab w:val="clear" w:pos="1440"/>
        <w:tab w:val="left" w:pos="992"/>
      </w:tabs>
      <w:spacing w:before="80" w:after="40" w:line="288" w:lineRule="auto"/>
      <w:ind w:left="0" w:firstLine="0"/>
    </w:pPr>
    <w:rPr>
      <w:rFonts w:ascii="Times New Roman" w:hAnsi="Times New Roman"/>
      <w:lang w:val="en-US"/>
    </w:rPr>
  </w:style>
  <w:style w:type="paragraph" w:customStyle="1" w:styleId="StyleLeft2cmFirstline0cmBefore0pt">
    <w:name w:val="Style Left:  2 cm First line:  0 cm Before:  0 pt"/>
    <w:basedOn w:val="Normal"/>
    <w:uiPriority w:val="99"/>
    <w:rsid w:val="00CC69A8"/>
    <w:pPr>
      <w:spacing w:before="120" w:after="120" w:line="288" w:lineRule="auto"/>
    </w:pPr>
    <w:rPr>
      <w:spacing w:val="-2"/>
      <w:sz w:val="22"/>
      <w:szCs w:val="22"/>
    </w:rPr>
  </w:style>
  <w:style w:type="paragraph" w:customStyle="1" w:styleId="StyleRedLeft2cmFirstline0cmBefore0pt">
    <w:name w:val="Style Red Left:  2 cm First line:  0 cm Before:  0 pt"/>
    <w:basedOn w:val="Normal"/>
    <w:uiPriority w:val="99"/>
    <w:rsid w:val="00CC69A8"/>
    <w:pPr>
      <w:spacing w:before="0" w:after="120" w:line="288" w:lineRule="auto"/>
    </w:pPr>
    <w:rPr>
      <w:color w:val="000000"/>
      <w:spacing w:val="-2"/>
      <w:szCs w:val="20"/>
    </w:rPr>
  </w:style>
  <w:style w:type="paragraph" w:customStyle="1" w:styleId="StyleRedLeft2cmFirstline0cmBefore0pt1">
    <w:name w:val="Style Red Left:  2 cm First line:  0 cm Before:  0 pt1"/>
    <w:basedOn w:val="Normal"/>
    <w:uiPriority w:val="99"/>
    <w:rsid w:val="00CC69A8"/>
    <w:pPr>
      <w:spacing w:before="0" w:after="120" w:line="288" w:lineRule="auto"/>
    </w:pPr>
    <w:rPr>
      <w:color w:val="000000"/>
      <w:spacing w:val="-2"/>
      <w:szCs w:val="20"/>
    </w:rPr>
  </w:style>
  <w:style w:type="paragraph" w:customStyle="1" w:styleId="ItemBullet">
    <w:name w:val="Item Bullet"/>
    <w:basedOn w:val="Normal"/>
    <w:uiPriority w:val="99"/>
    <w:rsid w:val="00CC69A8"/>
    <w:pPr>
      <w:tabs>
        <w:tab w:val="num" w:pos="3459"/>
      </w:tabs>
      <w:spacing w:before="120" w:after="120" w:line="288" w:lineRule="auto"/>
      <w:ind w:left="3459" w:hanging="340"/>
    </w:pPr>
    <w:rPr>
      <w:szCs w:val="20"/>
    </w:rPr>
  </w:style>
  <w:style w:type="paragraph" w:customStyle="1" w:styleId="StyleRedLeft2cmFirstline0cmBefore0pt2">
    <w:name w:val="Style Red Left:  2 cm First line:  0 cm Before:  0 pt2"/>
    <w:basedOn w:val="Normal"/>
    <w:uiPriority w:val="99"/>
    <w:rsid w:val="00CC69A8"/>
    <w:pPr>
      <w:spacing w:before="0" w:after="120" w:line="288" w:lineRule="auto"/>
    </w:pPr>
    <w:rPr>
      <w:color w:val="000000"/>
      <w:spacing w:val="-2"/>
      <w:szCs w:val="20"/>
    </w:rPr>
  </w:style>
  <w:style w:type="paragraph" w:customStyle="1" w:styleId="StyleLeft-01cm">
    <w:name w:val="Style Left:  -0.1 cm"/>
    <w:basedOn w:val="Normal"/>
    <w:uiPriority w:val="99"/>
    <w:rsid w:val="00CC69A8"/>
    <w:pPr>
      <w:spacing w:before="120" w:after="120" w:line="288" w:lineRule="auto"/>
    </w:pPr>
    <w:rPr>
      <w:szCs w:val="20"/>
    </w:rPr>
  </w:style>
  <w:style w:type="character" w:customStyle="1" w:styleId="searchmatch">
    <w:name w:val="searchmatch"/>
    <w:basedOn w:val="DefaultParagraphFont"/>
    <w:uiPriority w:val="99"/>
    <w:rsid w:val="00CC69A8"/>
    <w:rPr>
      <w:rFonts w:cs="Times New Roman"/>
    </w:rPr>
  </w:style>
  <w:style w:type="paragraph" w:customStyle="1" w:styleId="BulletaEM">
    <w:name w:val="Bullet (a) E&amp;M"/>
    <w:basedOn w:val="Normal"/>
    <w:uiPriority w:val="99"/>
    <w:rsid w:val="00CC69A8"/>
    <w:pPr>
      <w:tabs>
        <w:tab w:val="num" w:pos="1701"/>
      </w:tabs>
      <w:spacing w:before="120" w:after="120" w:line="288" w:lineRule="auto"/>
      <w:ind w:left="1701" w:hanging="454"/>
    </w:pPr>
    <w:rPr>
      <w:rFonts w:cs="Arial"/>
      <w:szCs w:val="20"/>
    </w:rPr>
  </w:style>
  <w:style w:type="paragraph" w:customStyle="1" w:styleId="StyleLeft3cmFirstline0cmBefore0ptAfter0pt">
    <w:name w:val="Style Left:  3 cm First line:  0 cm Before:  0 pt After:  0 pt ..."/>
    <w:basedOn w:val="Normal"/>
    <w:uiPriority w:val="99"/>
    <w:rsid w:val="00CC69A8"/>
    <w:pPr>
      <w:spacing w:before="120" w:after="120" w:line="288" w:lineRule="auto"/>
      <w:ind w:left="1701"/>
    </w:pPr>
    <w:rPr>
      <w:sz w:val="22"/>
      <w:szCs w:val="22"/>
    </w:rPr>
  </w:style>
  <w:style w:type="paragraph" w:customStyle="1" w:styleId="BulletiEM">
    <w:name w:val="Bullet i) E&amp;M"/>
    <w:basedOn w:val="Normal"/>
    <w:uiPriority w:val="99"/>
    <w:rsid w:val="00CC69A8"/>
    <w:pPr>
      <w:tabs>
        <w:tab w:val="num" w:pos="2268"/>
      </w:tabs>
      <w:spacing w:before="120" w:after="120" w:line="288" w:lineRule="auto"/>
      <w:ind w:left="2268" w:hanging="567"/>
    </w:pPr>
    <w:rPr>
      <w:szCs w:val="20"/>
    </w:rPr>
  </w:style>
  <w:style w:type="paragraph" w:customStyle="1" w:styleId="Bullet-EM">
    <w:name w:val="Bullet - E&amp;M"/>
    <w:basedOn w:val="Normal"/>
    <w:uiPriority w:val="99"/>
    <w:rsid w:val="00CC69A8"/>
    <w:pPr>
      <w:spacing w:before="120" w:after="120" w:line="288" w:lineRule="auto"/>
    </w:pPr>
    <w:rPr>
      <w:szCs w:val="20"/>
      <w:lang w:val="en-US"/>
    </w:rPr>
  </w:style>
  <w:style w:type="paragraph" w:customStyle="1" w:styleId="StyleHeading1UnderlineLeft0cmFirstline0cm">
    <w:name w:val="Style Heading 1 + Underline Left:  0 cm First line:  0 cm"/>
    <w:basedOn w:val="Heading1"/>
    <w:uiPriority w:val="99"/>
    <w:rsid w:val="00CC69A8"/>
    <w:pPr>
      <w:tabs>
        <w:tab w:val="num" w:pos="1275"/>
      </w:tabs>
      <w:spacing w:before="360" w:line="288" w:lineRule="auto"/>
      <w:ind w:left="0" w:firstLine="0"/>
    </w:pPr>
    <w:rPr>
      <w:rFonts w:ascii="Arial" w:hAnsi="Arial"/>
      <w:caps/>
      <w:kern w:val="0"/>
      <w:sz w:val="24"/>
      <w:szCs w:val="24"/>
      <w:u w:val="single"/>
    </w:rPr>
  </w:style>
  <w:style w:type="paragraph" w:customStyle="1" w:styleId="StyleBodyTextIndent3TimesNewRomanLeft4cmFirstline">
    <w:name w:val="Style Body Text Indent 3 + Times New Roman Left:  4 cm First line..."/>
    <w:basedOn w:val="BodyTextIndent3"/>
    <w:uiPriority w:val="99"/>
    <w:rsid w:val="00CC69A8"/>
    <w:pPr>
      <w:ind w:left="2268" w:firstLine="0"/>
    </w:pPr>
    <w:rPr>
      <w:rFonts w:cs="Times New Roman"/>
      <w:sz w:val="22"/>
      <w:szCs w:val="22"/>
    </w:rPr>
  </w:style>
  <w:style w:type="paragraph" w:customStyle="1" w:styleId="StyleLeft2cmFirstline0cmBefore0pt1">
    <w:name w:val="Style Left:  2 cm First line:  0 cm Before:  0 pt1"/>
    <w:basedOn w:val="Normal"/>
    <w:uiPriority w:val="99"/>
    <w:rsid w:val="00CC69A8"/>
    <w:pPr>
      <w:spacing w:before="120" w:after="120" w:line="312" w:lineRule="auto"/>
    </w:pPr>
    <w:rPr>
      <w:szCs w:val="20"/>
    </w:rPr>
  </w:style>
  <w:style w:type="paragraph" w:customStyle="1" w:styleId="Style1">
    <w:name w:val="Style1"/>
    <w:basedOn w:val="Normal"/>
    <w:uiPriority w:val="99"/>
    <w:rsid w:val="00CC69A8"/>
    <w:pPr>
      <w:spacing w:before="120" w:after="120" w:line="288" w:lineRule="auto"/>
    </w:pPr>
    <w:rPr>
      <w:szCs w:val="20"/>
    </w:rPr>
  </w:style>
  <w:style w:type="paragraph" w:customStyle="1" w:styleId="NormalEMaChar">
    <w:name w:val="Normal E&amp;M a) Char"/>
    <w:basedOn w:val="Normal"/>
    <w:uiPriority w:val="99"/>
    <w:rsid w:val="00CC69A8"/>
    <w:pPr>
      <w:spacing w:before="120" w:after="120" w:line="312" w:lineRule="auto"/>
      <w:ind w:left="1701"/>
    </w:pPr>
    <w:rPr>
      <w:szCs w:val="20"/>
    </w:rPr>
  </w:style>
  <w:style w:type="character" w:customStyle="1" w:styleId="NormalEMaCharChar">
    <w:name w:val="Normal E&amp;M a) Char Char"/>
    <w:basedOn w:val="DefaultParagraphFont"/>
    <w:uiPriority w:val="99"/>
    <w:rsid w:val="00CC69A8"/>
    <w:rPr>
      <w:rFonts w:ascii="Arial" w:hAnsi="Arial" w:cs="Times New Roman"/>
      <w:lang w:val="en-GB" w:eastAsia="en-US" w:bidi="ar-SA"/>
    </w:rPr>
  </w:style>
  <w:style w:type="paragraph" w:styleId="ListNumber5">
    <w:name w:val="List Number 5"/>
    <w:basedOn w:val="Normal"/>
    <w:uiPriority w:val="99"/>
    <w:rsid w:val="00CC69A8"/>
    <w:pPr>
      <w:tabs>
        <w:tab w:val="num" w:pos="1800"/>
      </w:tabs>
      <w:spacing w:before="120" w:after="120" w:line="288" w:lineRule="auto"/>
      <w:ind w:left="1800" w:hanging="360"/>
    </w:pPr>
    <w:rPr>
      <w:szCs w:val="20"/>
    </w:rPr>
  </w:style>
  <w:style w:type="paragraph" w:customStyle="1" w:styleId="Normalheading4">
    <w:name w:val="Normal heading 4"/>
    <w:basedOn w:val="NormalEMaChar"/>
    <w:uiPriority w:val="99"/>
    <w:rsid w:val="00CC69A8"/>
    <w:pPr>
      <w:ind w:left="2381"/>
    </w:pPr>
  </w:style>
  <w:style w:type="character" w:customStyle="1" w:styleId="Normalheading4Char">
    <w:name w:val="Normal heading 4 Char"/>
    <w:basedOn w:val="NormalEMaCharChar"/>
    <w:uiPriority w:val="99"/>
    <w:rsid w:val="00CC69A8"/>
    <w:rPr>
      <w:rFonts w:ascii="Arial" w:hAnsi="Arial" w:cs="Times New Roman"/>
      <w:lang w:val="en-GB" w:eastAsia="en-US" w:bidi="ar-SA"/>
    </w:rPr>
  </w:style>
  <w:style w:type="paragraph" w:customStyle="1" w:styleId="Bulletaunder4">
    <w:name w:val="Bullet a under 4"/>
    <w:basedOn w:val="Normal"/>
    <w:uiPriority w:val="99"/>
    <w:rsid w:val="00CC69A8"/>
    <w:pPr>
      <w:tabs>
        <w:tab w:val="num" w:pos="2835"/>
      </w:tabs>
      <w:spacing w:before="120" w:after="120" w:line="288" w:lineRule="auto"/>
      <w:ind w:left="2835" w:hanging="454"/>
    </w:pPr>
    <w:rPr>
      <w:szCs w:val="20"/>
      <w:lang w:val="en-US"/>
    </w:rPr>
  </w:style>
  <w:style w:type="paragraph" w:customStyle="1" w:styleId="NormalHeading4a">
    <w:name w:val="Normal Heading 4 a"/>
    <w:basedOn w:val="Normalheading4"/>
    <w:uiPriority w:val="99"/>
    <w:rsid w:val="00CC69A8"/>
    <w:pPr>
      <w:ind w:left="2835"/>
    </w:pPr>
  </w:style>
  <w:style w:type="character" w:customStyle="1" w:styleId="NormalHeading4aChar">
    <w:name w:val="Normal Heading 4 a Char"/>
    <w:basedOn w:val="Normalheading4Char"/>
    <w:uiPriority w:val="99"/>
    <w:rsid w:val="00CC69A8"/>
    <w:rPr>
      <w:rFonts w:ascii="Arial" w:hAnsi="Arial" w:cs="Times New Roman"/>
      <w:lang w:val="en-GB" w:eastAsia="en-US" w:bidi="ar-SA"/>
    </w:rPr>
  </w:style>
  <w:style w:type="paragraph" w:customStyle="1" w:styleId="bulletunder4a">
    <w:name w:val="bullet under 4 a"/>
    <w:basedOn w:val="Bullet-EM"/>
    <w:uiPriority w:val="99"/>
    <w:rsid w:val="00CC69A8"/>
    <w:pPr>
      <w:tabs>
        <w:tab w:val="num" w:pos="3119"/>
      </w:tabs>
      <w:ind w:left="3119" w:hanging="284"/>
    </w:pPr>
  </w:style>
  <w:style w:type="paragraph" w:customStyle="1" w:styleId="BulletiEM0">
    <w:name w:val="Bullet i E&amp;M"/>
    <w:basedOn w:val="Normal"/>
    <w:uiPriority w:val="99"/>
    <w:rsid w:val="00CC69A8"/>
    <w:pPr>
      <w:tabs>
        <w:tab w:val="left" w:pos="2268"/>
      </w:tabs>
      <w:spacing w:before="120" w:after="120" w:line="288" w:lineRule="auto"/>
      <w:ind w:left="2268" w:hanging="567"/>
    </w:pPr>
    <w:rPr>
      <w:szCs w:val="20"/>
      <w:lang w:val="en-US"/>
    </w:rPr>
  </w:style>
  <w:style w:type="paragraph" w:customStyle="1" w:styleId="Columnpara3">
    <w:name w:val="Column para 3"/>
    <w:basedOn w:val="Normal"/>
    <w:uiPriority w:val="99"/>
    <w:rsid w:val="00CC69A8"/>
    <w:pPr>
      <w:spacing w:line="312" w:lineRule="auto"/>
    </w:pPr>
    <w:rPr>
      <w:szCs w:val="20"/>
    </w:rPr>
  </w:style>
  <w:style w:type="character" w:customStyle="1" w:styleId="apple-style-span">
    <w:name w:val="apple-style-span"/>
    <w:basedOn w:val="DefaultParagraphFont"/>
    <w:uiPriority w:val="99"/>
    <w:rsid w:val="00CC69A8"/>
    <w:rPr>
      <w:rFonts w:cs="Times New Roman"/>
    </w:rPr>
  </w:style>
  <w:style w:type="paragraph" w:customStyle="1" w:styleId="contentbody">
    <w:name w:val="contentbody"/>
    <w:basedOn w:val="Normal"/>
    <w:uiPriority w:val="99"/>
    <w:rsid w:val="00CC69A8"/>
    <w:pPr>
      <w:spacing w:before="100" w:beforeAutospacing="1" w:after="100" w:afterAutospacing="1" w:line="312" w:lineRule="auto"/>
    </w:pPr>
    <w:rPr>
      <w:rFonts w:ascii="Verdana" w:hAnsi="Verdana"/>
      <w:szCs w:val="20"/>
      <w:lang w:val="en-US"/>
    </w:rPr>
  </w:style>
  <w:style w:type="paragraph" w:customStyle="1" w:styleId="storybody">
    <w:name w:val="storybody"/>
    <w:basedOn w:val="Normal"/>
    <w:uiPriority w:val="99"/>
    <w:rsid w:val="00CC69A8"/>
    <w:pPr>
      <w:spacing w:before="100" w:beforeAutospacing="1" w:after="225" w:line="240" w:lineRule="atLeast"/>
    </w:pPr>
    <w:rPr>
      <w:rFonts w:ascii="Times New Roman" w:hAnsi="Times New Roman"/>
      <w:sz w:val="24"/>
      <w:lang w:val="en-US"/>
    </w:rPr>
  </w:style>
  <w:style w:type="paragraph" w:customStyle="1" w:styleId="WG1ATERM-number4">
    <w:name w:val="WG1A_TERM-number4"/>
    <w:basedOn w:val="Heading4"/>
    <w:next w:val="Normal"/>
    <w:uiPriority w:val="99"/>
    <w:rsid w:val="00CC69A8"/>
    <w:pPr>
      <w:keepNext w:val="0"/>
      <w:numPr>
        <w:numId w:val="0"/>
      </w:numPr>
      <w:suppressAutoHyphens/>
      <w:spacing w:before="100" w:after="0"/>
      <w:outlineLvl w:val="9"/>
    </w:pPr>
    <w:rPr>
      <w:rFonts w:cs="Arial"/>
      <w:b/>
      <w:spacing w:val="8"/>
      <w:lang w:eastAsia="zh-CN"/>
    </w:rPr>
  </w:style>
  <w:style w:type="paragraph" w:customStyle="1" w:styleId="TERM-definition">
    <w:name w:val="TERM-definition"/>
    <w:basedOn w:val="Normal"/>
    <w:next w:val="Normal"/>
    <w:uiPriority w:val="99"/>
    <w:rsid w:val="00CC69A8"/>
    <w:pPr>
      <w:spacing w:before="0" w:after="200" w:line="312" w:lineRule="auto"/>
    </w:pPr>
    <w:rPr>
      <w:rFonts w:cs="Arial"/>
      <w:spacing w:val="8"/>
      <w:szCs w:val="20"/>
      <w:lang w:eastAsia="zh-CN"/>
    </w:rPr>
  </w:style>
  <w:style w:type="paragraph" w:customStyle="1" w:styleId="Body3">
    <w:name w:val="Body3"/>
    <w:aliases w:val="Text3"/>
    <w:basedOn w:val="Normal"/>
    <w:uiPriority w:val="99"/>
    <w:rsid w:val="00CC69A8"/>
    <w:pPr>
      <w:widowControl w:val="0"/>
      <w:tabs>
        <w:tab w:val="left" w:pos="0"/>
        <w:tab w:val="left" w:pos="720"/>
        <w:tab w:val="left" w:pos="1110"/>
        <w:tab w:val="left" w:pos="2160"/>
        <w:tab w:val="left" w:pos="2880"/>
        <w:tab w:val="left" w:pos="3600"/>
        <w:tab w:val="left" w:pos="4320"/>
        <w:tab w:val="left" w:pos="5040"/>
        <w:tab w:val="left" w:pos="5760"/>
        <w:tab w:val="left" w:pos="6480"/>
        <w:tab w:val="left" w:pos="7200"/>
        <w:tab w:val="left" w:pos="7920"/>
        <w:tab w:val="left" w:pos="8640"/>
        <w:tab w:val="left" w:pos="9444"/>
      </w:tabs>
      <w:overflowPunct w:val="0"/>
      <w:autoSpaceDE w:val="0"/>
      <w:autoSpaceDN w:val="0"/>
      <w:adjustRightInd w:val="0"/>
      <w:spacing w:before="0" w:after="0" w:line="312" w:lineRule="auto"/>
      <w:textAlignment w:val="baseline"/>
    </w:pPr>
    <w:rPr>
      <w:sz w:val="22"/>
      <w:szCs w:val="20"/>
    </w:rPr>
  </w:style>
  <w:style w:type="paragraph" w:styleId="ListBullet5">
    <w:name w:val="List Bullet 5"/>
    <w:basedOn w:val="Normal"/>
    <w:uiPriority w:val="99"/>
    <w:rsid w:val="00CC69A8"/>
    <w:pPr>
      <w:spacing w:before="0" w:after="0" w:line="312" w:lineRule="auto"/>
    </w:pPr>
    <w:rPr>
      <w:rFonts w:cs="Arial"/>
      <w:szCs w:val="22"/>
    </w:rPr>
  </w:style>
  <w:style w:type="paragraph" w:customStyle="1" w:styleId="Bullterunderi">
    <w:name w:val="Bullter under i"/>
    <w:basedOn w:val="ListBullet5"/>
    <w:uiPriority w:val="99"/>
    <w:rsid w:val="00CC69A8"/>
    <w:pPr>
      <w:tabs>
        <w:tab w:val="num" w:pos="2552"/>
      </w:tabs>
      <w:spacing w:after="120"/>
      <w:ind w:left="2552" w:hanging="284"/>
    </w:pPr>
  </w:style>
  <w:style w:type="character" w:customStyle="1" w:styleId="apple-converted-space">
    <w:name w:val="apple-converted-space"/>
    <w:basedOn w:val="DefaultParagraphFont"/>
    <w:rsid w:val="00CC69A8"/>
    <w:rPr>
      <w:rFonts w:cs="Times New Roman"/>
    </w:rPr>
  </w:style>
  <w:style w:type="paragraph" w:customStyle="1" w:styleId="PartHeading">
    <w:name w:val="PartHeading"/>
    <w:basedOn w:val="Header"/>
    <w:next w:val="Normal"/>
    <w:uiPriority w:val="99"/>
    <w:qFormat/>
    <w:rsid w:val="00833BAC"/>
    <w:pPr>
      <w:numPr>
        <w:numId w:val="6"/>
      </w:numPr>
      <w:pBdr>
        <w:top w:val="single" w:sz="12" w:space="18" w:color="auto"/>
        <w:bottom w:val="single" w:sz="12" w:space="18" w:color="auto"/>
      </w:pBdr>
      <w:tabs>
        <w:tab w:val="clear" w:pos="4153"/>
        <w:tab w:val="clear" w:pos="8306"/>
        <w:tab w:val="left" w:pos="1701"/>
      </w:tabs>
      <w:spacing w:before="5000"/>
      <w:ind w:left="357" w:hanging="357"/>
    </w:pPr>
    <w:rPr>
      <w:b/>
      <w:sz w:val="28"/>
    </w:rPr>
  </w:style>
  <w:style w:type="character" w:styleId="Emphasis">
    <w:name w:val="Emphasis"/>
    <w:basedOn w:val="DefaultParagraphFont"/>
    <w:uiPriority w:val="20"/>
    <w:qFormat/>
    <w:rsid w:val="00B8647F"/>
    <w:rPr>
      <w:rFonts w:cs="Times New Roman"/>
      <w:i/>
      <w:iCs/>
    </w:rPr>
  </w:style>
  <w:style w:type="paragraph" w:styleId="NoSpacing">
    <w:name w:val="No Spacing"/>
    <w:uiPriority w:val="99"/>
    <w:qFormat/>
    <w:rsid w:val="00CB6EE3"/>
    <w:pPr>
      <w:tabs>
        <w:tab w:val="left" w:pos="1134"/>
      </w:tabs>
      <w:spacing w:before="240" w:after="240" w:line="312" w:lineRule="auto"/>
      <w:ind w:left="1134"/>
      <w:jc w:val="both"/>
    </w:pPr>
    <w:rPr>
      <w:rFonts w:ascii="Arial" w:hAnsi="Arial"/>
      <w:szCs w:val="24"/>
      <w:lang w:val="en-ZA"/>
    </w:rPr>
  </w:style>
  <w:style w:type="paragraph" w:customStyle="1" w:styleId="HEADING5F">
    <w:name w:val="HEADING5F"/>
    <w:basedOn w:val="Normal"/>
    <w:rsid w:val="00D76439"/>
    <w:pPr>
      <w:spacing w:before="0" w:after="0" w:line="276" w:lineRule="auto"/>
      <w:ind w:left="-90"/>
    </w:pPr>
    <w:rPr>
      <w:sz w:val="22"/>
      <w:szCs w:val="20"/>
    </w:rPr>
  </w:style>
  <w:style w:type="paragraph" w:customStyle="1" w:styleId="Quicka0">
    <w:name w:val="Quick a)"/>
    <w:basedOn w:val="Normal"/>
    <w:rsid w:val="00D76439"/>
    <w:pPr>
      <w:widowControl w:val="0"/>
      <w:tabs>
        <w:tab w:val="num" w:pos="360"/>
      </w:tabs>
      <w:spacing w:before="0" w:after="0" w:line="276" w:lineRule="auto"/>
      <w:ind w:left="720" w:hanging="720"/>
    </w:pPr>
    <w:rPr>
      <w:sz w:val="22"/>
      <w:szCs w:val="20"/>
      <w:lang w:val="en-US"/>
    </w:rPr>
  </w:style>
  <w:style w:type="paragraph" w:customStyle="1" w:styleId="PS">
    <w:name w:val="PS"/>
    <w:basedOn w:val="Normal"/>
    <w:rsid w:val="00D76439"/>
    <w:pPr>
      <w:tabs>
        <w:tab w:val="right" w:pos="9769"/>
      </w:tabs>
      <w:spacing w:before="0" w:line="276" w:lineRule="auto"/>
    </w:pPr>
    <w:rPr>
      <w:sz w:val="22"/>
      <w:szCs w:val="20"/>
    </w:rPr>
  </w:style>
  <w:style w:type="paragraph" w:customStyle="1" w:styleId="TO">
    <w:name w:val="TO"/>
    <w:basedOn w:val="Normal"/>
    <w:rsid w:val="00D76439"/>
    <w:pPr>
      <w:tabs>
        <w:tab w:val="left" w:pos="1344"/>
        <w:tab w:val="right" w:pos="9769"/>
      </w:tabs>
      <w:spacing w:before="0" w:line="276" w:lineRule="auto"/>
      <w:ind w:left="1361" w:hanging="1361"/>
    </w:pPr>
    <w:rPr>
      <w:b/>
      <w:sz w:val="22"/>
      <w:szCs w:val="20"/>
    </w:rPr>
  </w:style>
  <w:style w:type="paragraph" w:customStyle="1" w:styleId="TP">
    <w:name w:val="TP"/>
    <w:basedOn w:val="Normal"/>
    <w:rsid w:val="00D76439"/>
    <w:pPr>
      <w:tabs>
        <w:tab w:val="left" w:pos="1344"/>
        <w:tab w:val="right" w:pos="9769"/>
      </w:tabs>
      <w:spacing w:before="0" w:line="276" w:lineRule="auto"/>
      <w:ind w:left="1361"/>
    </w:pPr>
    <w:rPr>
      <w:sz w:val="22"/>
      <w:szCs w:val="20"/>
    </w:rPr>
  </w:style>
  <w:style w:type="paragraph" w:customStyle="1" w:styleId="TENDERPARAGRAWEOP1">
    <w:name w:val="TENDERPARAGRAWE OP 1"/>
    <w:rsid w:val="00D76439"/>
    <w:pPr>
      <w:spacing w:after="240" w:line="240" w:lineRule="exact"/>
      <w:ind w:left="1134"/>
      <w:jc w:val="both"/>
    </w:pPr>
    <w:rPr>
      <w:rFonts w:ascii="Bookman" w:hAnsi="Bookman"/>
      <w:lang w:val="en-GB"/>
    </w:rPr>
  </w:style>
  <w:style w:type="paragraph" w:customStyle="1" w:styleId="O1">
    <w:name w:val="O1"/>
    <w:basedOn w:val="H1"/>
    <w:rsid w:val="00D76439"/>
    <w:pPr>
      <w:tabs>
        <w:tab w:val="clear" w:pos="9769"/>
      </w:tabs>
      <w:jc w:val="center"/>
    </w:pPr>
  </w:style>
  <w:style w:type="paragraph" w:customStyle="1" w:styleId="H1">
    <w:name w:val="H1"/>
    <w:basedOn w:val="PS"/>
    <w:rsid w:val="00D76439"/>
    <w:pPr>
      <w:spacing w:before="240" w:after="360"/>
    </w:pPr>
    <w:rPr>
      <w:b/>
      <w:caps/>
      <w:lang w:eastAsia="en-ZA"/>
    </w:rPr>
  </w:style>
  <w:style w:type="paragraph" w:customStyle="1" w:styleId="PP">
    <w:name w:val="PP"/>
    <w:basedOn w:val="Normal"/>
    <w:rsid w:val="00D76439"/>
    <w:pPr>
      <w:spacing w:before="0" w:after="0" w:line="276" w:lineRule="auto"/>
    </w:pPr>
    <w:rPr>
      <w:sz w:val="22"/>
      <w:szCs w:val="20"/>
      <w:lang w:eastAsia="en-ZA"/>
    </w:rPr>
  </w:style>
  <w:style w:type="paragraph" w:customStyle="1" w:styleId="TS">
    <w:name w:val="TS"/>
    <w:basedOn w:val="Normal"/>
    <w:rsid w:val="00D76439"/>
    <w:pPr>
      <w:tabs>
        <w:tab w:val="left" w:pos="1967"/>
        <w:tab w:val="right" w:pos="9769"/>
      </w:tabs>
      <w:spacing w:before="0" w:line="276" w:lineRule="auto"/>
      <w:ind w:left="1985" w:hanging="624"/>
    </w:pPr>
    <w:rPr>
      <w:sz w:val="22"/>
      <w:szCs w:val="20"/>
      <w:lang w:eastAsia="en-ZA"/>
    </w:rPr>
  </w:style>
  <w:style w:type="paragraph" w:customStyle="1" w:styleId="S1">
    <w:name w:val="S1"/>
    <w:basedOn w:val="Normal"/>
    <w:rsid w:val="00D76439"/>
    <w:pPr>
      <w:tabs>
        <w:tab w:val="left" w:pos="2544"/>
        <w:tab w:val="right" w:pos="9769"/>
      </w:tabs>
      <w:spacing w:before="0" w:line="276" w:lineRule="auto"/>
      <w:ind w:left="2552" w:hanging="567"/>
    </w:pPr>
    <w:rPr>
      <w:sz w:val="22"/>
      <w:szCs w:val="20"/>
      <w:lang w:eastAsia="en-ZA"/>
    </w:rPr>
  </w:style>
  <w:style w:type="paragraph" w:customStyle="1" w:styleId="StyleHeading7Bold">
    <w:name w:val="Style Heading 7 + Bold"/>
    <w:basedOn w:val="Heading7"/>
    <w:rsid w:val="00D76439"/>
    <w:pPr>
      <w:keepNext/>
      <w:widowControl w:val="0"/>
      <w:numPr>
        <w:ilvl w:val="0"/>
        <w:numId w:val="0"/>
      </w:numPr>
      <w:tabs>
        <w:tab w:val="left" w:pos="1361"/>
        <w:tab w:val="left" w:pos="1418"/>
        <w:tab w:val="center" w:pos="5760"/>
        <w:tab w:val="right" w:pos="7488"/>
      </w:tabs>
      <w:spacing w:before="0" w:line="276" w:lineRule="auto"/>
    </w:pPr>
    <w:rPr>
      <w:rFonts w:cs="Arial"/>
      <w:bCs/>
    </w:rPr>
  </w:style>
  <w:style w:type="paragraph" w:customStyle="1" w:styleId="Heading10">
    <w:name w:val="Heading1"/>
    <w:basedOn w:val="Normal"/>
    <w:rsid w:val="00D76439"/>
    <w:pPr>
      <w:spacing w:before="0" w:line="276" w:lineRule="auto"/>
    </w:pPr>
    <w:rPr>
      <w:sz w:val="22"/>
      <w:szCs w:val="22"/>
    </w:rPr>
  </w:style>
  <w:style w:type="paragraph" w:customStyle="1" w:styleId="Heading2">
    <w:name w:val="Heading2"/>
    <w:basedOn w:val="Normal"/>
    <w:next w:val="Normal"/>
    <w:qFormat/>
    <w:rsid w:val="00D76439"/>
    <w:pPr>
      <w:numPr>
        <w:numId w:val="10"/>
      </w:numPr>
      <w:spacing w:line="276" w:lineRule="auto"/>
      <w:ind w:left="360"/>
    </w:pPr>
    <w:rPr>
      <w:b/>
      <w:sz w:val="24"/>
    </w:rPr>
  </w:style>
  <w:style w:type="paragraph" w:customStyle="1" w:styleId="Heading40">
    <w:name w:val="Heading4"/>
    <w:basedOn w:val="Normal"/>
    <w:rsid w:val="00D76439"/>
    <w:pPr>
      <w:tabs>
        <w:tab w:val="num" w:pos="1701"/>
      </w:tabs>
      <w:spacing w:before="120" w:after="120" w:line="276" w:lineRule="auto"/>
      <w:ind w:left="1701" w:hanging="1134"/>
    </w:pPr>
    <w:rPr>
      <w:iCs/>
      <w:sz w:val="22"/>
      <w:szCs w:val="22"/>
    </w:rPr>
  </w:style>
  <w:style w:type="paragraph" w:customStyle="1" w:styleId="NormalInd1">
    <w:name w:val="Normal Ind1"/>
    <w:basedOn w:val="Normal"/>
    <w:rsid w:val="00D76439"/>
    <w:pPr>
      <w:spacing w:before="120" w:after="120" w:line="360" w:lineRule="auto"/>
    </w:pPr>
    <w:rPr>
      <w:sz w:val="22"/>
      <w:szCs w:val="22"/>
    </w:rPr>
  </w:style>
  <w:style w:type="paragraph" w:customStyle="1" w:styleId="Bullet1">
    <w:name w:val="Bullet1"/>
    <w:basedOn w:val="Normal"/>
    <w:rsid w:val="00D76439"/>
    <w:pPr>
      <w:numPr>
        <w:numId w:val="7"/>
      </w:numPr>
      <w:spacing w:before="0" w:after="120" w:line="276" w:lineRule="auto"/>
    </w:pPr>
    <w:rPr>
      <w:sz w:val="22"/>
      <w:szCs w:val="22"/>
    </w:rPr>
  </w:style>
  <w:style w:type="paragraph" w:customStyle="1" w:styleId="Bullet3">
    <w:name w:val="Bullet3"/>
    <w:basedOn w:val="Normal"/>
    <w:rsid w:val="00D76439"/>
    <w:pPr>
      <w:numPr>
        <w:numId w:val="8"/>
      </w:numPr>
      <w:tabs>
        <w:tab w:val="right" w:pos="9769"/>
      </w:tabs>
      <w:spacing w:before="0" w:line="276" w:lineRule="auto"/>
    </w:pPr>
    <w:rPr>
      <w:sz w:val="22"/>
      <w:szCs w:val="20"/>
      <w:lang w:eastAsia="en-GB"/>
    </w:rPr>
  </w:style>
  <w:style w:type="paragraph" w:customStyle="1" w:styleId="NormalInd3">
    <w:name w:val="Normal Ind3"/>
    <w:basedOn w:val="NormalInd1"/>
    <w:rsid w:val="00D76439"/>
    <w:pPr>
      <w:ind w:left="1701"/>
    </w:pPr>
  </w:style>
  <w:style w:type="paragraph" w:customStyle="1" w:styleId="NormalInd35">
    <w:name w:val="Normal Ind3.5"/>
    <w:basedOn w:val="NormalInd3"/>
    <w:rsid w:val="00D76439"/>
    <w:pPr>
      <w:ind w:left="1985"/>
    </w:pPr>
  </w:style>
  <w:style w:type="paragraph" w:customStyle="1" w:styleId="NormalT">
    <w:name w:val="Normal T"/>
    <w:link w:val="NormalTChar"/>
    <w:rsid w:val="00D76439"/>
    <w:pPr>
      <w:tabs>
        <w:tab w:val="left" w:pos="816"/>
        <w:tab w:val="left" w:pos="1843"/>
        <w:tab w:val="left" w:pos="2227"/>
        <w:tab w:val="left" w:pos="2611"/>
        <w:tab w:val="left" w:pos="2995"/>
        <w:tab w:val="left" w:pos="3379"/>
      </w:tabs>
      <w:spacing w:before="120" w:after="120"/>
    </w:pPr>
    <w:rPr>
      <w:rFonts w:ascii="Arial" w:hAnsi="Arial"/>
      <w:lang w:val="en-GB"/>
    </w:rPr>
  </w:style>
  <w:style w:type="character" w:customStyle="1" w:styleId="NormalTChar">
    <w:name w:val="Normal T Char"/>
    <w:link w:val="NormalT"/>
    <w:rsid w:val="005806CC"/>
    <w:rPr>
      <w:rFonts w:ascii="Arial" w:hAnsi="Arial"/>
      <w:lang w:val="en-GB"/>
    </w:rPr>
  </w:style>
  <w:style w:type="paragraph" w:customStyle="1" w:styleId="AfriconInd45">
    <w:name w:val="Africon_Ind_4.5"/>
    <w:basedOn w:val="Normal"/>
    <w:rsid w:val="00D76439"/>
    <w:pPr>
      <w:tabs>
        <w:tab w:val="left" w:pos="2552"/>
      </w:tabs>
      <w:spacing w:before="120" w:after="120" w:line="276" w:lineRule="auto"/>
      <w:ind w:left="2552"/>
    </w:pPr>
    <w:rPr>
      <w:sz w:val="22"/>
      <w:szCs w:val="20"/>
    </w:rPr>
  </w:style>
  <w:style w:type="character" w:customStyle="1" w:styleId="VWL3">
    <w:name w:val="VWL 3"/>
    <w:basedOn w:val="DefaultParagraphFont"/>
    <w:rsid w:val="00D76439"/>
    <w:rPr>
      <w:rFonts w:cs="Times New Roman"/>
    </w:rPr>
  </w:style>
  <w:style w:type="character" w:customStyle="1" w:styleId="VWL4">
    <w:name w:val="VWL 4"/>
    <w:basedOn w:val="DefaultParagraphFont"/>
    <w:rsid w:val="00D76439"/>
    <w:rPr>
      <w:rFonts w:cs="Times New Roman"/>
    </w:rPr>
  </w:style>
  <w:style w:type="paragraph" w:customStyle="1" w:styleId="evenfooter">
    <w:name w:val="even footer"/>
    <w:basedOn w:val="Normal"/>
    <w:rsid w:val="00D76439"/>
    <w:pPr>
      <w:spacing w:before="0" w:after="0" w:line="276" w:lineRule="auto"/>
      <w:jc w:val="center"/>
    </w:pPr>
    <w:rPr>
      <w:rFonts w:ascii="Times" w:hAnsi="Times"/>
      <w:sz w:val="22"/>
      <w:szCs w:val="20"/>
    </w:rPr>
  </w:style>
  <w:style w:type="paragraph" w:customStyle="1" w:styleId="Table8B">
    <w:name w:val="Table 8B"/>
    <w:basedOn w:val="Normal"/>
    <w:rsid w:val="00D76439"/>
    <w:pPr>
      <w:tabs>
        <w:tab w:val="center" w:pos="630"/>
        <w:tab w:val="center" w:pos="1800"/>
        <w:tab w:val="center" w:pos="2880"/>
        <w:tab w:val="center" w:pos="3960"/>
        <w:tab w:val="center" w:pos="5220"/>
        <w:tab w:val="center" w:pos="6120"/>
        <w:tab w:val="center" w:pos="7200"/>
        <w:tab w:val="center" w:pos="8100"/>
      </w:tabs>
      <w:spacing w:before="0" w:after="0" w:line="276" w:lineRule="auto"/>
    </w:pPr>
    <w:rPr>
      <w:rFonts w:ascii="Times" w:hAnsi="Times"/>
      <w:sz w:val="24"/>
      <w:szCs w:val="20"/>
    </w:rPr>
  </w:style>
  <w:style w:type="paragraph" w:customStyle="1" w:styleId="Table10A">
    <w:name w:val="Table 10A"/>
    <w:basedOn w:val="Normal"/>
    <w:rsid w:val="00D76439"/>
    <w:pPr>
      <w:tabs>
        <w:tab w:val="center" w:pos="450"/>
        <w:tab w:val="center" w:pos="1440"/>
        <w:tab w:val="center" w:pos="2340"/>
        <w:tab w:val="center" w:pos="3240"/>
        <w:tab w:val="center" w:pos="4140"/>
        <w:tab w:val="center" w:pos="5040"/>
        <w:tab w:val="center" w:pos="5940"/>
        <w:tab w:val="center" w:pos="6840"/>
        <w:tab w:val="center" w:pos="7740"/>
        <w:tab w:val="center" w:pos="8460"/>
      </w:tabs>
      <w:spacing w:before="0" w:after="0" w:line="276" w:lineRule="auto"/>
    </w:pPr>
    <w:rPr>
      <w:rFonts w:ascii="Times" w:hAnsi="Times"/>
      <w:sz w:val="24"/>
      <w:szCs w:val="20"/>
    </w:rPr>
  </w:style>
  <w:style w:type="paragraph" w:customStyle="1" w:styleId="firstfooter">
    <w:name w:val="first footer"/>
    <w:basedOn w:val="Normal"/>
    <w:rsid w:val="00D76439"/>
    <w:pPr>
      <w:spacing w:before="0" w:after="0" w:line="276" w:lineRule="auto"/>
      <w:jc w:val="center"/>
    </w:pPr>
    <w:rPr>
      <w:rFonts w:ascii="Times" w:hAnsi="Times"/>
      <w:sz w:val="22"/>
      <w:szCs w:val="20"/>
    </w:rPr>
  </w:style>
  <w:style w:type="character" w:customStyle="1" w:styleId="VWL2">
    <w:name w:val="VWL 2"/>
    <w:basedOn w:val="DefaultParagraphFont"/>
    <w:rsid w:val="00D76439"/>
    <w:rPr>
      <w:rFonts w:cs="Times New Roman"/>
    </w:rPr>
  </w:style>
  <w:style w:type="paragraph" w:customStyle="1" w:styleId="AfriconPayNo">
    <w:name w:val="Africon_Pay_No"/>
    <w:basedOn w:val="Normal"/>
    <w:next w:val="AfriconInd15"/>
    <w:rsid w:val="00D76439"/>
    <w:pPr>
      <w:tabs>
        <w:tab w:val="num" w:pos="1571"/>
        <w:tab w:val="left" w:pos="1701"/>
        <w:tab w:val="right" w:pos="8505"/>
      </w:tabs>
      <w:spacing w:before="120" w:after="120" w:line="276" w:lineRule="auto"/>
      <w:ind w:left="851" w:right="1134"/>
    </w:pPr>
    <w:rPr>
      <w:sz w:val="22"/>
      <w:szCs w:val="20"/>
    </w:rPr>
  </w:style>
  <w:style w:type="paragraph" w:customStyle="1" w:styleId="AfriconPayItem">
    <w:name w:val="Africon_Pay_Item"/>
    <w:basedOn w:val="Normal"/>
    <w:next w:val="AfriconPayNo"/>
    <w:rsid w:val="00D76439"/>
    <w:pPr>
      <w:tabs>
        <w:tab w:val="right" w:pos="8505"/>
      </w:tabs>
      <w:spacing w:before="120" w:after="120" w:line="276" w:lineRule="auto"/>
      <w:ind w:left="851"/>
    </w:pPr>
    <w:rPr>
      <w:sz w:val="22"/>
      <w:szCs w:val="20"/>
      <w:u w:val="words"/>
    </w:rPr>
  </w:style>
  <w:style w:type="paragraph" w:customStyle="1" w:styleId="AfriconInd251">
    <w:name w:val="Africon_Ind_2.51"/>
    <w:basedOn w:val="Normal"/>
    <w:rsid w:val="00D76439"/>
    <w:pPr>
      <w:tabs>
        <w:tab w:val="left" w:pos="1701"/>
      </w:tabs>
      <w:spacing w:before="120" w:after="120" w:line="276" w:lineRule="auto"/>
      <w:ind w:left="1418"/>
    </w:pPr>
    <w:rPr>
      <w:sz w:val="22"/>
      <w:szCs w:val="20"/>
    </w:rPr>
  </w:style>
  <w:style w:type="paragraph" w:customStyle="1" w:styleId="NormalTJustified">
    <w:name w:val="Normal T + Justified"/>
    <w:basedOn w:val="NormalT"/>
    <w:rsid w:val="00D76439"/>
    <w:pPr>
      <w:numPr>
        <w:numId w:val="9"/>
      </w:numPr>
      <w:tabs>
        <w:tab w:val="clear" w:pos="1140"/>
        <w:tab w:val="num" w:pos="1353"/>
      </w:tabs>
      <w:ind w:left="1353"/>
      <w:jc w:val="both"/>
    </w:pPr>
    <w:rPr>
      <w:lang w:val="en-ZA"/>
    </w:rPr>
  </w:style>
  <w:style w:type="character" w:customStyle="1" w:styleId="a3">
    <w:name w:val="a3"/>
    <w:basedOn w:val="DefaultParagraphFont"/>
    <w:rsid w:val="00D76439"/>
    <w:rPr>
      <w:rFonts w:cs="Times New Roman"/>
    </w:rPr>
  </w:style>
  <w:style w:type="paragraph" w:customStyle="1" w:styleId="Coverpageprojecttitle">
    <w:name w:val="Cover page project title"/>
    <w:basedOn w:val="Normal"/>
    <w:link w:val="CoverpageprojecttitleChar"/>
    <w:qFormat/>
    <w:rsid w:val="00D76439"/>
    <w:pPr>
      <w:framePr w:hSpace="180" w:wrap="around" w:hAnchor="text" w:y="504"/>
      <w:spacing w:before="0" w:after="0" w:line="288" w:lineRule="auto"/>
      <w:jc w:val="right"/>
    </w:pPr>
    <w:rPr>
      <w:rFonts w:ascii="Franklin Gothic Medium" w:hAnsi="Franklin Gothic Medium"/>
      <w:b/>
      <w:i/>
      <w:caps/>
      <w:szCs w:val="20"/>
    </w:rPr>
  </w:style>
  <w:style w:type="character" w:customStyle="1" w:styleId="CoverpageprojecttitleChar">
    <w:name w:val="Cover page project title Char"/>
    <w:link w:val="Coverpageprojecttitle"/>
    <w:locked/>
    <w:rsid w:val="00D76439"/>
    <w:rPr>
      <w:rFonts w:ascii="Franklin Gothic Medium" w:hAnsi="Franklin Gothic Medium"/>
      <w:b/>
      <w:i/>
      <w:caps/>
      <w:lang w:val="en-ZA"/>
    </w:rPr>
  </w:style>
  <w:style w:type="paragraph" w:customStyle="1" w:styleId="1AutoList39">
    <w:name w:val="1AutoList39"/>
    <w:uiPriority w:val="99"/>
    <w:rsid w:val="00D76439"/>
    <w:pPr>
      <w:widowControl w:val="0"/>
      <w:tabs>
        <w:tab w:val="left" w:pos="720"/>
      </w:tabs>
      <w:autoSpaceDE w:val="0"/>
      <w:autoSpaceDN w:val="0"/>
      <w:adjustRightInd w:val="0"/>
      <w:ind w:left="720" w:hanging="720"/>
      <w:jc w:val="both"/>
    </w:pPr>
    <w:rPr>
      <w:sz w:val="24"/>
      <w:szCs w:val="24"/>
    </w:rPr>
  </w:style>
  <w:style w:type="paragraph" w:customStyle="1" w:styleId="Quick1">
    <w:name w:val="Quick 1."/>
    <w:uiPriority w:val="99"/>
    <w:rsid w:val="00D76439"/>
    <w:pPr>
      <w:widowControl w:val="0"/>
      <w:autoSpaceDE w:val="0"/>
      <w:autoSpaceDN w:val="0"/>
      <w:adjustRightInd w:val="0"/>
      <w:ind w:left="-1440"/>
    </w:pPr>
    <w:rPr>
      <w:sz w:val="24"/>
      <w:szCs w:val="24"/>
      <w:lang w:val="en-GB"/>
    </w:rPr>
  </w:style>
  <w:style w:type="paragraph" w:customStyle="1" w:styleId="1AutoList1">
    <w:name w:val="1AutoList1"/>
    <w:uiPriority w:val="99"/>
    <w:rsid w:val="00D76439"/>
    <w:pPr>
      <w:widowControl w:val="0"/>
      <w:tabs>
        <w:tab w:val="left" w:pos="720"/>
      </w:tabs>
      <w:autoSpaceDE w:val="0"/>
      <w:autoSpaceDN w:val="0"/>
      <w:adjustRightInd w:val="0"/>
      <w:ind w:left="720" w:hanging="720"/>
      <w:jc w:val="both"/>
    </w:pPr>
    <w:rPr>
      <w:sz w:val="24"/>
      <w:szCs w:val="24"/>
    </w:rPr>
  </w:style>
  <w:style w:type="character" w:customStyle="1" w:styleId="QuickFormat3">
    <w:name w:val="QuickFormat3"/>
    <w:uiPriority w:val="99"/>
    <w:rsid w:val="00D76439"/>
    <w:rPr>
      <w:b/>
      <w:sz w:val="20"/>
    </w:rPr>
  </w:style>
  <w:style w:type="paragraph" w:customStyle="1" w:styleId="Head1">
    <w:name w:val="Head 1"/>
    <w:basedOn w:val="Normal"/>
    <w:uiPriority w:val="99"/>
    <w:rsid w:val="00D764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360" w:after="0" w:line="260" w:lineRule="exact"/>
    </w:pPr>
    <w:rPr>
      <w:rFonts w:cs="Arial"/>
      <w:b/>
      <w:bCs/>
      <w:color w:val="000000"/>
      <w:sz w:val="24"/>
      <w:szCs w:val="22"/>
    </w:rPr>
  </w:style>
  <w:style w:type="paragraph" w:customStyle="1" w:styleId="Default">
    <w:name w:val="Default"/>
    <w:uiPriority w:val="99"/>
    <w:rsid w:val="00D76439"/>
    <w:pPr>
      <w:autoSpaceDE w:val="0"/>
      <w:autoSpaceDN w:val="0"/>
      <w:adjustRightInd w:val="0"/>
    </w:pPr>
    <w:rPr>
      <w:rFonts w:ascii="Arial" w:hAnsi="Arial" w:cs="Arial"/>
      <w:color w:val="000000"/>
      <w:sz w:val="24"/>
      <w:szCs w:val="24"/>
    </w:rPr>
  </w:style>
  <w:style w:type="paragraph" w:customStyle="1" w:styleId="xmsonormal">
    <w:name w:val="x_msonormal"/>
    <w:basedOn w:val="Normal"/>
    <w:uiPriority w:val="99"/>
    <w:rsid w:val="00D76439"/>
    <w:pPr>
      <w:spacing w:before="100" w:beforeAutospacing="1" w:after="100" w:afterAutospacing="1" w:line="276" w:lineRule="auto"/>
    </w:pPr>
    <w:rPr>
      <w:rFonts w:ascii="Times New Roman" w:hAnsi="Times New Roman"/>
      <w:sz w:val="24"/>
      <w:lang w:val="en-US"/>
    </w:rPr>
  </w:style>
  <w:style w:type="paragraph" w:styleId="EndnoteText">
    <w:name w:val="endnote text"/>
    <w:basedOn w:val="Normal"/>
    <w:link w:val="EndnoteTextChar"/>
    <w:uiPriority w:val="99"/>
    <w:semiHidden/>
    <w:rsid w:val="00D76439"/>
    <w:pPr>
      <w:spacing w:before="0" w:after="0"/>
    </w:pPr>
    <w:rPr>
      <w:rFonts w:cs="Arial"/>
      <w:szCs w:val="20"/>
    </w:rPr>
  </w:style>
  <w:style w:type="character" w:customStyle="1" w:styleId="EndnoteTextChar">
    <w:name w:val="Endnote Text Char"/>
    <w:basedOn w:val="DefaultParagraphFont"/>
    <w:link w:val="EndnoteText"/>
    <w:uiPriority w:val="99"/>
    <w:semiHidden/>
    <w:locked/>
    <w:rsid w:val="00D76439"/>
    <w:rPr>
      <w:rFonts w:ascii="Arial" w:hAnsi="Arial" w:cs="Arial"/>
      <w:lang w:val="en-ZA"/>
    </w:rPr>
  </w:style>
  <w:style w:type="character" w:styleId="EndnoteReference">
    <w:name w:val="endnote reference"/>
    <w:basedOn w:val="DefaultParagraphFont"/>
    <w:uiPriority w:val="99"/>
    <w:semiHidden/>
    <w:rsid w:val="00D76439"/>
    <w:rPr>
      <w:rFonts w:cs="Times New Roman"/>
      <w:vertAlign w:val="superscript"/>
    </w:rPr>
  </w:style>
  <w:style w:type="paragraph" w:customStyle="1" w:styleId="BULLET">
    <w:name w:val="BULLET"/>
    <w:basedOn w:val="BodyText2"/>
    <w:rsid w:val="00543EED"/>
    <w:pPr>
      <w:keepNext/>
      <w:numPr>
        <w:numId w:val="90"/>
      </w:numPr>
      <w:tabs>
        <w:tab w:val="left" w:pos="720"/>
      </w:tabs>
      <w:spacing w:line="288" w:lineRule="auto"/>
      <w:jc w:val="both"/>
    </w:pPr>
    <w:rPr>
      <w:sz w:val="22"/>
      <w:szCs w:val="20"/>
    </w:rPr>
  </w:style>
  <w:style w:type="paragraph" w:customStyle="1" w:styleId="NumberedBodyL4">
    <w:name w:val="Numbered Body L4"/>
    <w:basedOn w:val="Heading4"/>
    <w:link w:val="NumberedBodyL4Char"/>
    <w:qFormat/>
    <w:rsid w:val="00543EED"/>
    <w:pPr>
      <w:keepNext w:val="0"/>
      <w:numPr>
        <w:numId w:val="11"/>
      </w:numPr>
      <w:spacing w:before="120" w:after="120" w:line="276" w:lineRule="auto"/>
      <w:ind w:left="864" w:hanging="864"/>
      <w:jc w:val="left"/>
    </w:pPr>
    <w:rPr>
      <w:rFonts w:cs="Arial"/>
      <w:sz w:val="18"/>
      <w:szCs w:val="24"/>
    </w:rPr>
  </w:style>
  <w:style w:type="character" w:customStyle="1" w:styleId="NumberedBodyL4Char">
    <w:name w:val="Numbered Body L4 Char"/>
    <w:basedOn w:val="Heading4Char"/>
    <w:link w:val="NumberedBodyL4"/>
    <w:rsid w:val="00543EED"/>
    <w:rPr>
      <w:rFonts w:ascii="Arial" w:hAnsi="Arial" w:cs="Arial"/>
      <w:bCs/>
      <w:sz w:val="18"/>
      <w:szCs w:val="24"/>
      <w:lang w:val="en-ZA"/>
    </w:rPr>
  </w:style>
  <w:style w:type="paragraph" w:customStyle="1" w:styleId="NumberedBodyL3">
    <w:name w:val="Numbered Body L3"/>
    <w:basedOn w:val="Heading3"/>
    <w:link w:val="NumberedBodyL3Char"/>
    <w:qFormat/>
    <w:rsid w:val="00543EED"/>
    <w:pPr>
      <w:keepNext w:val="0"/>
      <w:numPr>
        <w:numId w:val="11"/>
      </w:numPr>
      <w:spacing w:before="120" w:after="120" w:line="276" w:lineRule="auto"/>
      <w:ind w:left="720" w:hanging="720"/>
      <w:jc w:val="left"/>
    </w:pPr>
    <w:rPr>
      <w:sz w:val="18"/>
      <w:szCs w:val="24"/>
    </w:rPr>
  </w:style>
  <w:style w:type="character" w:customStyle="1" w:styleId="NumberedBodyL3Char">
    <w:name w:val="Numbered Body L3 Char"/>
    <w:basedOn w:val="Heading3Char"/>
    <w:link w:val="NumberedBodyL3"/>
    <w:rsid w:val="00543EED"/>
    <w:rPr>
      <w:rFonts w:ascii="Arial" w:hAnsi="Arial" w:cs="Arial"/>
      <w:bCs/>
      <w:sz w:val="18"/>
      <w:szCs w:val="24"/>
      <w:lang w:val="en-ZA"/>
    </w:rPr>
  </w:style>
  <w:style w:type="paragraph" w:customStyle="1" w:styleId="NumberedBodyL2">
    <w:name w:val="Numbered Body L2"/>
    <w:basedOn w:val="Heading20"/>
    <w:link w:val="NumberedBodyL2Char"/>
    <w:qFormat/>
    <w:rsid w:val="00543EED"/>
    <w:pPr>
      <w:keepNext w:val="0"/>
      <w:numPr>
        <w:numId w:val="11"/>
      </w:numPr>
      <w:spacing w:before="120" w:after="120" w:line="276" w:lineRule="auto"/>
      <w:ind w:left="576" w:hanging="576"/>
    </w:pPr>
    <w:rPr>
      <w:rFonts w:ascii="Arial" w:hAnsi="Arial"/>
      <w:b w:val="0"/>
      <w:iCs w:val="0"/>
      <w:sz w:val="18"/>
      <w:szCs w:val="22"/>
    </w:rPr>
  </w:style>
  <w:style w:type="character" w:customStyle="1" w:styleId="NumberedBodyL2Char">
    <w:name w:val="Numbered Body L2 Char"/>
    <w:basedOn w:val="Heading2Char"/>
    <w:link w:val="NumberedBodyL2"/>
    <w:rsid w:val="00543EED"/>
    <w:rPr>
      <w:rFonts w:ascii="Arial" w:hAnsi="Arial" w:cs="Arial"/>
      <w:b w:val="0"/>
      <w:bCs/>
      <w:iCs w:val="0"/>
      <w:sz w:val="18"/>
      <w:szCs w:val="22"/>
      <w:lang w:val="en-ZA"/>
    </w:rPr>
  </w:style>
  <w:style w:type="paragraph" w:customStyle="1" w:styleId="NumberedBodyL5New">
    <w:name w:val="Numbered Body L5_New"/>
    <w:basedOn w:val="Heading5"/>
    <w:link w:val="NumberedBodyL5NewChar"/>
    <w:qFormat/>
    <w:rsid w:val="00543EED"/>
    <w:pPr>
      <w:numPr>
        <w:numId w:val="11"/>
      </w:numPr>
      <w:tabs>
        <w:tab w:val="left" w:pos="993"/>
      </w:tabs>
      <w:spacing w:after="60" w:line="240" w:lineRule="auto"/>
      <w:ind w:left="1008" w:hanging="1008"/>
    </w:pPr>
    <w:rPr>
      <w:sz w:val="18"/>
      <w:szCs w:val="18"/>
    </w:rPr>
  </w:style>
  <w:style w:type="character" w:customStyle="1" w:styleId="NumberedBodyL5NewChar">
    <w:name w:val="Numbered Body L5_New Char"/>
    <w:basedOn w:val="Heading5Char"/>
    <w:link w:val="NumberedBodyL5New"/>
    <w:rsid w:val="00543EED"/>
    <w:rPr>
      <w:rFonts w:ascii="Arial" w:hAnsi="Arial"/>
      <w:bCs/>
      <w:iCs/>
      <w:sz w:val="18"/>
      <w:szCs w:val="18"/>
      <w:lang w:val="en-ZA"/>
    </w:rPr>
  </w:style>
  <w:style w:type="paragraph" w:customStyle="1" w:styleId="TableLevel4Numbered">
    <w:name w:val="Table Level 4 Numbered"/>
    <w:basedOn w:val="Normal"/>
    <w:rsid w:val="00E51C2A"/>
    <w:pPr>
      <w:numPr>
        <w:ilvl w:val="3"/>
        <w:numId w:val="92"/>
      </w:numPr>
      <w:spacing w:before="120" w:after="120"/>
      <w:jc w:val="both"/>
    </w:pPr>
    <w:rPr>
      <w:sz w:val="22"/>
    </w:rPr>
  </w:style>
  <w:style w:type="paragraph" w:customStyle="1" w:styleId="TList2">
    <w:name w:val="T List 2"/>
    <w:basedOn w:val="Heading20"/>
    <w:next w:val="Normal"/>
    <w:link w:val="TList2Char"/>
    <w:qFormat/>
    <w:rsid w:val="00E51C2A"/>
    <w:pPr>
      <w:keepNext w:val="0"/>
      <w:widowControl w:val="0"/>
      <w:numPr>
        <w:ilvl w:val="0"/>
        <w:numId w:val="0"/>
      </w:numPr>
      <w:tabs>
        <w:tab w:val="num" w:pos="576"/>
      </w:tabs>
      <w:spacing w:before="120" w:after="120" w:line="240" w:lineRule="auto"/>
      <w:ind w:left="576" w:hanging="576"/>
      <w:jc w:val="both"/>
    </w:pPr>
    <w:rPr>
      <w:rFonts w:ascii="Arial" w:hAnsi="Arial"/>
      <w:b w:val="0"/>
      <w:sz w:val="20"/>
      <w:lang w:val="en-US"/>
    </w:rPr>
  </w:style>
  <w:style w:type="character" w:customStyle="1" w:styleId="TList2Char">
    <w:name w:val="T List 2 Char"/>
    <w:basedOn w:val="DefaultParagraphFont"/>
    <w:link w:val="TList2"/>
    <w:rsid w:val="00E51C2A"/>
    <w:rPr>
      <w:rFonts w:ascii="Arial" w:hAnsi="Arial" w:cs="Arial"/>
      <w:bCs/>
      <w:iCs/>
      <w:szCs w:val="28"/>
    </w:rPr>
  </w:style>
  <w:style w:type="paragraph" w:customStyle="1" w:styleId="StyleTa">
    <w:name w:val="Style T a)"/>
    <w:basedOn w:val="List"/>
    <w:link w:val="StyleTaChar"/>
    <w:qFormat/>
    <w:rsid w:val="00E51C2A"/>
    <w:pPr>
      <w:numPr>
        <w:ilvl w:val="3"/>
        <w:numId w:val="93"/>
      </w:numPr>
      <w:spacing w:before="120" w:after="120"/>
      <w:ind w:left="1135" w:hanging="284"/>
      <w:contextualSpacing w:val="0"/>
      <w:jc w:val="both"/>
    </w:pPr>
    <w:rPr>
      <w:szCs w:val="20"/>
    </w:rPr>
  </w:style>
  <w:style w:type="paragraph" w:styleId="List">
    <w:name w:val="List"/>
    <w:basedOn w:val="Normal"/>
    <w:locked/>
    <w:rsid w:val="00E51C2A"/>
    <w:pPr>
      <w:ind w:left="283" w:hanging="283"/>
      <w:contextualSpacing/>
    </w:pPr>
  </w:style>
  <w:style w:type="character" w:customStyle="1" w:styleId="StyleTaChar">
    <w:name w:val="Style T a) Char"/>
    <w:basedOn w:val="DefaultParagraphFont"/>
    <w:link w:val="StyleTa"/>
    <w:rsid w:val="00E51C2A"/>
    <w:rPr>
      <w:rFonts w:ascii="Arial" w:hAnsi="Arial"/>
      <w:lang w:val="en-ZA"/>
    </w:rPr>
  </w:style>
  <w:style w:type="paragraph" w:customStyle="1" w:styleId="RRTHeading2">
    <w:name w:val="RRT Heading 2"/>
    <w:basedOn w:val="NormalT"/>
    <w:link w:val="RRTHeading2Char"/>
    <w:qFormat/>
    <w:rsid w:val="005806CC"/>
    <w:pPr>
      <w:tabs>
        <w:tab w:val="clear" w:pos="816"/>
        <w:tab w:val="clear" w:pos="1843"/>
        <w:tab w:val="clear" w:pos="2227"/>
        <w:tab w:val="clear" w:pos="2611"/>
        <w:tab w:val="clear" w:pos="2995"/>
        <w:tab w:val="clear" w:pos="3379"/>
      </w:tabs>
      <w:ind w:left="340" w:firstLine="23"/>
    </w:pPr>
    <w:rPr>
      <w:u w:val="single"/>
    </w:rPr>
  </w:style>
  <w:style w:type="character" w:customStyle="1" w:styleId="RRTHeading2Char">
    <w:name w:val="RRT Heading 2 Char"/>
    <w:basedOn w:val="NormalTChar"/>
    <w:link w:val="RRTHeading2"/>
    <w:rsid w:val="005806CC"/>
    <w:rPr>
      <w:rFonts w:ascii="Arial" w:hAnsi="Arial"/>
      <w:u w:val="single"/>
      <w:lang w:val="en-GB"/>
    </w:rPr>
  </w:style>
  <w:style w:type="paragraph" w:customStyle="1" w:styleId="RRTHead3">
    <w:name w:val="RRT Head 3"/>
    <w:basedOn w:val="Normal"/>
    <w:link w:val="RRTHead3Char"/>
    <w:qFormat/>
    <w:rsid w:val="005806CC"/>
    <w:pPr>
      <w:spacing w:before="120" w:after="120" w:line="276" w:lineRule="auto"/>
      <w:ind w:left="1021" w:hanging="341"/>
    </w:pPr>
    <w:rPr>
      <w:szCs w:val="20"/>
    </w:rPr>
  </w:style>
  <w:style w:type="character" w:customStyle="1" w:styleId="RRTHead3Char">
    <w:name w:val="RRT Head 3 Char"/>
    <w:link w:val="RRTHead3"/>
    <w:rsid w:val="005806CC"/>
    <w:rPr>
      <w:rFonts w:ascii="Arial" w:hAnsi="Arial"/>
      <w:lang w:val="en-GB"/>
    </w:rPr>
  </w:style>
  <w:style w:type="paragraph" w:customStyle="1" w:styleId="RRTPara2">
    <w:name w:val="RRT Para 2"/>
    <w:basedOn w:val="NormalT"/>
    <w:link w:val="RRTPara2Char"/>
    <w:qFormat/>
    <w:rsid w:val="005806CC"/>
    <w:pPr>
      <w:tabs>
        <w:tab w:val="clear" w:pos="816"/>
        <w:tab w:val="clear" w:pos="1843"/>
        <w:tab w:val="clear" w:pos="2227"/>
        <w:tab w:val="clear" w:pos="2611"/>
        <w:tab w:val="clear" w:pos="2995"/>
        <w:tab w:val="clear" w:pos="3379"/>
      </w:tabs>
      <w:spacing w:line="276" w:lineRule="auto"/>
      <w:ind w:left="714" w:hanging="357"/>
    </w:pPr>
  </w:style>
  <w:style w:type="character" w:customStyle="1" w:styleId="RRTPara2Char">
    <w:name w:val="RRT Para 2 Char"/>
    <w:basedOn w:val="NormalTChar"/>
    <w:link w:val="RRTPara2"/>
    <w:rsid w:val="005806CC"/>
    <w:rPr>
      <w:rFonts w:ascii="Arial" w:hAnsi="Arial"/>
      <w:lang w:val="en-GB"/>
    </w:rPr>
  </w:style>
  <w:style w:type="paragraph" w:customStyle="1" w:styleId="RRTPara3">
    <w:name w:val="RRT Para 3"/>
    <w:basedOn w:val="RRTHead3"/>
    <w:link w:val="RRTPara3Char"/>
    <w:qFormat/>
    <w:rsid w:val="005806CC"/>
    <w:pPr>
      <w:numPr>
        <w:numId w:val="94"/>
      </w:numPr>
    </w:pPr>
  </w:style>
  <w:style w:type="character" w:customStyle="1" w:styleId="RRTPara3Char">
    <w:name w:val="RRT Para 3 Char"/>
    <w:basedOn w:val="RRTHead3Char"/>
    <w:link w:val="RRTPara3"/>
    <w:rsid w:val="005806CC"/>
    <w:rPr>
      <w:rFonts w:ascii="Arial" w:hAnsi="Arial"/>
      <w:lang w:val="en-ZA"/>
    </w:rPr>
  </w:style>
  <w:style w:type="paragraph" w:customStyle="1" w:styleId="RRTPara4">
    <w:name w:val="RRT Para 4"/>
    <w:basedOn w:val="NormalT"/>
    <w:link w:val="RRTPara4Char"/>
    <w:qFormat/>
    <w:rsid w:val="005806CC"/>
    <w:pPr>
      <w:numPr>
        <w:numId w:val="95"/>
      </w:numPr>
      <w:tabs>
        <w:tab w:val="clear" w:pos="816"/>
        <w:tab w:val="clear" w:pos="1843"/>
        <w:tab w:val="clear" w:pos="2227"/>
        <w:tab w:val="clear" w:pos="2611"/>
        <w:tab w:val="clear" w:pos="2995"/>
        <w:tab w:val="clear" w:pos="3379"/>
      </w:tabs>
    </w:pPr>
  </w:style>
  <w:style w:type="character" w:customStyle="1" w:styleId="RRTPara4Char">
    <w:name w:val="RRT Para 4 Char"/>
    <w:basedOn w:val="NormalTChar"/>
    <w:link w:val="RRTPara4"/>
    <w:rsid w:val="005806CC"/>
    <w:rPr>
      <w:rFonts w:ascii="Arial" w:hAnsi="Arial"/>
      <w:lang w:val="en-GB"/>
    </w:rPr>
  </w:style>
  <w:style w:type="paragraph" w:customStyle="1" w:styleId="RRTHeading1">
    <w:name w:val="RRT Heading 1"/>
    <w:basedOn w:val="Heading9"/>
    <w:next w:val="RRTHeading2"/>
    <w:link w:val="RRTHeading1Char"/>
    <w:qFormat/>
    <w:rsid w:val="005806CC"/>
    <w:pPr>
      <w:keepNext/>
      <w:numPr>
        <w:numId w:val="3"/>
      </w:numPr>
      <w:tabs>
        <w:tab w:val="left" w:pos="567"/>
      </w:tabs>
      <w:ind w:left="0" w:firstLine="0"/>
    </w:pPr>
    <w:rPr>
      <w:b/>
      <w:caps/>
    </w:rPr>
  </w:style>
  <w:style w:type="character" w:customStyle="1" w:styleId="RRTHeading1Char">
    <w:name w:val="RRT Heading 1 Char"/>
    <w:basedOn w:val="Heading9Char"/>
    <w:link w:val="RRTHeading1"/>
    <w:rsid w:val="005806CC"/>
    <w:rPr>
      <w:rFonts w:ascii="Arial" w:hAnsi="Arial" w:cs="Arial"/>
      <w:b/>
      <w:caps/>
      <w:sz w:val="22"/>
      <w:szCs w:val="22"/>
      <w:lang w:val="en-ZA"/>
    </w:rPr>
  </w:style>
  <w:style w:type="paragraph" w:customStyle="1" w:styleId="tabletext">
    <w:name w:val="table text"/>
    <w:basedOn w:val="Normal"/>
    <w:rsid w:val="00A7195F"/>
    <w:pPr>
      <w:spacing w:before="40" w:after="40" w:line="288" w:lineRule="auto"/>
      <w:ind w:left="0"/>
      <w:jc w:val="both"/>
    </w:pPr>
    <w:rPr>
      <w:rFonts w:ascii="Tahoma" w:hAnsi="Tahoma"/>
      <w:sz w:val="18"/>
    </w:rPr>
  </w:style>
  <w:style w:type="paragraph" w:customStyle="1" w:styleId="Headinga">
    <w:name w:val="Heading (a)"/>
    <w:basedOn w:val="Heading3"/>
    <w:link w:val="HeadingaChar"/>
    <w:qFormat/>
    <w:rsid w:val="00B70270"/>
    <w:pPr>
      <w:numPr>
        <w:ilvl w:val="0"/>
        <w:numId w:val="96"/>
      </w:numPr>
      <w:spacing w:before="120" w:after="120" w:line="240" w:lineRule="auto"/>
    </w:pPr>
    <w:rPr>
      <w:b/>
      <w:iCs/>
      <w:szCs w:val="28"/>
    </w:rPr>
  </w:style>
  <w:style w:type="character" w:customStyle="1" w:styleId="HeadingaChar">
    <w:name w:val="Heading (a) Char"/>
    <w:link w:val="Headinga"/>
    <w:rsid w:val="00B70270"/>
    <w:rPr>
      <w:rFonts w:ascii="Arial" w:hAnsi="Arial" w:cs="Arial"/>
      <w:b/>
      <w:bCs/>
      <w:iCs/>
      <w:szCs w:val="28"/>
      <w:lang w:val="en-ZA"/>
    </w:rPr>
  </w:style>
  <w:style w:type="character" w:customStyle="1" w:styleId="f">
    <w:name w:val="f"/>
    <w:basedOn w:val="DefaultParagraphFont"/>
    <w:rsid w:val="00215BA9"/>
  </w:style>
  <w:style w:type="character" w:customStyle="1" w:styleId="CaptionChar">
    <w:name w:val="Caption Char"/>
    <w:aliases w:val="Char1 Char Char,Char1 Char Char Char Char1,Char1 Char Char Char Char Char, Char1 Char Char Char1, Char1 Char Char Char Char, Char1 Char,Char1 Char Char Char Char Char Char Char Char"/>
    <w:basedOn w:val="DefaultParagraphFont"/>
    <w:link w:val="Caption"/>
    <w:uiPriority w:val="35"/>
    <w:rsid w:val="004261E0"/>
    <w:rPr>
      <w:rFonts w:ascii="Arial" w:hAnsi="Arial"/>
      <w:b/>
      <w:bCs/>
      <w:lang w:val="en-ZA"/>
    </w:rPr>
  </w:style>
  <w:style w:type="paragraph" w:customStyle="1" w:styleId="Block">
    <w:name w:val="Block"/>
    <w:aliases w:val="Text,t"/>
    <w:basedOn w:val="Normal"/>
    <w:link w:val="TextChar"/>
    <w:qFormat/>
    <w:rsid w:val="004261E0"/>
    <w:pPr>
      <w:widowControl w:val="0"/>
      <w:tabs>
        <w:tab w:val="left" w:pos="-1417"/>
        <w:tab w:val="left" w:pos="0"/>
        <w:tab w:val="left" w:pos="742"/>
        <w:tab w:val="left" w:pos="1462"/>
        <w:tab w:val="left" w:pos="2182"/>
        <w:tab w:val="left" w:pos="2794"/>
        <w:tab w:val="left" w:pos="3622"/>
        <w:tab w:val="left" w:pos="4342"/>
        <w:tab w:val="left" w:pos="5062"/>
        <w:tab w:val="left" w:pos="5782"/>
        <w:tab w:val="left" w:pos="6502"/>
        <w:tab w:val="left" w:pos="7222"/>
        <w:tab w:val="left" w:pos="7942"/>
      </w:tabs>
      <w:spacing w:before="0" w:after="0"/>
      <w:ind w:left="1417" w:right="565"/>
      <w:jc w:val="both"/>
    </w:pPr>
    <w:rPr>
      <w:sz w:val="22"/>
      <w:szCs w:val="20"/>
    </w:rPr>
  </w:style>
  <w:style w:type="character" w:customStyle="1" w:styleId="TextChar">
    <w:name w:val="Text Char"/>
    <w:aliases w:val="t Char"/>
    <w:basedOn w:val="DefaultParagraphFont"/>
    <w:link w:val="Block"/>
    <w:rsid w:val="004261E0"/>
    <w:rPr>
      <w:rFonts w:ascii="Arial" w:hAnsi="Arial"/>
      <w:sz w:val="22"/>
      <w:lang w:val="en-ZA"/>
    </w:rPr>
  </w:style>
  <w:style w:type="paragraph" w:customStyle="1" w:styleId="Userneed">
    <w:name w:val="User need"/>
    <w:basedOn w:val="ListParagraph"/>
    <w:link w:val="UserneedCar"/>
    <w:qFormat/>
    <w:rsid w:val="004261E0"/>
    <w:pPr>
      <w:widowControl/>
      <w:numPr>
        <w:numId w:val="110"/>
      </w:numPr>
      <w:spacing w:before="0" w:after="200" w:line="276" w:lineRule="auto"/>
      <w:contextualSpacing/>
    </w:pPr>
    <w:rPr>
      <w:rFonts w:eastAsia="Calibri" w:cs="Arial"/>
      <w:szCs w:val="24"/>
    </w:rPr>
  </w:style>
  <w:style w:type="paragraph" w:customStyle="1" w:styleId="Useranswer">
    <w:name w:val="User answer"/>
    <w:basedOn w:val="Userneed"/>
    <w:link w:val="UseranswerCar"/>
    <w:qFormat/>
    <w:rsid w:val="004261E0"/>
    <w:pPr>
      <w:numPr>
        <w:numId w:val="111"/>
      </w:numPr>
    </w:pPr>
    <w:rPr>
      <w:b/>
    </w:rPr>
  </w:style>
  <w:style w:type="character" w:customStyle="1" w:styleId="UserneedCar">
    <w:name w:val="User need Car"/>
    <w:basedOn w:val="ListParagraphChar"/>
    <w:link w:val="Userneed"/>
    <w:rsid w:val="004261E0"/>
    <w:rPr>
      <w:rFonts w:ascii="Arial" w:eastAsia="Calibri" w:hAnsi="Arial" w:cs="Arial"/>
      <w:szCs w:val="24"/>
    </w:rPr>
  </w:style>
  <w:style w:type="character" w:customStyle="1" w:styleId="UseranswerCar">
    <w:name w:val="User answer Car"/>
    <w:basedOn w:val="UserneedCar"/>
    <w:link w:val="Useranswer"/>
    <w:rsid w:val="004261E0"/>
    <w:rPr>
      <w:rFonts w:ascii="Arial" w:eastAsia="Calibri" w:hAnsi="Arial" w:cs="Arial"/>
      <w:b/>
      <w:szCs w:val="24"/>
    </w:rPr>
  </w:style>
  <w:style w:type="paragraph" w:customStyle="1" w:styleId="Usertext">
    <w:name w:val="User text"/>
    <w:basedOn w:val="Userneed"/>
    <w:link w:val="UsertextCar"/>
    <w:qFormat/>
    <w:rsid w:val="004261E0"/>
    <w:pPr>
      <w:numPr>
        <w:numId w:val="0"/>
      </w:numPr>
      <w:spacing w:after="120" w:line="240" w:lineRule="auto"/>
      <w:ind w:left="1021"/>
      <w:contextualSpacing w:val="0"/>
      <w:jc w:val="both"/>
    </w:pPr>
    <w:rPr>
      <w:lang w:val="en-GB"/>
    </w:rPr>
  </w:style>
  <w:style w:type="character" w:customStyle="1" w:styleId="UsertextCar">
    <w:name w:val="User text Car"/>
    <w:basedOn w:val="UserneedCar"/>
    <w:link w:val="Usertext"/>
    <w:rsid w:val="004261E0"/>
    <w:rPr>
      <w:rFonts w:ascii="Arial" w:eastAsia="Calibri" w:hAnsi="Arial" w:cs="Arial"/>
      <w:szCs w:val="24"/>
      <w:lang w:val="en-GB"/>
    </w:rPr>
  </w:style>
  <w:style w:type="character" w:customStyle="1" w:styleId="tlid-translation">
    <w:name w:val="tlid-translation"/>
    <w:basedOn w:val="DefaultParagraphFont"/>
    <w:rsid w:val="004261E0"/>
  </w:style>
  <w:style w:type="table" w:customStyle="1" w:styleId="TableGrid0">
    <w:name w:val="TableGrid"/>
    <w:rsid w:val="006508DB"/>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Tabletext0">
    <w:name w:val="Table text"/>
    <w:basedOn w:val="Normal"/>
    <w:link w:val="TabletextChar"/>
    <w:qFormat/>
    <w:rsid w:val="008E55F0"/>
    <w:pPr>
      <w:spacing w:before="20" w:after="20"/>
      <w:ind w:left="0"/>
    </w:pPr>
    <w:rPr>
      <w:rFonts w:ascii="Nirmala UI Semilight" w:eastAsiaTheme="minorHAnsi" w:hAnsi="Nirmala UI Semilight" w:cs="Nirmala UI Semilight"/>
      <w:szCs w:val="20"/>
      <w:lang w:val="en-GB" w:eastAsia="nl-BE"/>
    </w:rPr>
  </w:style>
  <w:style w:type="character" w:customStyle="1" w:styleId="TabletextChar">
    <w:name w:val="Table text Char"/>
    <w:basedOn w:val="DefaultParagraphFont"/>
    <w:link w:val="Tabletext0"/>
    <w:rsid w:val="008E55F0"/>
    <w:rPr>
      <w:rFonts w:ascii="Nirmala UI Semilight" w:eastAsiaTheme="minorHAnsi" w:hAnsi="Nirmala UI Semilight" w:cs="Nirmala UI Semilight"/>
      <w:lang w:val="en-GB" w:eastAsia="nl-BE"/>
    </w:rPr>
  </w:style>
  <w:style w:type="paragraph" w:customStyle="1" w:styleId="Tablebullet">
    <w:name w:val="Table bullet"/>
    <w:basedOn w:val="Tabletext0"/>
    <w:rsid w:val="008E55F0"/>
    <w:pPr>
      <w:numPr>
        <w:numId w:val="118"/>
      </w:numPr>
    </w:pPr>
  </w:style>
  <w:style w:type="paragraph" w:customStyle="1" w:styleId="Tablebullet2">
    <w:name w:val="Table bullet 2"/>
    <w:basedOn w:val="Tablebullet"/>
    <w:rsid w:val="008E55F0"/>
    <w:pPr>
      <w:numPr>
        <w:numId w:val="119"/>
      </w:numPr>
      <w:ind w:left="568" w:hanging="284"/>
    </w:pPr>
    <w:rPr>
      <w:lang w:eastAsia="en-US"/>
    </w:rPr>
  </w:style>
  <w:style w:type="paragraph" w:customStyle="1" w:styleId="Tabletitle">
    <w:name w:val="Table title"/>
    <w:basedOn w:val="Normal"/>
    <w:rsid w:val="008E55F0"/>
    <w:pPr>
      <w:widowControl w:val="0"/>
      <w:spacing w:before="40" w:after="40"/>
      <w:ind w:left="0"/>
    </w:pPr>
    <w:rPr>
      <w:rFonts w:ascii="Nirmala UI" w:hAnsi="Nirmala UI" w:cs="Nirmala UI"/>
      <w:bCs/>
      <w:color w:val="FFFFFF" w:themeColor="background1"/>
      <w:szCs w:val="20"/>
      <w:lang w:val="en-GB"/>
    </w:rPr>
  </w:style>
  <w:style w:type="paragraph" w:customStyle="1" w:styleId="tabletitle0">
    <w:name w:val="tabletitle"/>
    <w:basedOn w:val="Normal"/>
    <w:rsid w:val="004702E5"/>
    <w:pPr>
      <w:spacing w:before="100" w:beforeAutospacing="1" w:after="100" w:afterAutospacing="1"/>
      <w:ind w:left="0"/>
    </w:pPr>
    <w:rPr>
      <w:rFonts w:ascii="Times New Roman" w:hAnsi="Times New Roman"/>
      <w:sz w:val="24"/>
      <w:lang w:val="en-US"/>
    </w:rPr>
  </w:style>
  <w:style w:type="paragraph" w:customStyle="1" w:styleId="tabletext1">
    <w:name w:val="tabletext"/>
    <w:basedOn w:val="Normal"/>
    <w:rsid w:val="004702E5"/>
    <w:pPr>
      <w:spacing w:before="100" w:beforeAutospacing="1" w:after="100" w:afterAutospacing="1"/>
      <w:ind w:left="0"/>
    </w:pPr>
    <w:rPr>
      <w:rFonts w:ascii="Times New Roman" w:hAnsi="Times New Roman"/>
      <w:sz w:val="24"/>
      <w:lang w:val="en-US"/>
    </w:rPr>
  </w:style>
  <w:style w:type="paragraph" w:customStyle="1" w:styleId="tablebullet0">
    <w:name w:val="tablebullet"/>
    <w:basedOn w:val="Normal"/>
    <w:rsid w:val="004702E5"/>
    <w:pPr>
      <w:spacing w:before="100" w:beforeAutospacing="1" w:after="100" w:afterAutospacing="1"/>
      <w:ind w:left="0"/>
    </w:pPr>
    <w:rPr>
      <w:rFonts w:ascii="Times New Roman" w:hAnsi="Times New Roman"/>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27820682">
      <w:bodyDiv w:val="1"/>
      <w:marLeft w:val="0"/>
      <w:marRight w:val="0"/>
      <w:marTop w:val="0"/>
      <w:marBottom w:val="0"/>
      <w:divBdr>
        <w:top w:val="none" w:sz="0" w:space="0" w:color="auto"/>
        <w:left w:val="none" w:sz="0" w:space="0" w:color="auto"/>
        <w:bottom w:val="none" w:sz="0" w:space="0" w:color="auto"/>
        <w:right w:val="none" w:sz="0" w:space="0" w:color="auto"/>
      </w:divBdr>
    </w:div>
    <w:div w:id="482622876">
      <w:bodyDiv w:val="1"/>
      <w:marLeft w:val="0"/>
      <w:marRight w:val="0"/>
      <w:marTop w:val="0"/>
      <w:marBottom w:val="0"/>
      <w:divBdr>
        <w:top w:val="none" w:sz="0" w:space="0" w:color="auto"/>
        <w:left w:val="none" w:sz="0" w:space="0" w:color="auto"/>
        <w:bottom w:val="none" w:sz="0" w:space="0" w:color="auto"/>
        <w:right w:val="none" w:sz="0" w:space="0" w:color="auto"/>
      </w:divBdr>
    </w:div>
    <w:div w:id="601037852">
      <w:bodyDiv w:val="1"/>
      <w:marLeft w:val="0"/>
      <w:marRight w:val="0"/>
      <w:marTop w:val="0"/>
      <w:marBottom w:val="0"/>
      <w:divBdr>
        <w:top w:val="none" w:sz="0" w:space="0" w:color="auto"/>
        <w:left w:val="none" w:sz="0" w:space="0" w:color="auto"/>
        <w:bottom w:val="none" w:sz="0" w:space="0" w:color="auto"/>
        <w:right w:val="none" w:sz="0" w:space="0" w:color="auto"/>
      </w:divBdr>
    </w:div>
    <w:div w:id="940800634">
      <w:bodyDiv w:val="1"/>
      <w:marLeft w:val="0"/>
      <w:marRight w:val="0"/>
      <w:marTop w:val="0"/>
      <w:marBottom w:val="0"/>
      <w:divBdr>
        <w:top w:val="none" w:sz="0" w:space="0" w:color="auto"/>
        <w:left w:val="none" w:sz="0" w:space="0" w:color="auto"/>
        <w:bottom w:val="none" w:sz="0" w:space="0" w:color="auto"/>
        <w:right w:val="none" w:sz="0" w:space="0" w:color="auto"/>
      </w:divBdr>
    </w:div>
    <w:div w:id="1081755959">
      <w:bodyDiv w:val="1"/>
      <w:marLeft w:val="0"/>
      <w:marRight w:val="0"/>
      <w:marTop w:val="0"/>
      <w:marBottom w:val="0"/>
      <w:divBdr>
        <w:top w:val="none" w:sz="0" w:space="0" w:color="auto"/>
        <w:left w:val="none" w:sz="0" w:space="0" w:color="auto"/>
        <w:bottom w:val="none" w:sz="0" w:space="0" w:color="auto"/>
        <w:right w:val="none" w:sz="0" w:space="0" w:color="auto"/>
      </w:divBdr>
      <w:divsChild>
        <w:div w:id="244531510">
          <w:marLeft w:val="691"/>
          <w:marRight w:val="0"/>
          <w:marTop w:val="0"/>
          <w:marBottom w:val="0"/>
          <w:divBdr>
            <w:top w:val="none" w:sz="0" w:space="0" w:color="auto"/>
            <w:left w:val="none" w:sz="0" w:space="0" w:color="auto"/>
            <w:bottom w:val="none" w:sz="0" w:space="0" w:color="auto"/>
            <w:right w:val="none" w:sz="0" w:space="0" w:color="auto"/>
          </w:divBdr>
        </w:div>
        <w:div w:id="1285967165">
          <w:marLeft w:val="691"/>
          <w:marRight w:val="0"/>
          <w:marTop w:val="0"/>
          <w:marBottom w:val="0"/>
          <w:divBdr>
            <w:top w:val="none" w:sz="0" w:space="0" w:color="auto"/>
            <w:left w:val="none" w:sz="0" w:space="0" w:color="auto"/>
            <w:bottom w:val="none" w:sz="0" w:space="0" w:color="auto"/>
            <w:right w:val="none" w:sz="0" w:space="0" w:color="auto"/>
          </w:divBdr>
        </w:div>
      </w:divsChild>
    </w:div>
    <w:div w:id="1262227555">
      <w:bodyDiv w:val="1"/>
      <w:marLeft w:val="0"/>
      <w:marRight w:val="0"/>
      <w:marTop w:val="0"/>
      <w:marBottom w:val="0"/>
      <w:divBdr>
        <w:top w:val="none" w:sz="0" w:space="0" w:color="auto"/>
        <w:left w:val="none" w:sz="0" w:space="0" w:color="auto"/>
        <w:bottom w:val="none" w:sz="0" w:space="0" w:color="auto"/>
        <w:right w:val="none" w:sz="0" w:space="0" w:color="auto"/>
      </w:divBdr>
    </w:div>
    <w:div w:id="1689485044">
      <w:bodyDiv w:val="1"/>
      <w:marLeft w:val="0"/>
      <w:marRight w:val="0"/>
      <w:marTop w:val="0"/>
      <w:marBottom w:val="0"/>
      <w:divBdr>
        <w:top w:val="none" w:sz="0" w:space="0" w:color="auto"/>
        <w:left w:val="none" w:sz="0" w:space="0" w:color="auto"/>
        <w:bottom w:val="none" w:sz="0" w:space="0" w:color="auto"/>
        <w:right w:val="none" w:sz="0" w:space="0" w:color="auto"/>
      </w:divBdr>
    </w:div>
    <w:div w:id="2005934859">
      <w:bodyDiv w:val="1"/>
      <w:marLeft w:val="0"/>
      <w:marRight w:val="0"/>
      <w:marTop w:val="0"/>
      <w:marBottom w:val="0"/>
      <w:divBdr>
        <w:top w:val="none" w:sz="0" w:space="0" w:color="auto"/>
        <w:left w:val="none" w:sz="0" w:space="0" w:color="auto"/>
        <w:bottom w:val="none" w:sz="0" w:space="0" w:color="auto"/>
        <w:right w:val="none" w:sz="0" w:space="0" w:color="auto"/>
      </w:divBdr>
    </w:div>
    <w:div w:id="2055736916">
      <w:bodyDiv w:val="1"/>
      <w:marLeft w:val="0"/>
      <w:marRight w:val="0"/>
      <w:marTop w:val="0"/>
      <w:marBottom w:val="0"/>
      <w:divBdr>
        <w:top w:val="none" w:sz="0" w:space="0" w:color="auto"/>
        <w:left w:val="none" w:sz="0" w:space="0" w:color="auto"/>
        <w:bottom w:val="none" w:sz="0" w:space="0" w:color="auto"/>
        <w:right w:val="none" w:sz="0" w:space="0" w:color="auto"/>
      </w:divBdr>
    </w:div>
    <w:div w:id="2134984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bluetooth.com/" TargetMode="External"/><Relationship Id="rId18" Type="http://schemas.openxmlformats.org/officeDocument/2006/relationships/hyperlink" Target="http://www.unicode.org/versions/latest"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cholar.google.co.za/scholar_url?url=http://informaticathomas.nl/heuristicsNielsen.pdf&amp;hl=en&amp;sa=X&amp;ei=rGu3X8_9K8aOmgGd3o2gAQ&amp;scisig=AAGBfm3PRA0qj_FfWbSIw55aJEDl-RvWkw&amp;nossl=1&amp;oi=scholarr" TargetMode="External"/><Relationship Id="rId7" Type="http://schemas.openxmlformats.org/officeDocument/2006/relationships/endnotes" Target="endnotes.xml"/><Relationship Id="rId12" Type="http://schemas.openxmlformats.org/officeDocument/2006/relationships/hyperlink" Target="http://www.bluetooth.com/" TargetMode="Externa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nngroup.com/books/usability-inspection-methods/" TargetMode="External"/><Relationship Id="rId20" Type="http://schemas.openxmlformats.org/officeDocument/2006/relationships/hyperlink" Target="https://uxdesign.cc/jakob-nielsens-10-heuristics-for-user-interface-design-3fe09af5fd99" TargetMode="External"/><Relationship Id="rId29"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pcmag.com/encyclopedia_term/0,2542,t=GPRS%26i=43883,00.asp" TargetMode="External"/><Relationship Id="rId23" Type="http://schemas.openxmlformats.org/officeDocument/2006/relationships/header" Target="header2.xml"/><Relationship Id="rId28" Type="http://schemas.openxmlformats.org/officeDocument/2006/relationships/customXml" Target="../customXml/item3.xml"/><Relationship Id="rId10" Type="http://schemas.openxmlformats.org/officeDocument/2006/relationships/header" Target="header1.xml"/><Relationship Id="rId19" Type="http://schemas.openxmlformats.org/officeDocument/2006/relationships/hyperlink" Target="http://scholar.google.co.za/scholar_url?url=http://informaticathomas.nl/heuristicsNielsen.pdf&amp;hl=en&amp;sa=X&amp;ei=rGu3X8_9K8aOmgGd3o2gAQ&amp;scisig=AAGBfm3PRA0qj_FfWbSIw55aJEDl-RvWkw&amp;nossl=1&amp;oi=scholarr" TargetMode="External"/><Relationship Id="rId31" Type="http://schemas.openxmlformats.org/officeDocument/2006/relationships/customXml" Target="../customXml/item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pcmag.com/encyclopedia_term/0,2542,t=GPRS%26i=43883,00.asp" TargetMode="External"/><Relationship Id="rId22" Type="http://schemas.openxmlformats.org/officeDocument/2006/relationships/hyperlink" Target="https://uxdesign.cc/jakob-nielsens-10-heuristics-for-user-interface-design-3fe09af5fd99" TargetMode="External"/><Relationship Id="rId30" Type="http://schemas.openxmlformats.org/officeDocument/2006/relationships/customXml" Target="../customXml/item5.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84AFC4C7CE43444A2C2BAF2FC88728A" ma:contentTypeVersion="6" ma:contentTypeDescription="Create a new document." ma:contentTypeScope="" ma:versionID="e57c94f822f6e7a83de2cc66a00c5b37">
  <xsd:schema xmlns:xsd="http://www.w3.org/2001/XMLSchema" xmlns:xs="http://www.w3.org/2001/XMLSchema" xmlns:p="http://schemas.microsoft.com/office/2006/metadata/properties" xmlns:ns1="http://schemas.microsoft.com/sharepoint/v3" xmlns:ns2="76a07b81-d90e-47a7-92f6-834be3d34bbb" targetNamespace="http://schemas.microsoft.com/office/2006/metadata/properties" ma:root="true" ma:fieldsID="644ef3685308d0344bea8e9306e7818b" ns1:_="" ns2:_="">
    <xsd:import namespace="http://schemas.microsoft.com/sharepoint/v3"/>
    <xsd:import namespace="76a07b81-d90e-47a7-92f6-834be3d34bbb"/>
    <xsd:element name="properties">
      <xsd:complexType>
        <xsd:sequence>
          <xsd:element name="documentManagement">
            <xsd:complexType>
              <xsd:all>
                <xsd:element ref="ns1:PublishingStartDate" minOccurs="0"/>
                <xsd:element ref="ns1:PublishingExpirationDate" minOccurs="0"/>
                <xsd:element ref="ns2:SharedWithUsers" minOccurs="0"/>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6a07b81-d90e-47a7-92f6-834be3d34bb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ExpireDateSaved xmlns="http://schemas.microsoft.com/sharepoint/v3" xsi:nil="true"/>
    <_dlc_ExpireDate xmlns="http://schemas.microsoft.com/sharepoint/v3">2027-02-16T10:54:51+00:00</_dlc_ExpireDate>
  </documentManagement>
</p:properties>
</file>

<file path=customXml/item5.xml><?xml version="1.0" encoding="utf-8"?>
<?mso-contentType ?>
<p:Policy xmlns:p="office.server.policy" id="" local="true">
  <p:Name>Document</p:Name>
  <p:Description/>
  <p:Statement/>
  <p:PolicyItems>
    <p:PolicyItem featureId="Microsoft.Office.RecordsManagement.PolicyFeatures.Expiration" staticId="0x010100784AFC4C7CE43444A2C2BAF2FC88728A|-1783046539" UniqueId="7dcdddb9-f529-455a-aa70-5b6df490c491">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5</number>
                  <property>Created</property>
                  <propertyId>8c06beca-0777-48f7-91c7-6da68bc07b69</propertyId>
                  <period>years</period>
                </formula>
                <action type="action" id="Microsoft.Office.RecordsManagement.PolicyFeatures.Expiration.Action.MoveToRecycleBin"/>
              </data>
            </stages>
          </Schedule>
        </Schedules>
      </p:CustomData>
    </p:PolicyItem>
  </p:PolicyItems>
</p:Policy>
</file>

<file path=customXml/item6.xml><?xml version="1.0" encoding="utf-8"?>
<ct:contentTypeSchema xmlns:ct="http://schemas.microsoft.com/office/2006/metadata/contentType" xmlns:ma="http://schemas.microsoft.com/office/2006/metadata/properties/metaAttributes" ct:_="" ma:_="" ma:contentTypeName="Document" ma:contentTypeID="0x010100784AFC4C7CE43444A2C2BAF2FC88728A" ma:contentTypeVersion="7" ma:contentTypeDescription="Create a new document." ma:contentTypeScope="" ma:versionID="c4baf62adbd19fd956d7f30fddf215d8">
  <xsd:schema xmlns:xsd="http://www.w3.org/2001/XMLSchema" xmlns:xs="http://www.w3.org/2001/XMLSchema" xmlns:p="http://schemas.microsoft.com/office/2006/metadata/properties" xmlns:ns1="http://schemas.microsoft.com/sharepoint/v3" xmlns:ns2="76a07b81-d90e-47a7-92f6-834be3d34bbb" targetNamespace="http://schemas.microsoft.com/office/2006/metadata/properties" ma:root="true" ma:fieldsID="f1c3eee741933b937261d97070c7dfd7" ns1:_="" ns2:_="">
    <xsd:import namespace="http://schemas.microsoft.com/sharepoint/v3"/>
    <xsd:import namespace="76a07b81-d90e-47a7-92f6-834be3d34bbb"/>
    <xsd:element name="properties">
      <xsd:complexType>
        <xsd:sequence>
          <xsd:element name="documentManagement">
            <xsd:complexType>
              <xsd:all>
                <xsd:element ref="ns1:PublishingStartDate" minOccurs="0"/>
                <xsd:element ref="ns1:PublishingExpirationDate" minOccurs="0"/>
                <xsd:element ref="ns2:SharedWithUsers" minOccurs="0"/>
                <xsd:element ref="ns1:_dlc_Exempt" minOccurs="0"/>
                <xsd:element ref="ns1:_dlc_ExpireDateSaved" minOccurs="0"/>
                <xsd:element ref="ns1:_dlc_Expir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6a07b81-d90e-47a7-92f6-834be3d34bb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16E7BA-14A8-426A-B5E6-DCD9D9E6EACA}">
  <ds:schemaRefs>
    <ds:schemaRef ds:uri="http://schemas.openxmlformats.org/officeDocument/2006/bibliography"/>
  </ds:schemaRefs>
</ds:datastoreItem>
</file>

<file path=customXml/itemProps2.xml><?xml version="1.0" encoding="utf-8"?>
<ds:datastoreItem xmlns:ds="http://schemas.openxmlformats.org/officeDocument/2006/customXml" ds:itemID="{EA4B5870-DB64-4C90-9BA3-80B859E6E701}"/>
</file>

<file path=customXml/itemProps3.xml><?xml version="1.0" encoding="utf-8"?>
<ds:datastoreItem xmlns:ds="http://schemas.openxmlformats.org/officeDocument/2006/customXml" ds:itemID="{A1DEBB8D-4B72-4EBB-996A-DE6879462085}"/>
</file>

<file path=customXml/itemProps4.xml><?xml version="1.0" encoding="utf-8"?>
<ds:datastoreItem xmlns:ds="http://schemas.openxmlformats.org/officeDocument/2006/customXml" ds:itemID="{ABA07450-3E75-48DF-9551-8065187FA449}"/>
</file>

<file path=customXml/itemProps5.xml><?xml version="1.0" encoding="utf-8"?>
<ds:datastoreItem xmlns:ds="http://schemas.openxmlformats.org/officeDocument/2006/customXml" ds:itemID="{05FE0856-F7FC-4EED-A2DD-68BE5C71EE6D}"/>
</file>

<file path=customXml/itemProps6.xml><?xml version="1.0" encoding="utf-8"?>
<ds:datastoreItem xmlns:ds="http://schemas.openxmlformats.org/officeDocument/2006/customXml" ds:itemID="{0836AB93-74EC-4E28-B7EC-0EB58878A274}"/>
</file>

<file path=docProps/app.xml><?xml version="1.0" encoding="utf-8"?>
<Properties xmlns="http://schemas.openxmlformats.org/officeDocument/2006/extended-properties" xmlns:vt="http://schemas.openxmlformats.org/officeDocument/2006/docPropsVTypes">
  <Template>Normal</Template>
  <TotalTime>0</TotalTime>
  <Pages>109</Pages>
  <Words>25762</Words>
  <Characters>146844</Characters>
  <Application>Microsoft Office Word</Application>
  <DocSecurity>0</DocSecurity>
  <Lines>1223</Lines>
  <Paragraphs>344</Paragraphs>
  <ScaleCrop>false</ScaleCrop>
  <HeadingPairs>
    <vt:vector size="2" baseType="variant">
      <vt:variant>
        <vt:lpstr>Title</vt:lpstr>
      </vt:variant>
      <vt:variant>
        <vt:i4>1</vt:i4>
      </vt:variant>
    </vt:vector>
  </HeadingPairs>
  <TitlesOfParts>
    <vt:vector size="1" baseType="lpstr">
      <vt:lpstr>VOLUME 2 BOOK 4a</vt:lpstr>
    </vt:vector>
  </TitlesOfParts>
  <Manager>Johann Andersen</Manager>
  <Company>Techso (Pty) Ltd</Company>
  <LinksUpToDate>false</LinksUpToDate>
  <CharactersWithSpaces>172262</CharactersWithSpaces>
  <SharedDoc>false</SharedDoc>
  <HLinks>
    <vt:vector size="2220" baseType="variant">
      <vt:variant>
        <vt:i4>5111855</vt:i4>
      </vt:variant>
      <vt:variant>
        <vt:i4>2361</vt:i4>
      </vt:variant>
      <vt:variant>
        <vt:i4>0</vt:i4>
      </vt:variant>
      <vt:variant>
        <vt:i4>5</vt:i4>
      </vt:variant>
      <vt:variant>
        <vt:lpwstr>http://www.upsonnet.com/UPS_Standards.html</vt:lpwstr>
      </vt:variant>
      <vt:variant>
        <vt:lpwstr/>
      </vt:variant>
      <vt:variant>
        <vt:i4>5111855</vt:i4>
      </vt:variant>
      <vt:variant>
        <vt:i4>2358</vt:i4>
      </vt:variant>
      <vt:variant>
        <vt:i4>0</vt:i4>
      </vt:variant>
      <vt:variant>
        <vt:i4>5</vt:i4>
      </vt:variant>
      <vt:variant>
        <vt:lpwstr>http://www.upsonnet.com/UPS_Standards.html</vt:lpwstr>
      </vt:variant>
      <vt:variant>
        <vt:lpwstr/>
      </vt:variant>
      <vt:variant>
        <vt:i4>5111855</vt:i4>
      </vt:variant>
      <vt:variant>
        <vt:i4>2355</vt:i4>
      </vt:variant>
      <vt:variant>
        <vt:i4>0</vt:i4>
      </vt:variant>
      <vt:variant>
        <vt:i4>5</vt:i4>
      </vt:variant>
      <vt:variant>
        <vt:lpwstr>http://www.upsonnet.com/UPS_Standards.html</vt:lpwstr>
      </vt:variant>
      <vt:variant>
        <vt:lpwstr/>
      </vt:variant>
      <vt:variant>
        <vt:i4>5111855</vt:i4>
      </vt:variant>
      <vt:variant>
        <vt:i4>2352</vt:i4>
      </vt:variant>
      <vt:variant>
        <vt:i4>0</vt:i4>
      </vt:variant>
      <vt:variant>
        <vt:i4>5</vt:i4>
      </vt:variant>
      <vt:variant>
        <vt:lpwstr>http://www.upsonnet.com/UPS_Standards.html</vt:lpwstr>
      </vt:variant>
      <vt:variant>
        <vt:lpwstr/>
      </vt:variant>
      <vt:variant>
        <vt:i4>5111855</vt:i4>
      </vt:variant>
      <vt:variant>
        <vt:i4>2349</vt:i4>
      </vt:variant>
      <vt:variant>
        <vt:i4>0</vt:i4>
      </vt:variant>
      <vt:variant>
        <vt:i4>5</vt:i4>
      </vt:variant>
      <vt:variant>
        <vt:lpwstr>http://www.upsonnet.com/UPS_Standards.html</vt:lpwstr>
      </vt:variant>
      <vt:variant>
        <vt:lpwstr/>
      </vt:variant>
      <vt:variant>
        <vt:i4>5111855</vt:i4>
      </vt:variant>
      <vt:variant>
        <vt:i4>2346</vt:i4>
      </vt:variant>
      <vt:variant>
        <vt:i4>0</vt:i4>
      </vt:variant>
      <vt:variant>
        <vt:i4>5</vt:i4>
      </vt:variant>
      <vt:variant>
        <vt:lpwstr>http://www.upsonnet.com/UPS_Standards.html</vt:lpwstr>
      </vt:variant>
      <vt:variant>
        <vt:lpwstr/>
      </vt:variant>
      <vt:variant>
        <vt:i4>5111855</vt:i4>
      </vt:variant>
      <vt:variant>
        <vt:i4>2343</vt:i4>
      </vt:variant>
      <vt:variant>
        <vt:i4>0</vt:i4>
      </vt:variant>
      <vt:variant>
        <vt:i4>5</vt:i4>
      </vt:variant>
      <vt:variant>
        <vt:lpwstr>http://www.upsonnet.com/UPS_Standards.html</vt:lpwstr>
      </vt:variant>
      <vt:variant>
        <vt:lpwstr/>
      </vt:variant>
      <vt:variant>
        <vt:i4>5111855</vt:i4>
      </vt:variant>
      <vt:variant>
        <vt:i4>2340</vt:i4>
      </vt:variant>
      <vt:variant>
        <vt:i4>0</vt:i4>
      </vt:variant>
      <vt:variant>
        <vt:i4>5</vt:i4>
      </vt:variant>
      <vt:variant>
        <vt:lpwstr>http://www.upsonnet.com/UPS_Standards.html</vt:lpwstr>
      </vt:variant>
      <vt:variant>
        <vt:lpwstr/>
      </vt:variant>
      <vt:variant>
        <vt:i4>5111855</vt:i4>
      </vt:variant>
      <vt:variant>
        <vt:i4>2337</vt:i4>
      </vt:variant>
      <vt:variant>
        <vt:i4>0</vt:i4>
      </vt:variant>
      <vt:variant>
        <vt:i4>5</vt:i4>
      </vt:variant>
      <vt:variant>
        <vt:lpwstr>http://www.upsonnet.com/UPS_Standards.html</vt:lpwstr>
      </vt:variant>
      <vt:variant>
        <vt:lpwstr/>
      </vt:variant>
      <vt:variant>
        <vt:i4>2031654</vt:i4>
      </vt:variant>
      <vt:variant>
        <vt:i4>2100</vt:i4>
      </vt:variant>
      <vt:variant>
        <vt:i4>0</vt:i4>
      </vt:variant>
      <vt:variant>
        <vt:i4>5</vt:i4>
      </vt:variant>
      <vt:variant>
        <vt:lpwstr>http://www.webopedia.com/TERM/W/802_16.html</vt:lpwstr>
      </vt:variant>
      <vt:variant>
        <vt:lpwstr/>
      </vt:variant>
      <vt:variant>
        <vt:i4>1376348</vt:i4>
      </vt:variant>
      <vt:variant>
        <vt:i4>2097</vt:i4>
      </vt:variant>
      <vt:variant>
        <vt:i4>0</vt:i4>
      </vt:variant>
      <vt:variant>
        <vt:i4>5</vt:i4>
      </vt:variant>
      <vt:variant>
        <vt:lpwstr>http://www.webopedia.com/TERM/W/network.html</vt:lpwstr>
      </vt:variant>
      <vt:variant>
        <vt:lpwstr/>
      </vt:variant>
      <vt:variant>
        <vt:i4>1572902</vt:i4>
      </vt:variant>
      <vt:variant>
        <vt:i4>2094</vt:i4>
      </vt:variant>
      <vt:variant>
        <vt:i4>0</vt:i4>
      </vt:variant>
      <vt:variant>
        <vt:i4>5</vt:i4>
      </vt:variant>
      <vt:variant>
        <vt:lpwstr>http://www.webopedia.com/TERM/W/802_11.html</vt:lpwstr>
      </vt:variant>
      <vt:variant>
        <vt:lpwstr/>
      </vt:variant>
      <vt:variant>
        <vt:i4>1638517</vt:i4>
      </vt:variant>
      <vt:variant>
        <vt:i4>2091</vt:i4>
      </vt:variant>
      <vt:variant>
        <vt:i4>0</vt:i4>
      </vt:variant>
      <vt:variant>
        <vt:i4>5</vt:i4>
      </vt:variant>
      <vt:variant>
        <vt:lpwstr>http://www.upsonnet.com/UPS_Basics.html</vt:lpwstr>
      </vt:variant>
      <vt:variant>
        <vt:lpwstr/>
      </vt:variant>
      <vt:variant>
        <vt:i4>5439537</vt:i4>
      </vt:variant>
      <vt:variant>
        <vt:i4>2088</vt:i4>
      </vt:variant>
      <vt:variant>
        <vt:i4>0</vt:i4>
      </vt:variant>
      <vt:variant>
        <vt:i4>5</vt:i4>
      </vt:variant>
      <vt:variant>
        <vt:lpwstr>http://www.upsonnet.com/UPS_Batteries.html</vt:lpwstr>
      </vt:variant>
      <vt:variant>
        <vt:lpwstr/>
      </vt:variant>
      <vt:variant>
        <vt:i4>6094853</vt:i4>
      </vt:variant>
      <vt:variant>
        <vt:i4>2085</vt:i4>
      </vt:variant>
      <vt:variant>
        <vt:i4>0</vt:i4>
      </vt:variant>
      <vt:variant>
        <vt:i4>5</vt:i4>
      </vt:variant>
      <vt:variant>
        <vt:lpwstr>http://www.webopedia.com/TERM/T/host.html</vt:lpwstr>
      </vt:variant>
      <vt:variant>
        <vt:lpwstr/>
      </vt:variant>
      <vt:variant>
        <vt:i4>3670120</vt:i4>
      </vt:variant>
      <vt:variant>
        <vt:i4>2082</vt:i4>
      </vt:variant>
      <vt:variant>
        <vt:i4>0</vt:i4>
      </vt:variant>
      <vt:variant>
        <vt:i4>5</vt:i4>
      </vt:variant>
      <vt:variant>
        <vt:lpwstr>http://www.webopedia.com/TERM/T/packet.html</vt:lpwstr>
      </vt:variant>
      <vt:variant>
        <vt:lpwstr/>
      </vt:variant>
      <vt:variant>
        <vt:i4>3539063</vt:i4>
      </vt:variant>
      <vt:variant>
        <vt:i4>2079</vt:i4>
      </vt:variant>
      <vt:variant>
        <vt:i4>0</vt:i4>
      </vt:variant>
      <vt:variant>
        <vt:i4>5</vt:i4>
      </vt:variant>
      <vt:variant>
        <vt:lpwstr>http://www.webopedia.com/TERM/T/IP.html</vt:lpwstr>
      </vt:variant>
      <vt:variant>
        <vt:lpwstr/>
      </vt:variant>
      <vt:variant>
        <vt:i4>655475</vt:i4>
      </vt:variant>
      <vt:variant>
        <vt:i4>2076</vt:i4>
      </vt:variant>
      <vt:variant>
        <vt:i4>0</vt:i4>
      </vt:variant>
      <vt:variant>
        <vt:i4>5</vt:i4>
      </vt:variant>
      <vt:variant>
        <vt:lpwstr>http://www.webopedia.com/TERM/T/TCP_IP.html</vt:lpwstr>
      </vt:variant>
      <vt:variant>
        <vt:lpwstr/>
      </vt:variant>
      <vt:variant>
        <vt:i4>5177345</vt:i4>
      </vt:variant>
      <vt:variant>
        <vt:i4>2073</vt:i4>
      </vt:variant>
      <vt:variant>
        <vt:i4>0</vt:i4>
      </vt:variant>
      <vt:variant>
        <vt:i4>5</vt:i4>
      </vt:variant>
      <vt:variant>
        <vt:lpwstr>http://www.webopedia.com/TERM/T/protocol.html</vt:lpwstr>
      </vt:variant>
      <vt:variant>
        <vt:lpwstr/>
      </vt:variant>
      <vt:variant>
        <vt:i4>1638517</vt:i4>
      </vt:variant>
      <vt:variant>
        <vt:i4>2070</vt:i4>
      </vt:variant>
      <vt:variant>
        <vt:i4>0</vt:i4>
      </vt:variant>
      <vt:variant>
        <vt:i4>5</vt:i4>
      </vt:variant>
      <vt:variant>
        <vt:lpwstr>http://www.upsonnet.com/UPS_Basics.html</vt:lpwstr>
      </vt:variant>
      <vt:variant>
        <vt:lpwstr/>
      </vt:variant>
      <vt:variant>
        <vt:i4>1638517</vt:i4>
      </vt:variant>
      <vt:variant>
        <vt:i4>2067</vt:i4>
      </vt:variant>
      <vt:variant>
        <vt:i4>0</vt:i4>
      </vt:variant>
      <vt:variant>
        <vt:i4>5</vt:i4>
      </vt:variant>
      <vt:variant>
        <vt:lpwstr>http://www.upsonnet.com/UPS_Basics.html</vt:lpwstr>
      </vt:variant>
      <vt:variant>
        <vt:lpwstr/>
      </vt:variant>
      <vt:variant>
        <vt:i4>1638517</vt:i4>
      </vt:variant>
      <vt:variant>
        <vt:i4>2064</vt:i4>
      </vt:variant>
      <vt:variant>
        <vt:i4>0</vt:i4>
      </vt:variant>
      <vt:variant>
        <vt:i4>5</vt:i4>
      </vt:variant>
      <vt:variant>
        <vt:lpwstr>http://www.upsonnet.com/UPS_Basics.html</vt:lpwstr>
      </vt:variant>
      <vt:variant>
        <vt:lpwstr/>
      </vt:variant>
      <vt:variant>
        <vt:i4>1638517</vt:i4>
      </vt:variant>
      <vt:variant>
        <vt:i4>2061</vt:i4>
      </vt:variant>
      <vt:variant>
        <vt:i4>0</vt:i4>
      </vt:variant>
      <vt:variant>
        <vt:i4>5</vt:i4>
      </vt:variant>
      <vt:variant>
        <vt:lpwstr>http://www.upsonnet.com/UPS_Basics.html</vt:lpwstr>
      </vt:variant>
      <vt:variant>
        <vt:lpwstr/>
      </vt:variant>
      <vt:variant>
        <vt:i4>1638517</vt:i4>
      </vt:variant>
      <vt:variant>
        <vt:i4>2058</vt:i4>
      </vt:variant>
      <vt:variant>
        <vt:i4>0</vt:i4>
      </vt:variant>
      <vt:variant>
        <vt:i4>5</vt:i4>
      </vt:variant>
      <vt:variant>
        <vt:lpwstr>http://www.upsonnet.com/UPS_Basics.html</vt:lpwstr>
      </vt:variant>
      <vt:variant>
        <vt:lpwstr/>
      </vt:variant>
      <vt:variant>
        <vt:i4>1638517</vt:i4>
      </vt:variant>
      <vt:variant>
        <vt:i4>2055</vt:i4>
      </vt:variant>
      <vt:variant>
        <vt:i4>0</vt:i4>
      </vt:variant>
      <vt:variant>
        <vt:i4>5</vt:i4>
      </vt:variant>
      <vt:variant>
        <vt:lpwstr>http://www.upsonnet.com/UPS_Basics.html</vt:lpwstr>
      </vt:variant>
      <vt:variant>
        <vt:lpwstr/>
      </vt:variant>
      <vt:variant>
        <vt:i4>1638517</vt:i4>
      </vt:variant>
      <vt:variant>
        <vt:i4>2052</vt:i4>
      </vt:variant>
      <vt:variant>
        <vt:i4>0</vt:i4>
      </vt:variant>
      <vt:variant>
        <vt:i4>5</vt:i4>
      </vt:variant>
      <vt:variant>
        <vt:lpwstr>http://www.upsonnet.com/UPS_Basics.html</vt:lpwstr>
      </vt:variant>
      <vt:variant>
        <vt:lpwstr/>
      </vt:variant>
      <vt:variant>
        <vt:i4>1638517</vt:i4>
      </vt:variant>
      <vt:variant>
        <vt:i4>2049</vt:i4>
      </vt:variant>
      <vt:variant>
        <vt:i4>0</vt:i4>
      </vt:variant>
      <vt:variant>
        <vt:i4>5</vt:i4>
      </vt:variant>
      <vt:variant>
        <vt:lpwstr>http://www.upsonnet.com/UPS_Basics.html</vt:lpwstr>
      </vt:variant>
      <vt:variant>
        <vt:lpwstr/>
      </vt:variant>
      <vt:variant>
        <vt:i4>2752610</vt:i4>
      </vt:variant>
      <vt:variant>
        <vt:i4>2046</vt:i4>
      </vt:variant>
      <vt:variant>
        <vt:i4>0</vt:i4>
      </vt:variant>
      <vt:variant>
        <vt:i4>5</vt:i4>
      </vt:variant>
      <vt:variant>
        <vt:lpwstr>http://www.upsonnet.com/Batteries_Lead_Acid.html</vt:lpwstr>
      </vt:variant>
      <vt:variant>
        <vt:lpwstr/>
      </vt:variant>
      <vt:variant>
        <vt:i4>1376327</vt:i4>
      </vt:variant>
      <vt:variant>
        <vt:i4>2043</vt:i4>
      </vt:variant>
      <vt:variant>
        <vt:i4>0</vt:i4>
      </vt:variant>
      <vt:variant>
        <vt:i4>5</vt:i4>
      </vt:variant>
      <vt:variant>
        <vt:lpwstr>http://www.webopedia.com/TERM/l/network.html</vt:lpwstr>
      </vt:variant>
      <vt:variant>
        <vt:lpwstr/>
      </vt:variant>
      <vt:variant>
        <vt:i4>6225944</vt:i4>
      </vt:variant>
      <vt:variant>
        <vt:i4>2040</vt:i4>
      </vt:variant>
      <vt:variant>
        <vt:i4>0</vt:i4>
      </vt:variant>
      <vt:variant>
        <vt:i4>5</vt:i4>
      </vt:variant>
      <vt:variant>
        <vt:lpwstr>http://www.webopedia.com/TERM/l/computer.html</vt:lpwstr>
      </vt:variant>
      <vt:variant>
        <vt:lpwstr/>
      </vt:variant>
      <vt:variant>
        <vt:i4>1638517</vt:i4>
      </vt:variant>
      <vt:variant>
        <vt:i4>2037</vt:i4>
      </vt:variant>
      <vt:variant>
        <vt:i4>0</vt:i4>
      </vt:variant>
      <vt:variant>
        <vt:i4>5</vt:i4>
      </vt:variant>
      <vt:variant>
        <vt:lpwstr>http://www.upsonnet.com/UPS_Basics.html</vt:lpwstr>
      </vt:variant>
      <vt:variant>
        <vt:lpwstr/>
      </vt:variant>
      <vt:variant>
        <vt:i4>6946844</vt:i4>
      </vt:variant>
      <vt:variant>
        <vt:i4>2034</vt:i4>
      </vt:variant>
      <vt:variant>
        <vt:i4>0</vt:i4>
      </vt:variant>
      <vt:variant>
        <vt:i4>5</vt:i4>
      </vt:variant>
      <vt:variant>
        <vt:lpwstr>http://en.wikipedia.org/wiki/Fundamental_frequency</vt:lpwstr>
      </vt:variant>
      <vt:variant>
        <vt:lpwstr/>
      </vt:variant>
      <vt:variant>
        <vt:i4>8126515</vt:i4>
      </vt:variant>
      <vt:variant>
        <vt:i4>2031</vt:i4>
      </vt:variant>
      <vt:variant>
        <vt:i4>0</vt:i4>
      </vt:variant>
      <vt:variant>
        <vt:i4>5</vt:i4>
      </vt:variant>
      <vt:variant>
        <vt:lpwstr>http://en.wikipedia.org/wiki/Distortion</vt:lpwstr>
      </vt:variant>
      <vt:variant>
        <vt:lpwstr/>
      </vt:variant>
      <vt:variant>
        <vt:i4>3407878</vt:i4>
      </vt:variant>
      <vt:variant>
        <vt:i4>2028</vt:i4>
      </vt:variant>
      <vt:variant>
        <vt:i4>0</vt:i4>
      </vt:variant>
      <vt:variant>
        <vt:i4>5</vt:i4>
      </vt:variant>
      <vt:variant>
        <vt:lpwstr>http://en.wikipedia.org/wiki/Signal_(electronics)</vt:lpwstr>
      </vt:variant>
      <vt:variant>
        <vt:lpwstr/>
      </vt:variant>
      <vt:variant>
        <vt:i4>1638517</vt:i4>
      </vt:variant>
      <vt:variant>
        <vt:i4>2025</vt:i4>
      </vt:variant>
      <vt:variant>
        <vt:i4>0</vt:i4>
      </vt:variant>
      <vt:variant>
        <vt:i4>5</vt:i4>
      </vt:variant>
      <vt:variant>
        <vt:lpwstr>http://www.upsonnet.com/UPS_Basics.html</vt:lpwstr>
      </vt:variant>
      <vt:variant>
        <vt:lpwstr/>
      </vt:variant>
      <vt:variant>
        <vt:i4>1638517</vt:i4>
      </vt:variant>
      <vt:variant>
        <vt:i4>2022</vt:i4>
      </vt:variant>
      <vt:variant>
        <vt:i4>0</vt:i4>
      </vt:variant>
      <vt:variant>
        <vt:i4>5</vt:i4>
      </vt:variant>
      <vt:variant>
        <vt:lpwstr>http://www.upsonnet.com/UPS_Basics.html</vt:lpwstr>
      </vt:variant>
      <vt:variant>
        <vt:lpwstr/>
      </vt:variant>
      <vt:variant>
        <vt:i4>1835062</vt:i4>
      </vt:variant>
      <vt:variant>
        <vt:i4>2015</vt:i4>
      </vt:variant>
      <vt:variant>
        <vt:i4>0</vt:i4>
      </vt:variant>
      <vt:variant>
        <vt:i4>5</vt:i4>
      </vt:variant>
      <vt:variant>
        <vt:lpwstr/>
      </vt:variant>
      <vt:variant>
        <vt:lpwstr>_Toc261430691</vt:lpwstr>
      </vt:variant>
      <vt:variant>
        <vt:i4>1835062</vt:i4>
      </vt:variant>
      <vt:variant>
        <vt:i4>2009</vt:i4>
      </vt:variant>
      <vt:variant>
        <vt:i4>0</vt:i4>
      </vt:variant>
      <vt:variant>
        <vt:i4>5</vt:i4>
      </vt:variant>
      <vt:variant>
        <vt:lpwstr/>
      </vt:variant>
      <vt:variant>
        <vt:lpwstr>_Toc261430690</vt:lpwstr>
      </vt:variant>
      <vt:variant>
        <vt:i4>1900598</vt:i4>
      </vt:variant>
      <vt:variant>
        <vt:i4>2003</vt:i4>
      </vt:variant>
      <vt:variant>
        <vt:i4>0</vt:i4>
      </vt:variant>
      <vt:variant>
        <vt:i4>5</vt:i4>
      </vt:variant>
      <vt:variant>
        <vt:lpwstr/>
      </vt:variant>
      <vt:variant>
        <vt:lpwstr>_Toc261430689</vt:lpwstr>
      </vt:variant>
      <vt:variant>
        <vt:i4>1900598</vt:i4>
      </vt:variant>
      <vt:variant>
        <vt:i4>1997</vt:i4>
      </vt:variant>
      <vt:variant>
        <vt:i4>0</vt:i4>
      </vt:variant>
      <vt:variant>
        <vt:i4>5</vt:i4>
      </vt:variant>
      <vt:variant>
        <vt:lpwstr/>
      </vt:variant>
      <vt:variant>
        <vt:lpwstr>_Toc261430688</vt:lpwstr>
      </vt:variant>
      <vt:variant>
        <vt:i4>1900598</vt:i4>
      </vt:variant>
      <vt:variant>
        <vt:i4>1991</vt:i4>
      </vt:variant>
      <vt:variant>
        <vt:i4>0</vt:i4>
      </vt:variant>
      <vt:variant>
        <vt:i4>5</vt:i4>
      </vt:variant>
      <vt:variant>
        <vt:lpwstr/>
      </vt:variant>
      <vt:variant>
        <vt:lpwstr>_Toc261430687</vt:lpwstr>
      </vt:variant>
      <vt:variant>
        <vt:i4>1900598</vt:i4>
      </vt:variant>
      <vt:variant>
        <vt:i4>1985</vt:i4>
      </vt:variant>
      <vt:variant>
        <vt:i4>0</vt:i4>
      </vt:variant>
      <vt:variant>
        <vt:i4>5</vt:i4>
      </vt:variant>
      <vt:variant>
        <vt:lpwstr/>
      </vt:variant>
      <vt:variant>
        <vt:lpwstr>_Toc261430686</vt:lpwstr>
      </vt:variant>
      <vt:variant>
        <vt:i4>1900598</vt:i4>
      </vt:variant>
      <vt:variant>
        <vt:i4>1979</vt:i4>
      </vt:variant>
      <vt:variant>
        <vt:i4>0</vt:i4>
      </vt:variant>
      <vt:variant>
        <vt:i4>5</vt:i4>
      </vt:variant>
      <vt:variant>
        <vt:lpwstr/>
      </vt:variant>
      <vt:variant>
        <vt:lpwstr>_Toc261430685</vt:lpwstr>
      </vt:variant>
      <vt:variant>
        <vt:i4>1900598</vt:i4>
      </vt:variant>
      <vt:variant>
        <vt:i4>1973</vt:i4>
      </vt:variant>
      <vt:variant>
        <vt:i4>0</vt:i4>
      </vt:variant>
      <vt:variant>
        <vt:i4>5</vt:i4>
      </vt:variant>
      <vt:variant>
        <vt:lpwstr/>
      </vt:variant>
      <vt:variant>
        <vt:lpwstr>_Toc261430684</vt:lpwstr>
      </vt:variant>
      <vt:variant>
        <vt:i4>1900598</vt:i4>
      </vt:variant>
      <vt:variant>
        <vt:i4>1967</vt:i4>
      </vt:variant>
      <vt:variant>
        <vt:i4>0</vt:i4>
      </vt:variant>
      <vt:variant>
        <vt:i4>5</vt:i4>
      </vt:variant>
      <vt:variant>
        <vt:lpwstr/>
      </vt:variant>
      <vt:variant>
        <vt:lpwstr>_Toc261430683</vt:lpwstr>
      </vt:variant>
      <vt:variant>
        <vt:i4>1900598</vt:i4>
      </vt:variant>
      <vt:variant>
        <vt:i4>1961</vt:i4>
      </vt:variant>
      <vt:variant>
        <vt:i4>0</vt:i4>
      </vt:variant>
      <vt:variant>
        <vt:i4>5</vt:i4>
      </vt:variant>
      <vt:variant>
        <vt:lpwstr/>
      </vt:variant>
      <vt:variant>
        <vt:lpwstr>_Toc261430682</vt:lpwstr>
      </vt:variant>
      <vt:variant>
        <vt:i4>1900598</vt:i4>
      </vt:variant>
      <vt:variant>
        <vt:i4>1955</vt:i4>
      </vt:variant>
      <vt:variant>
        <vt:i4>0</vt:i4>
      </vt:variant>
      <vt:variant>
        <vt:i4>5</vt:i4>
      </vt:variant>
      <vt:variant>
        <vt:lpwstr/>
      </vt:variant>
      <vt:variant>
        <vt:lpwstr>_Toc261430681</vt:lpwstr>
      </vt:variant>
      <vt:variant>
        <vt:i4>1900598</vt:i4>
      </vt:variant>
      <vt:variant>
        <vt:i4>1949</vt:i4>
      </vt:variant>
      <vt:variant>
        <vt:i4>0</vt:i4>
      </vt:variant>
      <vt:variant>
        <vt:i4>5</vt:i4>
      </vt:variant>
      <vt:variant>
        <vt:lpwstr/>
      </vt:variant>
      <vt:variant>
        <vt:lpwstr>_Toc261430680</vt:lpwstr>
      </vt:variant>
      <vt:variant>
        <vt:i4>1179702</vt:i4>
      </vt:variant>
      <vt:variant>
        <vt:i4>1943</vt:i4>
      </vt:variant>
      <vt:variant>
        <vt:i4>0</vt:i4>
      </vt:variant>
      <vt:variant>
        <vt:i4>5</vt:i4>
      </vt:variant>
      <vt:variant>
        <vt:lpwstr/>
      </vt:variant>
      <vt:variant>
        <vt:lpwstr>_Toc261430679</vt:lpwstr>
      </vt:variant>
      <vt:variant>
        <vt:i4>1179702</vt:i4>
      </vt:variant>
      <vt:variant>
        <vt:i4>1934</vt:i4>
      </vt:variant>
      <vt:variant>
        <vt:i4>0</vt:i4>
      </vt:variant>
      <vt:variant>
        <vt:i4>5</vt:i4>
      </vt:variant>
      <vt:variant>
        <vt:lpwstr/>
      </vt:variant>
      <vt:variant>
        <vt:lpwstr>_Toc261430678</vt:lpwstr>
      </vt:variant>
      <vt:variant>
        <vt:i4>1179702</vt:i4>
      </vt:variant>
      <vt:variant>
        <vt:i4>1928</vt:i4>
      </vt:variant>
      <vt:variant>
        <vt:i4>0</vt:i4>
      </vt:variant>
      <vt:variant>
        <vt:i4>5</vt:i4>
      </vt:variant>
      <vt:variant>
        <vt:lpwstr/>
      </vt:variant>
      <vt:variant>
        <vt:lpwstr>_Toc261430677</vt:lpwstr>
      </vt:variant>
      <vt:variant>
        <vt:i4>1179702</vt:i4>
      </vt:variant>
      <vt:variant>
        <vt:i4>1922</vt:i4>
      </vt:variant>
      <vt:variant>
        <vt:i4>0</vt:i4>
      </vt:variant>
      <vt:variant>
        <vt:i4>5</vt:i4>
      </vt:variant>
      <vt:variant>
        <vt:lpwstr/>
      </vt:variant>
      <vt:variant>
        <vt:lpwstr>_Toc261430676</vt:lpwstr>
      </vt:variant>
      <vt:variant>
        <vt:i4>1179702</vt:i4>
      </vt:variant>
      <vt:variant>
        <vt:i4>1916</vt:i4>
      </vt:variant>
      <vt:variant>
        <vt:i4>0</vt:i4>
      </vt:variant>
      <vt:variant>
        <vt:i4>5</vt:i4>
      </vt:variant>
      <vt:variant>
        <vt:lpwstr/>
      </vt:variant>
      <vt:variant>
        <vt:lpwstr>_Toc261430675</vt:lpwstr>
      </vt:variant>
      <vt:variant>
        <vt:i4>1179702</vt:i4>
      </vt:variant>
      <vt:variant>
        <vt:i4>1910</vt:i4>
      </vt:variant>
      <vt:variant>
        <vt:i4>0</vt:i4>
      </vt:variant>
      <vt:variant>
        <vt:i4>5</vt:i4>
      </vt:variant>
      <vt:variant>
        <vt:lpwstr/>
      </vt:variant>
      <vt:variant>
        <vt:lpwstr>_Toc261430674</vt:lpwstr>
      </vt:variant>
      <vt:variant>
        <vt:i4>1179702</vt:i4>
      </vt:variant>
      <vt:variant>
        <vt:i4>1904</vt:i4>
      </vt:variant>
      <vt:variant>
        <vt:i4>0</vt:i4>
      </vt:variant>
      <vt:variant>
        <vt:i4>5</vt:i4>
      </vt:variant>
      <vt:variant>
        <vt:lpwstr/>
      </vt:variant>
      <vt:variant>
        <vt:lpwstr>_Toc261430673</vt:lpwstr>
      </vt:variant>
      <vt:variant>
        <vt:i4>1179702</vt:i4>
      </vt:variant>
      <vt:variant>
        <vt:i4>1898</vt:i4>
      </vt:variant>
      <vt:variant>
        <vt:i4>0</vt:i4>
      </vt:variant>
      <vt:variant>
        <vt:i4>5</vt:i4>
      </vt:variant>
      <vt:variant>
        <vt:lpwstr/>
      </vt:variant>
      <vt:variant>
        <vt:lpwstr>_Toc261430672</vt:lpwstr>
      </vt:variant>
      <vt:variant>
        <vt:i4>1179702</vt:i4>
      </vt:variant>
      <vt:variant>
        <vt:i4>1892</vt:i4>
      </vt:variant>
      <vt:variant>
        <vt:i4>0</vt:i4>
      </vt:variant>
      <vt:variant>
        <vt:i4>5</vt:i4>
      </vt:variant>
      <vt:variant>
        <vt:lpwstr/>
      </vt:variant>
      <vt:variant>
        <vt:lpwstr>_Toc261430671</vt:lpwstr>
      </vt:variant>
      <vt:variant>
        <vt:i4>1179702</vt:i4>
      </vt:variant>
      <vt:variant>
        <vt:i4>1886</vt:i4>
      </vt:variant>
      <vt:variant>
        <vt:i4>0</vt:i4>
      </vt:variant>
      <vt:variant>
        <vt:i4>5</vt:i4>
      </vt:variant>
      <vt:variant>
        <vt:lpwstr/>
      </vt:variant>
      <vt:variant>
        <vt:lpwstr>_Toc261430670</vt:lpwstr>
      </vt:variant>
      <vt:variant>
        <vt:i4>1245238</vt:i4>
      </vt:variant>
      <vt:variant>
        <vt:i4>1880</vt:i4>
      </vt:variant>
      <vt:variant>
        <vt:i4>0</vt:i4>
      </vt:variant>
      <vt:variant>
        <vt:i4>5</vt:i4>
      </vt:variant>
      <vt:variant>
        <vt:lpwstr/>
      </vt:variant>
      <vt:variant>
        <vt:lpwstr>_Toc261430669</vt:lpwstr>
      </vt:variant>
      <vt:variant>
        <vt:i4>1245238</vt:i4>
      </vt:variant>
      <vt:variant>
        <vt:i4>1874</vt:i4>
      </vt:variant>
      <vt:variant>
        <vt:i4>0</vt:i4>
      </vt:variant>
      <vt:variant>
        <vt:i4>5</vt:i4>
      </vt:variant>
      <vt:variant>
        <vt:lpwstr/>
      </vt:variant>
      <vt:variant>
        <vt:lpwstr>_Toc261430668</vt:lpwstr>
      </vt:variant>
      <vt:variant>
        <vt:i4>1245238</vt:i4>
      </vt:variant>
      <vt:variant>
        <vt:i4>1868</vt:i4>
      </vt:variant>
      <vt:variant>
        <vt:i4>0</vt:i4>
      </vt:variant>
      <vt:variant>
        <vt:i4>5</vt:i4>
      </vt:variant>
      <vt:variant>
        <vt:lpwstr/>
      </vt:variant>
      <vt:variant>
        <vt:lpwstr>_Toc261430667</vt:lpwstr>
      </vt:variant>
      <vt:variant>
        <vt:i4>1245238</vt:i4>
      </vt:variant>
      <vt:variant>
        <vt:i4>1862</vt:i4>
      </vt:variant>
      <vt:variant>
        <vt:i4>0</vt:i4>
      </vt:variant>
      <vt:variant>
        <vt:i4>5</vt:i4>
      </vt:variant>
      <vt:variant>
        <vt:lpwstr/>
      </vt:variant>
      <vt:variant>
        <vt:lpwstr>_Toc261430666</vt:lpwstr>
      </vt:variant>
      <vt:variant>
        <vt:i4>1245238</vt:i4>
      </vt:variant>
      <vt:variant>
        <vt:i4>1856</vt:i4>
      </vt:variant>
      <vt:variant>
        <vt:i4>0</vt:i4>
      </vt:variant>
      <vt:variant>
        <vt:i4>5</vt:i4>
      </vt:variant>
      <vt:variant>
        <vt:lpwstr/>
      </vt:variant>
      <vt:variant>
        <vt:lpwstr>_Toc261430665</vt:lpwstr>
      </vt:variant>
      <vt:variant>
        <vt:i4>1245238</vt:i4>
      </vt:variant>
      <vt:variant>
        <vt:i4>1850</vt:i4>
      </vt:variant>
      <vt:variant>
        <vt:i4>0</vt:i4>
      </vt:variant>
      <vt:variant>
        <vt:i4>5</vt:i4>
      </vt:variant>
      <vt:variant>
        <vt:lpwstr/>
      </vt:variant>
      <vt:variant>
        <vt:lpwstr>_Toc261430664</vt:lpwstr>
      </vt:variant>
      <vt:variant>
        <vt:i4>1245238</vt:i4>
      </vt:variant>
      <vt:variant>
        <vt:i4>1844</vt:i4>
      </vt:variant>
      <vt:variant>
        <vt:i4>0</vt:i4>
      </vt:variant>
      <vt:variant>
        <vt:i4>5</vt:i4>
      </vt:variant>
      <vt:variant>
        <vt:lpwstr/>
      </vt:variant>
      <vt:variant>
        <vt:lpwstr>_Toc261430663</vt:lpwstr>
      </vt:variant>
      <vt:variant>
        <vt:i4>1245238</vt:i4>
      </vt:variant>
      <vt:variant>
        <vt:i4>1838</vt:i4>
      </vt:variant>
      <vt:variant>
        <vt:i4>0</vt:i4>
      </vt:variant>
      <vt:variant>
        <vt:i4>5</vt:i4>
      </vt:variant>
      <vt:variant>
        <vt:lpwstr/>
      </vt:variant>
      <vt:variant>
        <vt:lpwstr>_Toc261430662</vt:lpwstr>
      </vt:variant>
      <vt:variant>
        <vt:i4>1245238</vt:i4>
      </vt:variant>
      <vt:variant>
        <vt:i4>1832</vt:i4>
      </vt:variant>
      <vt:variant>
        <vt:i4>0</vt:i4>
      </vt:variant>
      <vt:variant>
        <vt:i4>5</vt:i4>
      </vt:variant>
      <vt:variant>
        <vt:lpwstr/>
      </vt:variant>
      <vt:variant>
        <vt:lpwstr>_Toc261430661</vt:lpwstr>
      </vt:variant>
      <vt:variant>
        <vt:i4>1245238</vt:i4>
      </vt:variant>
      <vt:variant>
        <vt:i4>1826</vt:i4>
      </vt:variant>
      <vt:variant>
        <vt:i4>0</vt:i4>
      </vt:variant>
      <vt:variant>
        <vt:i4>5</vt:i4>
      </vt:variant>
      <vt:variant>
        <vt:lpwstr/>
      </vt:variant>
      <vt:variant>
        <vt:lpwstr>_Toc261430660</vt:lpwstr>
      </vt:variant>
      <vt:variant>
        <vt:i4>1048630</vt:i4>
      </vt:variant>
      <vt:variant>
        <vt:i4>1820</vt:i4>
      </vt:variant>
      <vt:variant>
        <vt:i4>0</vt:i4>
      </vt:variant>
      <vt:variant>
        <vt:i4>5</vt:i4>
      </vt:variant>
      <vt:variant>
        <vt:lpwstr/>
      </vt:variant>
      <vt:variant>
        <vt:lpwstr>_Toc261430659</vt:lpwstr>
      </vt:variant>
      <vt:variant>
        <vt:i4>1048630</vt:i4>
      </vt:variant>
      <vt:variant>
        <vt:i4>1814</vt:i4>
      </vt:variant>
      <vt:variant>
        <vt:i4>0</vt:i4>
      </vt:variant>
      <vt:variant>
        <vt:i4>5</vt:i4>
      </vt:variant>
      <vt:variant>
        <vt:lpwstr/>
      </vt:variant>
      <vt:variant>
        <vt:lpwstr>_Toc261430658</vt:lpwstr>
      </vt:variant>
      <vt:variant>
        <vt:i4>1048630</vt:i4>
      </vt:variant>
      <vt:variant>
        <vt:i4>1808</vt:i4>
      </vt:variant>
      <vt:variant>
        <vt:i4>0</vt:i4>
      </vt:variant>
      <vt:variant>
        <vt:i4>5</vt:i4>
      </vt:variant>
      <vt:variant>
        <vt:lpwstr/>
      </vt:variant>
      <vt:variant>
        <vt:lpwstr>_Toc261430657</vt:lpwstr>
      </vt:variant>
      <vt:variant>
        <vt:i4>1048630</vt:i4>
      </vt:variant>
      <vt:variant>
        <vt:i4>1802</vt:i4>
      </vt:variant>
      <vt:variant>
        <vt:i4>0</vt:i4>
      </vt:variant>
      <vt:variant>
        <vt:i4>5</vt:i4>
      </vt:variant>
      <vt:variant>
        <vt:lpwstr/>
      </vt:variant>
      <vt:variant>
        <vt:lpwstr>_Toc261430656</vt:lpwstr>
      </vt:variant>
      <vt:variant>
        <vt:i4>1048630</vt:i4>
      </vt:variant>
      <vt:variant>
        <vt:i4>1796</vt:i4>
      </vt:variant>
      <vt:variant>
        <vt:i4>0</vt:i4>
      </vt:variant>
      <vt:variant>
        <vt:i4>5</vt:i4>
      </vt:variant>
      <vt:variant>
        <vt:lpwstr/>
      </vt:variant>
      <vt:variant>
        <vt:lpwstr>_Toc261430655</vt:lpwstr>
      </vt:variant>
      <vt:variant>
        <vt:i4>1048630</vt:i4>
      </vt:variant>
      <vt:variant>
        <vt:i4>1790</vt:i4>
      </vt:variant>
      <vt:variant>
        <vt:i4>0</vt:i4>
      </vt:variant>
      <vt:variant>
        <vt:i4>5</vt:i4>
      </vt:variant>
      <vt:variant>
        <vt:lpwstr/>
      </vt:variant>
      <vt:variant>
        <vt:lpwstr>_Toc261430654</vt:lpwstr>
      </vt:variant>
      <vt:variant>
        <vt:i4>1048630</vt:i4>
      </vt:variant>
      <vt:variant>
        <vt:i4>1784</vt:i4>
      </vt:variant>
      <vt:variant>
        <vt:i4>0</vt:i4>
      </vt:variant>
      <vt:variant>
        <vt:i4>5</vt:i4>
      </vt:variant>
      <vt:variant>
        <vt:lpwstr/>
      </vt:variant>
      <vt:variant>
        <vt:lpwstr>_Toc261430653</vt:lpwstr>
      </vt:variant>
      <vt:variant>
        <vt:i4>1048630</vt:i4>
      </vt:variant>
      <vt:variant>
        <vt:i4>1778</vt:i4>
      </vt:variant>
      <vt:variant>
        <vt:i4>0</vt:i4>
      </vt:variant>
      <vt:variant>
        <vt:i4>5</vt:i4>
      </vt:variant>
      <vt:variant>
        <vt:lpwstr/>
      </vt:variant>
      <vt:variant>
        <vt:lpwstr>_Toc261430652</vt:lpwstr>
      </vt:variant>
      <vt:variant>
        <vt:i4>1048630</vt:i4>
      </vt:variant>
      <vt:variant>
        <vt:i4>1772</vt:i4>
      </vt:variant>
      <vt:variant>
        <vt:i4>0</vt:i4>
      </vt:variant>
      <vt:variant>
        <vt:i4>5</vt:i4>
      </vt:variant>
      <vt:variant>
        <vt:lpwstr/>
      </vt:variant>
      <vt:variant>
        <vt:lpwstr>_Toc261430651</vt:lpwstr>
      </vt:variant>
      <vt:variant>
        <vt:i4>1048630</vt:i4>
      </vt:variant>
      <vt:variant>
        <vt:i4>1766</vt:i4>
      </vt:variant>
      <vt:variant>
        <vt:i4>0</vt:i4>
      </vt:variant>
      <vt:variant>
        <vt:i4>5</vt:i4>
      </vt:variant>
      <vt:variant>
        <vt:lpwstr/>
      </vt:variant>
      <vt:variant>
        <vt:lpwstr>_Toc261430650</vt:lpwstr>
      </vt:variant>
      <vt:variant>
        <vt:i4>1114166</vt:i4>
      </vt:variant>
      <vt:variant>
        <vt:i4>1760</vt:i4>
      </vt:variant>
      <vt:variant>
        <vt:i4>0</vt:i4>
      </vt:variant>
      <vt:variant>
        <vt:i4>5</vt:i4>
      </vt:variant>
      <vt:variant>
        <vt:lpwstr/>
      </vt:variant>
      <vt:variant>
        <vt:lpwstr>_Toc261430649</vt:lpwstr>
      </vt:variant>
      <vt:variant>
        <vt:i4>1114166</vt:i4>
      </vt:variant>
      <vt:variant>
        <vt:i4>1754</vt:i4>
      </vt:variant>
      <vt:variant>
        <vt:i4>0</vt:i4>
      </vt:variant>
      <vt:variant>
        <vt:i4>5</vt:i4>
      </vt:variant>
      <vt:variant>
        <vt:lpwstr/>
      </vt:variant>
      <vt:variant>
        <vt:lpwstr>_Toc261430648</vt:lpwstr>
      </vt:variant>
      <vt:variant>
        <vt:i4>1114166</vt:i4>
      </vt:variant>
      <vt:variant>
        <vt:i4>1748</vt:i4>
      </vt:variant>
      <vt:variant>
        <vt:i4>0</vt:i4>
      </vt:variant>
      <vt:variant>
        <vt:i4>5</vt:i4>
      </vt:variant>
      <vt:variant>
        <vt:lpwstr/>
      </vt:variant>
      <vt:variant>
        <vt:lpwstr>_Toc261430647</vt:lpwstr>
      </vt:variant>
      <vt:variant>
        <vt:i4>1114166</vt:i4>
      </vt:variant>
      <vt:variant>
        <vt:i4>1742</vt:i4>
      </vt:variant>
      <vt:variant>
        <vt:i4>0</vt:i4>
      </vt:variant>
      <vt:variant>
        <vt:i4>5</vt:i4>
      </vt:variant>
      <vt:variant>
        <vt:lpwstr/>
      </vt:variant>
      <vt:variant>
        <vt:lpwstr>_Toc261430646</vt:lpwstr>
      </vt:variant>
      <vt:variant>
        <vt:i4>1114166</vt:i4>
      </vt:variant>
      <vt:variant>
        <vt:i4>1736</vt:i4>
      </vt:variant>
      <vt:variant>
        <vt:i4>0</vt:i4>
      </vt:variant>
      <vt:variant>
        <vt:i4>5</vt:i4>
      </vt:variant>
      <vt:variant>
        <vt:lpwstr/>
      </vt:variant>
      <vt:variant>
        <vt:lpwstr>_Toc261430645</vt:lpwstr>
      </vt:variant>
      <vt:variant>
        <vt:i4>1114166</vt:i4>
      </vt:variant>
      <vt:variant>
        <vt:i4>1730</vt:i4>
      </vt:variant>
      <vt:variant>
        <vt:i4>0</vt:i4>
      </vt:variant>
      <vt:variant>
        <vt:i4>5</vt:i4>
      </vt:variant>
      <vt:variant>
        <vt:lpwstr/>
      </vt:variant>
      <vt:variant>
        <vt:lpwstr>_Toc261430644</vt:lpwstr>
      </vt:variant>
      <vt:variant>
        <vt:i4>1114166</vt:i4>
      </vt:variant>
      <vt:variant>
        <vt:i4>1724</vt:i4>
      </vt:variant>
      <vt:variant>
        <vt:i4>0</vt:i4>
      </vt:variant>
      <vt:variant>
        <vt:i4>5</vt:i4>
      </vt:variant>
      <vt:variant>
        <vt:lpwstr/>
      </vt:variant>
      <vt:variant>
        <vt:lpwstr>_Toc261430643</vt:lpwstr>
      </vt:variant>
      <vt:variant>
        <vt:i4>1114166</vt:i4>
      </vt:variant>
      <vt:variant>
        <vt:i4>1715</vt:i4>
      </vt:variant>
      <vt:variant>
        <vt:i4>0</vt:i4>
      </vt:variant>
      <vt:variant>
        <vt:i4>5</vt:i4>
      </vt:variant>
      <vt:variant>
        <vt:lpwstr/>
      </vt:variant>
      <vt:variant>
        <vt:lpwstr>_Toc261430642</vt:lpwstr>
      </vt:variant>
      <vt:variant>
        <vt:i4>1114166</vt:i4>
      </vt:variant>
      <vt:variant>
        <vt:i4>1709</vt:i4>
      </vt:variant>
      <vt:variant>
        <vt:i4>0</vt:i4>
      </vt:variant>
      <vt:variant>
        <vt:i4>5</vt:i4>
      </vt:variant>
      <vt:variant>
        <vt:lpwstr/>
      </vt:variant>
      <vt:variant>
        <vt:lpwstr>_Toc261430641</vt:lpwstr>
      </vt:variant>
      <vt:variant>
        <vt:i4>1114166</vt:i4>
      </vt:variant>
      <vt:variant>
        <vt:i4>1703</vt:i4>
      </vt:variant>
      <vt:variant>
        <vt:i4>0</vt:i4>
      </vt:variant>
      <vt:variant>
        <vt:i4>5</vt:i4>
      </vt:variant>
      <vt:variant>
        <vt:lpwstr/>
      </vt:variant>
      <vt:variant>
        <vt:lpwstr>_Toc261430640</vt:lpwstr>
      </vt:variant>
      <vt:variant>
        <vt:i4>1441846</vt:i4>
      </vt:variant>
      <vt:variant>
        <vt:i4>1697</vt:i4>
      </vt:variant>
      <vt:variant>
        <vt:i4>0</vt:i4>
      </vt:variant>
      <vt:variant>
        <vt:i4>5</vt:i4>
      </vt:variant>
      <vt:variant>
        <vt:lpwstr/>
      </vt:variant>
      <vt:variant>
        <vt:lpwstr>_Toc261430639</vt:lpwstr>
      </vt:variant>
      <vt:variant>
        <vt:i4>1441846</vt:i4>
      </vt:variant>
      <vt:variant>
        <vt:i4>1691</vt:i4>
      </vt:variant>
      <vt:variant>
        <vt:i4>0</vt:i4>
      </vt:variant>
      <vt:variant>
        <vt:i4>5</vt:i4>
      </vt:variant>
      <vt:variant>
        <vt:lpwstr/>
      </vt:variant>
      <vt:variant>
        <vt:lpwstr>_Toc261430638</vt:lpwstr>
      </vt:variant>
      <vt:variant>
        <vt:i4>1441846</vt:i4>
      </vt:variant>
      <vt:variant>
        <vt:i4>1685</vt:i4>
      </vt:variant>
      <vt:variant>
        <vt:i4>0</vt:i4>
      </vt:variant>
      <vt:variant>
        <vt:i4>5</vt:i4>
      </vt:variant>
      <vt:variant>
        <vt:lpwstr/>
      </vt:variant>
      <vt:variant>
        <vt:lpwstr>_Toc261430637</vt:lpwstr>
      </vt:variant>
      <vt:variant>
        <vt:i4>1441846</vt:i4>
      </vt:variant>
      <vt:variant>
        <vt:i4>1679</vt:i4>
      </vt:variant>
      <vt:variant>
        <vt:i4>0</vt:i4>
      </vt:variant>
      <vt:variant>
        <vt:i4>5</vt:i4>
      </vt:variant>
      <vt:variant>
        <vt:lpwstr/>
      </vt:variant>
      <vt:variant>
        <vt:lpwstr>_Toc261430636</vt:lpwstr>
      </vt:variant>
      <vt:variant>
        <vt:i4>1441846</vt:i4>
      </vt:variant>
      <vt:variant>
        <vt:i4>1673</vt:i4>
      </vt:variant>
      <vt:variant>
        <vt:i4>0</vt:i4>
      </vt:variant>
      <vt:variant>
        <vt:i4>5</vt:i4>
      </vt:variant>
      <vt:variant>
        <vt:lpwstr/>
      </vt:variant>
      <vt:variant>
        <vt:lpwstr>_Toc261430635</vt:lpwstr>
      </vt:variant>
      <vt:variant>
        <vt:i4>1441846</vt:i4>
      </vt:variant>
      <vt:variant>
        <vt:i4>1667</vt:i4>
      </vt:variant>
      <vt:variant>
        <vt:i4>0</vt:i4>
      </vt:variant>
      <vt:variant>
        <vt:i4>5</vt:i4>
      </vt:variant>
      <vt:variant>
        <vt:lpwstr/>
      </vt:variant>
      <vt:variant>
        <vt:lpwstr>_Toc261430634</vt:lpwstr>
      </vt:variant>
      <vt:variant>
        <vt:i4>1441846</vt:i4>
      </vt:variant>
      <vt:variant>
        <vt:i4>1661</vt:i4>
      </vt:variant>
      <vt:variant>
        <vt:i4>0</vt:i4>
      </vt:variant>
      <vt:variant>
        <vt:i4>5</vt:i4>
      </vt:variant>
      <vt:variant>
        <vt:lpwstr/>
      </vt:variant>
      <vt:variant>
        <vt:lpwstr>_Toc261430633</vt:lpwstr>
      </vt:variant>
      <vt:variant>
        <vt:i4>1441846</vt:i4>
      </vt:variant>
      <vt:variant>
        <vt:i4>1655</vt:i4>
      </vt:variant>
      <vt:variant>
        <vt:i4>0</vt:i4>
      </vt:variant>
      <vt:variant>
        <vt:i4>5</vt:i4>
      </vt:variant>
      <vt:variant>
        <vt:lpwstr/>
      </vt:variant>
      <vt:variant>
        <vt:lpwstr>_Toc261430632</vt:lpwstr>
      </vt:variant>
      <vt:variant>
        <vt:i4>1441846</vt:i4>
      </vt:variant>
      <vt:variant>
        <vt:i4>1649</vt:i4>
      </vt:variant>
      <vt:variant>
        <vt:i4>0</vt:i4>
      </vt:variant>
      <vt:variant>
        <vt:i4>5</vt:i4>
      </vt:variant>
      <vt:variant>
        <vt:lpwstr/>
      </vt:variant>
      <vt:variant>
        <vt:lpwstr>_Toc261430631</vt:lpwstr>
      </vt:variant>
      <vt:variant>
        <vt:i4>1441846</vt:i4>
      </vt:variant>
      <vt:variant>
        <vt:i4>1643</vt:i4>
      </vt:variant>
      <vt:variant>
        <vt:i4>0</vt:i4>
      </vt:variant>
      <vt:variant>
        <vt:i4>5</vt:i4>
      </vt:variant>
      <vt:variant>
        <vt:lpwstr/>
      </vt:variant>
      <vt:variant>
        <vt:lpwstr>_Toc261430630</vt:lpwstr>
      </vt:variant>
      <vt:variant>
        <vt:i4>1507382</vt:i4>
      </vt:variant>
      <vt:variant>
        <vt:i4>1637</vt:i4>
      </vt:variant>
      <vt:variant>
        <vt:i4>0</vt:i4>
      </vt:variant>
      <vt:variant>
        <vt:i4>5</vt:i4>
      </vt:variant>
      <vt:variant>
        <vt:lpwstr/>
      </vt:variant>
      <vt:variant>
        <vt:lpwstr>_Toc261430629</vt:lpwstr>
      </vt:variant>
      <vt:variant>
        <vt:i4>1507382</vt:i4>
      </vt:variant>
      <vt:variant>
        <vt:i4>1631</vt:i4>
      </vt:variant>
      <vt:variant>
        <vt:i4>0</vt:i4>
      </vt:variant>
      <vt:variant>
        <vt:i4>5</vt:i4>
      </vt:variant>
      <vt:variant>
        <vt:lpwstr/>
      </vt:variant>
      <vt:variant>
        <vt:lpwstr>_Toc261430628</vt:lpwstr>
      </vt:variant>
      <vt:variant>
        <vt:i4>1507382</vt:i4>
      </vt:variant>
      <vt:variant>
        <vt:i4>1625</vt:i4>
      </vt:variant>
      <vt:variant>
        <vt:i4>0</vt:i4>
      </vt:variant>
      <vt:variant>
        <vt:i4>5</vt:i4>
      </vt:variant>
      <vt:variant>
        <vt:lpwstr/>
      </vt:variant>
      <vt:variant>
        <vt:lpwstr>_Toc261430627</vt:lpwstr>
      </vt:variant>
      <vt:variant>
        <vt:i4>1507382</vt:i4>
      </vt:variant>
      <vt:variant>
        <vt:i4>1619</vt:i4>
      </vt:variant>
      <vt:variant>
        <vt:i4>0</vt:i4>
      </vt:variant>
      <vt:variant>
        <vt:i4>5</vt:i4>
      </vt:variant>
      <vt:variant>
        <vt:lpwstr/>
      </vt:variant>
      <vt:variant>
        <vt:lpwstr>_Toc261430626</vt:lpwstr>
      </vt:variant>
      <vt:variant>
        <vt:i4>1507382</vt:i4>
      </vt:variant>
      <vt:variant>
        <vt:i4>1613</vt:i4>
      </vt:variant>
      <vt:variant>
        <vt:i4>0</vt:i4>
      </vt:variant>
      <vt:variant>
        <vt:i4>5</vt:i4>
      </vt:variant>
      <vt:variant>
        <vt:lpwstr/>
      </vt:variant>
      <vt:variant>
        <vt:lpwstr>_Toc261430625</vt:lpwstr>
      </vt:variant>
      <vt:variant>
        <vt:i4>1507382</vt:i4>
      </vt:variant>
      <vt:variant>
        <vt:i4>1607</vt:i4>
      </vt:variant>
      <vt:variant>
        <vt:i4>0</vt:i4>
      </vt:variant>
      <vt:variant>
        <vt:i4>5</vt:i4>
      </vt:variant>
      <vt:variant>
        <vt:lpwstr/>
      </vt:variant>
      <vt:variant>
        <vt:lpwstr>_Toc261430624</vt:lpwstr>
      </vt:variant>
      <vt:variant>
        <vt:i4>1507382</vt:i4>
      </vt:variant>
      <vt:variant>
        <vt:i4>1601</vt:i4>
      </vt:variant>
      <vt:variant>
        <vt:i4>0</vt:i4>
      </vt:variant>
      <vt:variant>
        <vt:i4>5</vt:i4>
      </vt:variant>
      <vt:variant>
        <vt:lpwstr/>
      </vt:variant>
      <vt:variant>
        <vt:lpwstr>_Toc261430623</vt:lpwstr>
      </vt:variant>
      <vt:variant>
        <vt:i4>1507382</vt:i4>
      </vt:variant>
      <vt:variant>
        <vt:i4>1595</vt:i4>
      </vt:variant>
      <vt:variant>
        <vt:i4>0</vt:i4>
      </vt:variant>
      <vt:variant>
        <vt:i4>5</vt:i4>
      </vt:variant>
      <vt:variant>
        <vt:lpwstr/>
      </vt:variant>
      <vt:variant>
        <vt:lpwstr>_Toc261430622</vt:lpwstr>
      </vt:variant>
      <vt:variant>
        <vt:i4>1507382</vt:i4>
      </vt:variant>
      <vt:variant>
        <vt:i4>1589</vt:i4>
      </vt:variant>
      <vt:variant>
        <vt:i4>0</vt:i4>
      </vt:variant>
      <vt:variant>
        <vt:i4>5</vt:i4>
      </vt:variant>
      <vt:variant>
        <vt:lpwstr/>
      </vt:variant>
      <vt:variant>
        <vt:lpwstr>_Toc261430621</vt:lpwstr>
      </vt:variant>
      <vt:variant>
        <vt:i4>1507382</vt:i4>
      </vt:variant>
      <vt:variant>
        <vt:i4>1583</vt:i4>
      </vt:variant>
      <vt:variant>
        <vt:i4>0</vt:i4>
      </vt:variant>
      <vt:variant>
        <vt:i4>5</vt:i4>
      </vt:variant>
      <vt:variant>
        <vt:lpwstr/>
      </vt:variant>
      <vt:variant>
        <vt:lpwstr>_Toc261430620</vt:lpwstr>
      </vt:variant>
      <vt:variant>
        <vt:i4>1310774</vt:i4>
      </vt:variant>
      <vt:variant>
        <vt:i4>1577</vt:i4>
      </vt:variant>
      <vt:variant>
        <vt:i4>0</vt:i4>
      </vt:variant>
      <vt:variant>
        <vt:i4>5</vt:i4>
      </vt:variant>
      <vt:variant>
        <vt:lpwstr/>
      </vt:variant>
      <vt:variant>
        <vt:lpwstr>_Toc261430619</vt:lpwstr>
      </vt:variant>
      <vt:variant>
        <vt:i4>1310774</vt:i4>
      </vt:variant>
      <vt:variant>
        <vt:i4>1571</vt:i4>
      </vt:variant>
      <vt:variant>
        <vt:i4>0</vt:i4>
      </vt:variant>
      <vt:variant>
        <vt:i4>5</vt:i4>
      </vt:variant>
      <vt:variant>
        <vt:lpwstr/>
      </vt:variant>
      <vt:variant>
        <vt:lpwstr>_Toc261430618</vt:lpwstr>
      </vt:variant>
      <vt:variant>
        <vt:i4>1310774</vt:i4>
      </vt:variant>
      <vt:variant>
        <vt:i4>1565</vt:i4>
      </vt:variant>
      <vt:variant>
        <vt:i4>0</vt:i4>
      </vt:variant>
      <vt:variant>
        <vt:i4>5</vt:i4>
      </vt:variant>
      <vt:variant>
        <vt:lpwstr/>
      </vt:variant>
      <vt:variant>
        <vt:lpwstr>_Toc261430617</vt:lpwstr>
      </vt:variant>
      <vt:variant>
        <vt:i4>1310774</vt:i4>
      </vt:variant>
      <vt:variant>
        <vt:i4>1559</vt:i4>
      </vt:variant>
      <vt:variant>
        <vt:i4>0</vt:i4>
      </vt:variant>
      <vt:variant>
        <vt:i4>5</vt:i4>
      </vt:variant>
      <vt:variant>
        <vt:lpwstr/>
      </vt:variant>
      <vt:variant>
        <vt:lpwstr>_Toc261430616</vt:lpwstr>
      </vt:variant>
      <vt:variant>
        <vt:i4>1310774</vt:i4>
      </vt:variant>
      <vt:variant>
        <vt:i4>1553</vt:i4>
      </vt:variant>
      <vt:variant>
        <vt:i4>0</vt:i4>
      </vt:variant>
      <vt:variant>
        <vt:i4>5</vt:i4>
      </vt:variant>
      <vt:variant>
        <vt:lpwstr/>
      </vt:variant>
      <vt:variant>
        <vt:lpwstr>_Toc261430615</vt:lpwstr>
      </vt:variant>
      <vt:variant>
        <vt:i4>1310774</vt:i4>
      </vt:variant>
      <vt:variant>
        <vt:i4>1547</vt:i4>
      </vt:variant>
      <vt:variant>
        <vt:i4>0</vt:i4>
      </vt:variant>
      <vt:variant>
        <vt:i4>5</vt:i4>
      </vt:variant>
      <vt:variant>
        <vt:lpwstr/>
      </vt:variant>
      <vt:variant>
        <vt:lpwstr>_Toc261430614</vt:lpwstr>
      </vt:variant>
      <vt:variant>
        <vt:i4>1310774</vt:i4>
      </vt:variant>
      <vt:variant>
        <vt:i4>1541</vt:i4>
      </vt:variant>
      <vt:variant>
        <vt:i4>0</vt:i4>
      </vt:variant>
      <vt:variant>
        <vt:i4>5</vt:i4>
      </vt:variant>
      <vt:variant>
        <vt:lpwstr/>
      </vt:variant>
      <vt:variant>
        <vt:lpwstr>_Toc261430613</vt:lpwstr>
      </vt:variant>
      <vt:variant>
        <vt:i4>1310774</vt:i4>
      </vt:variant>
      <vt:variant>
        <vt:i4>1535</vt:i4>
      </vt:variant>
      <vt:variant>
        <vt:i4>0</vt:i4>
      </vt:variant>
      <vt:variant>
        <vt:i4>5</vt:i4>
      </vt:variant>
      <vt:variant>
        <vt:lpwstr/>
      </vt:variant>
      <vt:variant>
        <vt:lpwstr>_Toc261430612</vt:lpwstr>
      </vt:variant>
      <vt:variant>
        <vt:i4>1310774</vt:i4>
      </vt:variant>
      <vt:variant>
        <vt:i4>1529</vt:i4>
      </vt:variant>
      <vt:variant>
        <vt:i4>0</vt:i4>
      </vt:variant>
      <vt:variant>
        <vt:i4>5</vt:i4>
      </vt:variant>
      <vt:variant>
        <vt:lpwstr/>
      </vt:variant>
      <vt:variant>
        <vt:lpwstr>_Toc261430611</vt:lpwstr>
      </vt:variant>
      <vt:variant>
        <vt:i4>1310774</vt:i4>
      </vt:variant>
      <vt:variant>
        <vt:i4>1523</vt:i4>
      </vt:variant>
      <vt:variant>
        <vt:i4>0</vt:i4>
      </vt:variant>
      <vt:variant>
        <vt:i4>5</vt:i4>
      </vt:variant>
      <vt:variant>
        <vt:lpwstr/>
      </vt:variant>
      <vt:variant>
        <vt:lpwstr>_Toc261430610</vt:lpwstr>
      </vt:variant>
      <vt:variant>
        <vt:i4>1376310</vt:i4>
      </vt:variant>
      <vt:variant>
        <vt:i4>1517</vt:i4>
      </vt:variant>
      <vt:variant>
        <vt:i4>0</vt:i4>
      </vt:variant>
      <vt:variant>
        <vt:i4>5</vt:i4>
      </vt:variant>
      <vt:variant>
        <vt:lpwstr/>
      </vt:variant>
      <vt:variant>
        <vt:lpwstr>_Toc261430609</vt:lpwstr>
      </vt:variant>
      <vt:variant>
        <vt:i4>1376310</vt:i4>
      </vt:variant>
      <vt:variant>
        <vt:i4>1511</vt:i4>
      </vt:variant>
      <vt:variant>
        <vt:i4>0</vt:i4>
      </vt:variant>
      <vt:variant>
        <vt:i4>5</vt:i4>
      </vt:variant>
      <vt:variant>
        <vt:lpwstr/>
      </vt:variant>
      <vt:variant>
        <vt:lpwstr>_Toc261430608</vt:lpwstr>
      </vt:variant>
      <vt:variant>
        <vt:i4>1376310</vt:i4>
      </vt:variant>
      <vt:variant>
        <vt:i4>1505</vt:i4>
      </vt:variant>
      <vt:variant>
        <vt:i4>0</vt:i4>
      </vt:variant>
      <vt:variant>
        <vt:i4>5</vt:i4>
      </vt:variant>
      <vt:variant>
        <vt:lpwstr/>
      </vt:variant>
      <vt:variant>
        <vt:lpwstr>_Toc261430607</vt:lpwstr>
      </vt:variant>
      <vt:variant>
        <vt:i4>1376310</vt:i4>
      </vt:variant>
      <vt:variant>
        <vt:i4>1499</vt:i4>
      </vt:variant>
      <vt:variant>
        <vt:i4>0</vt:i4>
      </vt:variant>
      <vt:variant>
        <vt:i4>5</vt:i4>
      </vt:variant>
      <vt:variant>
        <vt:lpwstr/>
      </vt:variant>
      <vt:variant>
        <vt:lpwstr>_Toc261430606</vt:lpwstr>
      </vt:variant>
      <vt:variant>
        <vt:i4>1376310</vt:i4>
      </vt:variant>
      <vt:variant>
        <vt:i4>1493</vt:i4>
      </vt:variant>
      <vt:variant>
        <vt:i4>0</vt:i4>
      </vt:variant>
      <vt:variant>
        <vt:i4>5</vt:i4>
      </vt:variant>
      <vt:variant>
        <vt:lpwstr/>
      </vt:variant>
      <vt:variant>
        <vt:lpwstr>_Toc261430605</vt:lpwstr>
      </vt:variant>
      <vt:variant>
        <vt:i4>1376310</vt:i4>
      </vt:variant>
      <vt:variant>
        <vt:i4>1487</vt:i4>
      </vt:variant>
      <vt:variant>
        <vt:i4>0</vt:i4>
      </vt:variant>
      <vt:variant>
        <vt:i4>5</vt:i4>
      </vt:variant>
      <vt:variant>
        <vt:lpwstr/>
      </vt:variant>
      <vt:variant>
        <vt:lpwstr>_Toc261430604</vt:lpwstr>
      </vt:variant>
      <vt:variant>
        <vt:i4>1376310</vt:i4>
      </vt:variant>
      <vt:variant>
        <vt:i4>1481</vt:i4>
      </vt:variant>
      <vt:variant>
        <vt:i4>0</vt:i4>
      </vt:variant>
      <vt:variant>
        <vt:i4>5</vt:i4>
      </vt:variant>
      <vt:variant>
        <vt:lpwstr/>
      </vt:variant>
      <vt:variant>
        <vt:lpwstr>_Toc261430603</vt:lpwstr>
      </vt:variant>
      <vt:variant>
        <vt:i4>1376310</vt:i4>
      </vt:variant>
      <vt:variant>
        <vt:i4>1475</vt:i4>
      </vt:variant>
      <vt:variant>
        <vt:i4>0</vt:i4>
      </vt:variant>
      <vt:variant>
        <vt:i4>5</vt:i4>
      </vt:variant>
      <vt:variant>
        <vt:lpwstr/>
      </vt:variant>
      <vt:variant>
        <vt:lpwstr>_Toc261430602</vt:lpwstr>
      </vt:variant>
      <vt:variant>
        <vt:i4>1376310</vt:i4>
      </vt:variant>
      <vt:variant>
        <vt:i4>1469</vt:i4>
      </vt:variant>
      <vt:variant>
        <vt:i4>0</vt:i4>
      </vt:variant>
      <vt:variant>
        <vt:i4>5</vt:i4>
      </vt:variant>
      <vt:variant>
        <vt:lpwstr/>
      </vt:variant>
      <vt:variant>
        <vt:lpwstr>_Toc261430601</vt:lpwstr>
      </vt:variant>
      <vt:variant>
        <vt:i4>1376310</vt:i4>
      </vt:variant>
      <vt:variant>
        <vt:i4>1463</vt:i4>
      </vt:variant>
      <vt:variant>
        <vt:i4>0</vt:i4>
      </vt:variant>
      <vt:variant>
        <vt:i4>5</vt:i4>
      </vt:variant>
      <vt:variant>
        <vt:lpwstr/>
      </vt:variant>
      <vt:variant>
        <vt:lpwstr>_Toc261430600</vt:lpwstr>
      </vt:variant>
      <vt:variant>
        <vt:i4>1835061</vt:i4>
      </vt:variant>
      <vt:variant>
        <vt:i4>1457</vt:i4>
      </vt:variant>
      <vt:variant>
        <vt:i4>0</vt:i4>
      </vt:variant>
      <vt:variant>
        <vt:i4>5</vt:i4>
      </vt:variant>
      <vt:variant>
        <vt:lpwstr/>
      </vt:variant>
      <vt:variant>
        <vt:lpwstr>_Toc261430599</vt:lpwstr>
      </vt:variant>
      <vt:variant>
        <vt:i4>1835061</vt:i4>
      </vt:variant>
      <vt:variant>
        <vt:i4>1451</vt:i4>
      </vt:variant>
      <vt:variant>
        <vt:i4>0</vt:i4>
      </vt:variant>
      <vt:variant>
        <vt:i4>5</vt:i4>
      </vt:variant>
      <vt:variant>
        <vt:lpwstr/>
      </vt:variant>
      <vt:variant>
        <vt:lpwstr>_Toc261430598</vt:lpwstr>
      </vt:variant>
      <vt:variant>
        <vt:i4>1835061</vt:i4>
      </vt:variant>
      <vt:variant>
        <vt:i4>1445</vt:i4>
      </vt:variant>
      <vt:variant>
        <vt:i4>0</vt:i4>
      </vt:variant>
      <vt:variant>
        <vt:i4>5</vt:i4>
      </vt:variant>
      <vt:variant>
        <vt:lpwstr/>
      </vt:variant>
      <vt:variant>
        <vt:lpwstr>_Toc261430597</vt:lpwstr>
      </vt:variant>
      <vt:variant>
        <vt:i4>1835061</vt:i4>
      </vt:variant>
      <vt:variant>
        <vt:i4>1439</vt:i4>
      </vt:variant>
      <vt:variant>
        <vt:i4>0</vt:i4>
      </vt:variant>
      <vt:variant>
        <vt:i4>5</vt:i4>
      </vt:variant>
      <vt:variant>
        <vt:lpwstr/>
      </vt:variant>
      <vt:variant>
        <vt:lpwstr>_Toc261430596</vt:lpwstr>
      </vt:variant>
      <vt:variant>
        <vt:i4>1835061</vt:i4>
      </vt:variant>
      <vt:variant>
        <vt:i4>1433</vt:i4>
      </vt:variant>
      <vt:variant>
        <vt:i4>0</vt:i4>
      </vt:variant>
      <vt:variant>
        <vt:i4>5</vt:i4>
      </vt:variant>
      <vt:variant>
        <vt:lpwstr/>
      </vt:variant>
      <vt:variant>
        <vt:lpwstr>_Toc261430595</vt:lpwstr>
      </vt:variant>
      <vt:variant>
        <vt:i4>1835061</vt:i4>
      </vt:variant>
      <vt:variant>
        <vt:i4>1427</vt:i4>
      </vt:variant>
      <vt:variant>
        <vt:i4>0</vt:i4>
      </vt:variant>
      <vt:variant>
        <vt:i4>5</vt:i4>
      </vt:variant>
      <vt:variant>
        <vt:lpwstr/>
      </vt:variant>
      <vt:variant>
        <vt:lpwstr>_Toc261430594</vt:lpwstr>
      </vt:variant>
      <vt:variant>
        <vt:i4>1835061</vt:i4>
      </vt:variant>
      <vt:variant>
        <vt:i4>1421</vt:i4>
      </vt:variant>
      <vt:variant>
        <vt:i4>0</vt:i4>
      </vt:variant>
      <vt:variant>
        <vt:i4>5</vt:i4>
      </vt:variant>
      <vt:variant>
        <vt:lpwstr/>
      </vt:variant>
      <vt:variant>
        <vt:lpwstr>_Toc261430593</vt:lpwstr>
      </vt:variant>
      <vt:variant>
        <vt:i4>1835061</vt:i4>
      </vt:variant>
      <vt:variant>
        <vt:i4>1415</vt:i4>
      </vt:variant>
      <vt:variant>
        <vt:i4>0</vt:i4>
      </vt:variant>
      <vt:variant>
        <vt:i4>5</vt:i4>
      </vt:variant>
      <vt:variant>
        <vt:lpwstr/>
      </vt:variant>
      <vt:variant>
        <vt:lpwstr>_Toc261430592</vt:lpwstr>
      </vt:variant>
      <vt:variant>
        <vt:i4>1835061</vt:i4>
      </vt:variant>
      <vt:variant>
        <vt:i4>1409</vt:i4>
      </vt:variant>
      <vt:variant>
        <vt:i4>0</vt:i4>
      </vt:variant>
      <vt:variant>
        <vt:i4>5</vt:i4>
      </vt:variant>
      <vt:variant>
        <vt:lpwstr/>
      </vt:variant>
      <vt:variant>
        <vt:lpwstr>_Toc261430591</vt:lpwstr>
      </vt:variant>
      <vt:variant>
        <vt:i4>1835061</vt:i4>
      </vt:variant>
      <vt:variant>
        <vt:i4>1403</vt:i4>
      </vt:variant>
      <vt:variant>
        <vt:i4>0</vt:i4>
      </vt:variant>
      <vt:variant>
        <vt:i4>5</vt:i4>
      </vt:variant>
      <vt:variant>
        <vt:lpwstr/>
      </vt:variant>
      <vt:variant>
        <vt:lpwstr>_Toc261430590</vt:lpwstr>
      </vt:variant>
      <vt:variant>
        <vt:i4>1900597</vt:i4>
      </vt:variant>
      <vt:variant>
        <vt:i4>1397</vt:i4>
      </vt:variant>
      <vt:variant>
        <vt:i4>0</vt:i4>
      </vt:variant>
      <vt:variant>
        <vt:i4>5</vt:i4>
      </vt:variant>
      <vt:variant>
        <vt:lpwstr/>
      </vt:variant>
      <vt:variant>
        <vt:lpwstr>_Toc261430589</vt:lpwstr>
      </vt:variant>
      <vt:variant>
        <vt:i4>1900597</vt:i4>
      </vt:variant>
      <vt:variant>
        <vt:i4>1391</vt:i4>
      </vt:variant>
      <vt:variant>
        <vt:i4>0</vt:i4>
      </vt:variant>
      <vt:variant>
        <vt:i4>5</vt:i4>
      </vt:variant>
      <vt:variant>
        <vt:lpwstr/>
      </vt:variant>
      <vt:variant>
        <vt:lpwstr>_Toc261430588</vt:lpwstr>
      </vt:variant>
      <vt:variant>
        <vt:i4>1900597</vt:i4>
      </vt:variant>
      <vt:variant>
        <vt:i4>1385</vt:i4>
      </vt:variant>
      <vt:variant>
        <vt:i4>0</vt:i4>
      </vt:variant>
      <vt:variant>
        <vt:i4>5</vt:i4>
      </vt:variant>
      <vt:variant>
        <vt:lpwstr/>
      </vt:variant>
      <vt:variant>
        <vt:lpwstr>_Toc261430587</vt:lpwstr>
      </vt:variant>
      <vt:variant>
        <vt:i4>1900597</vt:i4>
      </vt:variant>
      <vt:variant>
        <vt:i4>1379</vt:i4>
      </vt:variant>
      <vt:variant>
        <vt:i4>0</vt:i4>
      </vt:variant>
      <vt:variant>
        <vt:i4>5</vt:i4>
      </vt:variant>
      <vt:variant>
        <vt:lpwstr/>
      </vt:variant>
      <vt:variant>
        <vt:lpwstr>_Toc261430586</vt:lpwstr>
      </vt:variant>
      <vt:variant>
        <vt:i4>1900597</vt:i4>
      </vt:variant>
      <vt:variant>
        <vt:i4>1373</vt:i4>
      </vt:variant>
      <vt:variant>
        <vt:i4>0</vt:i4>
      </vt:variant>
      <vt:variant>
        <vt:i4>5</vt:i4>
      </vt:variant>
      <vt:variant>
        <vt:lpwstr/>
      </vt:variant>
      <vt:variant>
        <vt:lpwstr>_Toc261430585</vt:lpwstr>
      </vt:variant>
      <vt:variant>
        <vt:i4>1900597</vt:i4>
      </vt:variant>
      <vt:variant>
        <vt:i4>1367</vt:i4>
      </vt:variant>
      <vt:variant>
        <vt:i4>0</vt:i4>
      </vt:variant>
      <vt:variant>
        <vt:i4>5</vt:i4>
      </vt:variant>
      <vt:variant>
        <vt:lpwstr/>
      </vt:variant>
      <vt:variant>
        <vt:lpwstr>_Toc261430584</vt:lpwstr>
      </vt:variant>
      <vt:variant>
        <vt:i4>1900597</vt:i4>
      </vt:variant>
      <vt:variant>
        <vt:i4>1361</vt:i4>
      </vt:variant>
      <vt:variant>
        <vt:i4>0</vt:i4>
      </vt:variant>
      <vt:variant>
        <vt:i4>5</vt:i4>
      </vt:variant>
      <vt:variant>
        <vt:lpwstr/>
      </vt:variant>
      <vt:variant>
        <vt:lpwstr>_Toc261430583</vt:lpwstr>
      </vt:variant>
      <vt:variant>
        <vt:i4>1900597</vt:i4>
      </vt:variant>
      <vt:variant>
        <vt:i4>1355</vt:i4>
      </vt:variant>
      <vt:variant>
        <vt:i4>0</vt:i4>
      </vt:variant>
      <vt:variant>
        <vt:i4>5</vt:i4>
      </vt:variant>
      <vt:variant>
        <vt:lpwstr/>
      </vt:variant>
      <vt:variant>
        <vt:lpwstr>_Toc261430582</vt:lpwstr>
      </vt:variant>
      <vt:variant>
        <vt:i4>1900597</vt:i4>
      </vt:variant>
      <vt:variant>
        <vt:i4>1349</vt:i4>
      </vt:variant>
      <vt:variant>
        <vt:i4>0</vt:i4>
      </vt:variant>
      <vt:variant>
        <vt:i4>5</vt:i4>
      </vt:variant>
      <vt:variant>
        <vt:lpwstr/>
      </vt:variant>
      <vt:variant>
        <vt:lpwstr>_Toc261430581</vt:lpwstr>
      </vt:variant>
      <vt:variant>
        <vt:i4>1900597</vt:i4>
      </vt:variant>
      <vt:variant>
        <vt:i4>1343</vt:i4>
      </vt:variant>
      <vt:variant>
        <vt:i4>0</vt:i4>
      </vt:variant>
      <vt:variant>
        <vt:i4>5</vt:i4>
      </vt:variant>
      <vt:variant>
        <vt:lpwstr/>
      </vt:variant>
      <vt:variant>
        <vt:lpwstr>_Toc261430580</vt:lpwstr>
      </vt:variant>
      <vt:variant>
        <vt:i4>1179701</vt:i4>
      </vt:variant>
      <vt:variant>
        <vt:i4>1337</vt:i4>
      </vt:variant>
      <vt:variant>
        <vt:i4>0</vt:i4>
      </vt:variant>
      <vt:variant>
        <vt:i4>5</vt:i4>
      </vt:variant>
      <vt:variant>
        <vt:lpwstr/>
      </vt:variant>
      <vt:variant>
        <vt:lpwstr>_Toc261430579</vt:lpwstr>
      </vt:variant>
      <vt:variant>
        <vt:i4>1179701</vt:i4>
      </vt:variant>
      <vt:variant>
        <vt:i4>1331</vt:i4>
      </vt:variant>
      <vt:variant>
        <vt:i4>0</vt:i4>
      </vt:variant>
      <vt:variant>
        <vt:i4>5</vt:i4>
      </vt:variant>
      <vt:variant>
        <vt:lpwstr/>
      </vt:variant>
      <vt:variant>
        <vt:lpwstr>_Toc261430578</vt:lpwstr>
      </vt:variant>
      <vt:variant>
        <vt:i4>1179701</vt:i4>
      </vt:variant>
      <vt:variant>
        <vt:i4>1325</vt:i4>
      </vt:variant>
      <vt:variant>
        <vt:i4>0</vt:i4>
      </vt:variant>
      <vt:variant>
        <vt:i4>5</vt:i4>
      </vt:variant>
      <vt:variant>
        <vt:lpwstr/>
      </vt:variant>
      <vt:variant>
        <vt:lpwstr>_Toc261430577</vt:lpwstr>
      </vt:variant>
      <vt:variant>
        <vt:i4>1179701</vt:i4>
      </vt:variant>
      <vt:variant>
        <vt:i4>1319</vt:i4>
      </vt:variant>
      <vt:variant>
        <vt:i4>0</vt:i4>
      </vt:variant>
      <vt:variant>
        <vt:i4>5</vt:i4>
      </vt:variant>
      <vt:variant>
        <vt:lpwstr/>
      </vt:variant>
      <vt:variant>
        <vt:lpwstr>_Toc261430576</vt:lpwstr>
      </vt:variant>
      <vt:variant>
        <vt:i4>1179701</vt:i4>
      </vt:variant>
      <vt:variant>
        <vt:i4>1313</vt:i4>
      </vt:variant>
      <vt:variant>
        <vt:i4>0</vt:i4>
      </vt:variant>
      <vt:variant>
        <vt:i4>5</vt:i4>
      </vt:variant>
      <vt:variant>
        <vt:lpwstr/>
      </vt:variant>
      <vt:variant>
        <vt:lpwstr>_Toc261430575</vt:lpwstr>
      </vt:variant>
      <vt:variant>
        <vt:i4>1179701</vt:i4>
      </vt:variant>
      <vt:variant>
        <vt:i4>1307</vt:i4>
      </vt:variant>
      <vt:variant>
        <vt:i4>0</vt:i4>
      </vt:variant>
      <vt:variant>
        <vt:i4>5</vt:i4>
      </vt:variant>
      <vt:variant>
        <vt:lpwstr/>
      </vt:variant>
      <vt:variant>
        <vt:lpwstr>_Toc261430574</vt:lpwstr>
      </vt:variant>
      <vt:variant>
        <vt:i4>1179701</vt:i4>
      </vt:variant>
      <vt:variant>
        <vt:i4>1301</vt:i4>
      </vt:variant>
      <vt:variant>
        <vt:i4>0</vt:i4>
      </vt:variant>
      <vt:variant>
        <vt:i4>5</vt:i4>
      </vt:variant>
      <vt:variant>
        <vt:lpwstr/>
      </vt:variant>
      <vt:variant>
        <vt:lpwstr>_Toc261430573</vt:lpwstr>
      </vt:variant>
      <vt:variant>
        <vt:i4>1179701</vt:i4>
      </vt:variant>
      <vt:variant>
        <vt:i4>1295</vt:i4>
      </vt:variant>
      <vt:variant>
        <vt:i4>0</vt:i4>
      </vt:variant>
      <vt:variant>
        <vt:i4>5</vt:i4>
      </vt:variant>
      <vt:variant>
        <vt:lpwstr/>
      </vt:variant>
      <vt:variant>
        <vt:lpwstr>_Toc261430572</vt:lpwstr>
      </vt:variant>
      <vt:variant>
        <vt:i4>1179701</vt:i4>
      </vt:variant>
      <vt:variant>
        <vt:i4>1289</vt:i4>
      </vt:variant>
      <vt:variant>
        <vt:i4>0</vt:i4>
      </vt:variant>
      <vt:variant>
        <vt:i4>5</vt:i4>
      </vt:variant>
      <vt:variant>
        <vt:lpwstr/>
      </vt:variant>
      <vt:variant>
        <vt:lpwstr>_Toc261430571</vt:lpwstr>
      </vt:variant>
      <vt:variant>
        <vt:i4>1179701</vt:i4>
      </vt:variant>
      <vt:variant>
        <vt:i4>1283</vt:i4>
      </vt:variant>
      <vt:variant>
        <vt:i4>0</vt:i4>
      </vt:variant>
      <vt:variant>
        <vt:i4>5</vt:i4>
      </vt:variant>
      <vt:variant>
        <vt:lpwstr/>
      </vt:variant>
      <vt:variant>
        <vt:lpwstr>_Toc261430570</vt:lpwstr>
      </vt:variant>
      <vt:variant>
        <vt:i4>1245237</vt:i4>
      </vt:variant>
      <vt:variant>
        <vt:i4>1277</vt:i4>
      </vt:variant>
      <vt:variant>
        <vt:i4>0</vt:i4>
      </vt:variant>
      <vt:variant>
        <vt:i4>5</vt:i4>
      </vt:variant>
      <vt:variant>
        <vt:lpwstr/>
      </vt:variant>
      <vt:variant>
        <vt:lpwstr>_Toc261430569</vt:lpwstr>
      </vt:variant>
      <vt:variant>
        <vt:i4>1245237</vt:i4>
      </vt:variant>
      <vt:variant>
        <vt:i4>1271</vt:i4>
      </vt:variant>
      <vt:variant>
        <vt:i4>0</vt:i4>
      </vt:variant>
      <vt:variant>
        <vt:i4>5</vt:i4>
      </vt:variant>
      <vt:variant>
        <vt:lpwstr/>
      </vt:variant>
      <vt:variant>
        <vt:lpwstr>_Toc261430568</vt:lpwstr>
      </vt:variant>
      <vt:variant>
        <vt:i4>1245237</vt:i4>
      </vt:variant>
      <vt:variant>
        <vt:i4>1265</vt:i4>
      </vt:variant>
      <vt:variant>
        <vt:i4>0</vt:i4>
      </vt:variant>
      <vt:variant>
        <vt:i4>5</vt:i4>
      </vt:variant>
      <vt:variant>
        <vt:lpwstr/>
      </vt:variant>
      <vt:variant>
        <vt:lpwstr>_Toc261430567</vt:lpwstr>
      </vt:variant>
      <vt:variant>
        <vt:i4>1245237</vt:i4>
      </vt:variant>
      <vt:variant>
        <vt:i4>1259</vt:i4>
      </vt:variant>
      <vt:variant>
        <vt:i4>0</vt:i4>
      </vt:variant>
      <vt:variant>
        <vt:i4>5</vt:i4>
      </vt:variant>
      <vt:variant>
        <vt:lpwstr/>
      </vt:variant>
      <vt:variant>
        <vt:lpwstr>_Toc261430566</vt:lpwstr>
      </vt:variant>
      <vt:variant>
        <vt:i4>1245237</vt:i4>
      </vt:variant>
      <vt:variant>
        <vt:i4>1253</vt:i4>
      </vt:variant>
      <vt:variant>
        <vt:i4>0</vt:i4>
      </vt:variant>
      <vt:variant>
        <vt:i4>5</vt:i4>
      </vt:variant>
      <vt:variant>
        <vt:lpwstr/>
      </vt:variant>
      <vt:variant>
        <vt:lpwstr>_Toc261430565</vt:lpwstr>
      </vt:variant>
      <vt:variant>
        <vt:i4>1245237</vt:i4>
      </vt:variant>
      <vt:variant>
        <vt:i4>1247</vt:i4>
      </vt:variant>
      <vt:variant>
        <vt:i4>0</vt:i4>
      </vt:variant>
      <vt:variant>
        <vt:i4>5</vt:i4>
      </vt:variant>
      <vt:variant>
        <vt:lpwstr/>
      </vt:variant>
      <vt:variant>
        <vt:lpwstr>_Toc261430564</vt:lpwstr>
      </vt:variant>
      <vt:variant>
        <vt:i4>1245237</vt:i4>
      </vt:variant>
      <vt:variant>
        <vt:i4>1241</vt:i4>
      </vt:variant>
      <vt:variant>
        <vt:i4>0</vt:i4>
      </vt:variant>
      <vt:variant>
        <vt:i4>5</vt:i4>
      </vt:variant>
      <vt:variant>
        <vt:lpwstr/>
      </vt:variant>
      <vt:variant>
        <vt:lpwstr>_Toc261430563</vt:lpwstr>
      </vt:variant>
      <vt:variant>
        <vt:i4>1245237</vt:i4>
      </vt:variant>
      <vt:variant>
        <vt:i4>1235</vt:i4>
      </vt:variant>
      <vt:variant>
        <vt:i4>0</vt:i4>
      </vt:variant>
      <vt:variant>
        <vt:i4>5</vt:i4>
      </vt:variant>
      <vt:variant>
        <vt:lpwstr/>
      </vt:variant>
      <vt:variant>
        <vt:lpwstr>_Toc261430562</vt:lpwstr>
      </vt:variant>
      <vt:variant>
        <vt:i4>1245237</vt:i4>
      </vt:variant>
      <vt:variant>
        <vt:i4>1229</vt:i4>
      </vt:variant>
      <vt:variant>
        <vt:i4>0</vt:i4>
      </vt:variant>
      <vt:variant>
        <vt:i4>5</vt:i4>
      </vt:variant>
      <vt:variant>
        <vt:lpwstr/>
      </vt:variant>
      <vt:variant>
        <vt:lpwstr>_Toc261430561</vt:lpwstr>
      </vt:variant>
      <vt:variant>
        <vt:i4>1245237</vt:i4>
      </vt:variant>
      <vt:variant>
        <vt:i4>1223</vt:i4>
      </vt:variant>
      <vt:variant>
        <vt:i4>0</vt:i4>
      </vt:variant>
      <vt:variant>
        <vt:i4>5</vt:i4>
      </vt:variant>
      <vt:variant>
        <vt:lpwstr/>
      </vt:variant>
      <vt:variant>
        <vt:lpwstr>_Toc261430560</vt:lpwstr>
      </vt:variant>
      <vt:variant>
        <vt:i4>1048629</vt:i4>
      </vt:variant>
      <vt:variant>
        <vt:i4>1217</vt:i4>
      </vt:variant>
      <vt:variant>
        <vt:i4>0</vt:i4>
      </vt:variant>
      <vt:variant>
        <vt:i4>5</vt:i4>
      </vt:variant>
      <vt:variant>
        <vt:lpwstr/>
      </vt:variant>
      <vt:variant>
        <vt:lpwstr>_Toc261430559</vt:lpwstr>
      </vt:variant>
      <vt:variant>
        <vt:i4>1048629</vt:i4>
      </vt:variant>
      <vt:variant>
        <vt:i4>1211</vt:i4>
      </vt:variant>
      <vt:variant>
        <vt:i4>0</vt:i4>
      </vt:variant>
      <vt:variant>
        <vt:i4>5</vt:i4>
      </vt:variant>
      <vt:variant>
        <vt:lpwstr/>
      </vt:variant>
      <vt:variant>
        <vt:lpwstr>_Toc261430558</vt:lpwstr>
      </vt:variant>
      <vt:variant>
        <vt:i4>1048629</vt:i4>
      </vt:variant>
      <vt:variant>
        <vt:i4>1205</vt:i4>
      </vt:variant>
      <vt:variant>
        <vt:i4>0</vt:i4>
      </vt:variant>
      <vt:variant>
        <vt:i4>5</vt:i4>
      </vt:variant>
      <vt:variant>
        <vt:lpwstr/>
      </vt:variant>
      <vt:variant>
        <vt:lpwstr>_Toc261430557</vt:lpwstr>
      </vt:variant>
      <vt:variant>
        <vt:i4>1048629</vt:i4>
      </vt:variant>
      <vt:variant>
        <vt:i4>1199</vt:i4>
      </vt:variant>
      <vt:variant>
        <vt:i4>0</vt:i4>
      </vt:variant>
      <vt:variant>
        <vt:i4>5</vt:i4>
      </vt:variant>
      <vt:variant>
        <vt:lpwstr/>
      </vt:variant>
      <vt:variant>
        <vt:lpwstr>_Toc261430556</vt:lpwstr>
      </vt:variant>
      <vt:variant>
        <vt:i4>1048629</vt:i4>
      </vt:variant>
      <vt:variant>
        <vt:i4>1193</vt:i4>
      </vt:variant>
      <vt:variant>
        <vt:i4>0</vt:i4>
      </vt:variant>
      <vt:variant>
        <vt:i4>5</vt:i4>
      </vt:variant>
      <vt:variant>
        <vt:lpwstr/>
      </vt:variant>
      <vt:variant>
        <vt:lpwstr>_Toc261430555</vt:lpwstr>
      </vt:variant>
      <vt:variant>
        <vt:i4>1048629</vt:i4>
      </vt:variant>
      <vt:variant>
        <vt:i4>1187</vt:i4>
      </vt:variant>
      <vt:variant>
        <vt:i4>0</vt:i4>
      </vt:variant>
      <vt:variant>
        <vt:i4>5</vt:i4>
      </vt:variant>
      <vt:variant>
        <vt:lpwstr/>
      </vt:variant>
      <vt:variant>
        <vt:lpwstr>_Toc261430554</vt:lpwstr>
      </vt:variant>
      <vt:variant>
        <vt:i4>1048629</vt:i4>
      </vt:variant>
      <vt:variant>
        <vt:i4>1181</vt:i4>
      </vt:variant>
      <vt:variant>
        <vt:i4>0</vt:i4>
      </vt:variant>
      <vt:variant>
        <vt:i4>5</vt:i4>
      </vt:variant>
      <vt:variant>
        <vt:lpwstr/>
      </vt:variant>
      <vt:variant>
        <vt:lpwstr>_Toc261430553</vt:lpwstr>
      </vt:variant>
      <vt:variant>
        <vt:i4>1048629</vt:i4>
      </vt:variant>
      <vt:variant>
        <vt:i4>1175</vt:i4>
      </vt:variant>
      <vt:variant>
        <vt:i4>0</vt:i4>
      </vt:variant>
      <vt:variant>
        <vt:i4>5</vt:i4>
      </vt:variant>
      <vt:variant>
        <vt:lpwstr/>
      </vt:variant>
      <vt:variant>
        <vt:lpwstr>_Toc261430552</vt:lpwstr>
      </vt:variant>
      <vt:variant>
        <vt:i4>1048629</vt:i4>
      </vt:variant>
      <vt:variant>
        <vt:i4>1169</vt:i4>
      </vt:variant>
      <vt:variant>
        <vt:i4>0</vt:i4>
      </vt:variant>
      <vt:variant>
        <vt:i4>5</vt:i4>
      </vt:variant>
      <vt:variant>
        <vt:lpwstr/>
      </vt:variant>
      <vt:variant>
        <vt:lpwstr>_Toc261430551</vt:lpwstr>
      </vt:variant>
      <vt:variant>
        <vt:i4>1048629</vt:i4>
      </vt:variant>
      <vt:variant>
        <vt:i4>1163</vt:i4>
      </vt:variant>
      <vt:variant>
        <vt:i4>0</vt:i4>
      </vt:variant>
      <vt:variant>
        <vt:i4>5</vt:i4>
      </vt:variant>
      <vt:variant>
        <vt:lpwstr/>
      </vt:variant>
      <vt:variant>
        <vt:lpwstr>_Toc261430550</vt:lpwstr>
      </vt:variant>
      <vt:variant>
        <vt:i4>1114165</vt:i4>
      </vt:variant>
      <vt:variant>
        <vt:i4>1157</vt:i4>
      </vt:variant>
      <vt:variant>
        <vt:i4>0</vt:i4>
      </vt:variant>
      <vt:variant>
        <vt:i4>5</vt:i4>
      </vt:variant>
      <vt:variant>
        <vt:lpwstr/>
      </vt:variant>
      <vt:variant>
        <vt:lpwstr>_Toc261430549</vt:lpwstr>
      </vt:variant>
      <vt:variant>
        <vt:i4>1114165</vt:i4>
      </vt:variant>
      <vt:variant>
        <vt:i4>1151</vt:i4>
      </vt:variant>
      <vt:variant>
        <vt:i4>0</vt:i4>
      </vt:variant>
      <vt:variant>
        <vt:i4>5</vt:i4>
      </vt:variant>
      <vt:variant>
        <vt:lpwstr/>
      </vt:variant>
      <vt:variant>
        <vt:lpwstr>_Toc261430548</vt:lpwstr>
      </vt:variant>
      <vt:variant>
        <vt:i4>1114165</vt:i4>
      </vt:variant>
      <vt:variant>
        <vt:i4>1145</vt:i4>
      </vt:variant>
      <vt:variant>
        <vt:i4>0</vt:i4>
      </vt:variant>
      <vt:variant>
        <vt:i4>5</vt:i4>
      </vt:variant>
      <vt:variant>
        <vt:lpwstr/>
      </vt:variant>
      <vt:variant>
        <vt:lpwstr>_Toc261430547</vt:lpwstr>
      </vt:variant>
      <vt:variant>
        <vt:i4>1114165</vt:i4>
      </vt:variant>
      <vt:variant>
        <vt:i4>1139</vt:i4>
      </vt:variant>
      <vt:variant>
        <vt:i4>0</vt:i4>
      </vt:variant>
      <vt:variant>
        <vt:i4>5</vt:i4>
      </vt:variant>
      <vt:variant>
        <vt:lpwstr/>
      </vt:variant>
      <vt:variant>
        <vt:lpwstr>_Toc261430546</vt:lpwstr>
      </vt:variant>
      <vt:variant>
        <vt:i4>1114165</vt:i4>
      </vt:variant>
      <vt:variant>
        <vt:i4>1133</vt:i4>
      </vt:variant>
      <vt:variant>
        <vt:i4>0</vt:i4>
      </vt:variant>
      <vt:variant>
        <vt:i4>5</vt:i4>
      </vt:variant>
      <vt:variant>
        <vt:lpwstr/>
      </vt:variant>
      <vt:variant>
        <vt:lpwstr>_Toc261430545</vt:lpwstr>
      </vt:variant>
      <vt:variant>
        <vt:i4>1114165</vt:i4>
      </vt:variant>
      <vt:variant>
        <vt:i4>1127</vt:i4>
      </vt:variant>
      <vt:variant>
        <vt:i4>0</vt:i4>
      </vt:variant>
      <vt:variant>
        <vt:i4>5</vt:i4>
      </vt:variant>
      <vt:variant>
        <vt:lpwstr/>
      </vt:variant>
      <vt:variant>
        <vt:lpwstr>_Toc261430544</vt:lpwstr>
      </vt:variant>
      <vt:variant>
        <vt:i4>1114165</vt:i4>
      </vt:variant>
      <vt:variant>
        <vt:i4>1121</vt:i4>
      </vt:variant>
      <vt:variant>
        <vt:i4>0</vt:i4>
      </vt:variant>
      <vt:variant>
        <vt:i4>5</vt:i4>
      </vt:variant>
      <vt:variant>
        <vt:lpwstr/>
      </vt:variant>
      <vt:variant>
        <vt:lpwstr>_Toc261430543</vt:lpwstr>
      </vt:variant>
      <vt:variant>
        <vt:i4>1114165</vt:i4>
      </vt:variant>
      <vt:variant>
        <vt:i4>1115</vt:i4>
      </vt:variant>
      <vt:variant>
        <vt:i4>0</vt:i4>
      </vt:variant>
      <vt:variant>
        <vt:i4>5</vt:i4>
      </vt:variant>
      <vt:variant>
        <vt:lpwstr/>
      </vt:variant>
      <vt:variant>
        <vt:lpwstr>_Toc261430542</vt:lpwstr>
      </vt:variant>
      <vt:variant>
        <vt:i4>1114165</vt:i4>
      </vt:variant>
      <vt:variant>
        <vt:i4>1109</vt:i4>
      </vt:variant>
      <vt:variant>
        <vt:i4>0</vt:i4>
      </vt:variant>
      <vt:variant>
        <vt:i4>5</vt:i4>
      </vt:variant>
      <vt:variant>
        <vt:lpwstr/>
      </vt:variant>
      <vt:variant>
        <vt:lpwstr>_Toc261430541</vt:lpwstr>
      </vt:variant>
      <vt:variant>
        <vt:i4>1114165</vt:i4>
      </vt:variant>
      <vt:variant>
        <vt:i4>1103</vt:i4>
      </vt:variant>
      <vt:variant>
        <vt:i4>0</vt:i4>
      </vt:variant>
      <vt:variant>
        <vt:i4>5</vt:i4>
      </vt:variant>
      <vt:variant>
        <vt:lpwstr/>
      </vt:variant>
      <vt:variant>
        <vt:lpwstr>_Toc261430540</vt:lpwstr>
      </vt:variant>
      <vt:variant>
        <vt:i4>1441845</vt:i4>
      </vt:variant>
      <vt:variant>
        <vt:i4>1097</vt:i4>
      </vt:variant>
      <vt:variant>
        <vt:i4>0</vt:i4>
      </vt:variant>
      <vt:variant>
        <vt:i4>5</vt:i4>
      </vt:variant>
      <vt:variant>
        <vt:lpwstr/>
      </vt:variant>
      <vt:variant>
        <vt:lpwstr>_Toc261430539</vt:lpwstr>
      </vt:variant>
      <vt:variant>
        <vt:i4>1441845</vt:i4>
      </vt:variant>
      <vt:variant>
        <vt:i4>1091</vt:i4>
      </vt:variant>
      <vt:variant>
        <vt:i4>0</vt:i4>
      </vt:variant>
      <vt:variant>
        <vt:i4>5</vt:i4>
      </vt:variant>
      <vt:variant>
        <vt:lpwstr/>
      </vt:variant>
      <vt:variant>
        <vt:lpwstr>_Toc261430538</vt:lpwstr>
      </vt:variant>
      <vt:variant>
        <vt:i4>1441845</vt:i4>
      </vt:variant>
      <vt:variant>
        <vt:i4>1085</vt:i4>
      </vt:variant>
      <vt:variant>
        <vt:i4>0</vt:i4>
      </vt:variant>
      <vt:variant>
        <vt:i4>5</vt:i4>
      </vt:variant>
      <vt:variant>
        <vt:lpwstr/>
      </vt:variant>
      <vt:variant>
        <vt:lpwstr>_Toc261430537</vt:lpwstr>
      </vt:variant>
      <vt:variant>
        <vt:i4>1441845</vt:i4>
      </vt:variant>
      <vt:variant>
        <vt:i4>1079</vt:i4>
      </vt:variant>
      <vt:variant>
        <vt:i4>0</vt:i4>
      </vt:variant>
      <vt:variant>
        <vt:i4>5</vt:i4>
      </vt:variant>
      <vt:variant>
        <vt:lpwstr/>
      </vt:variant>
      <vt:variant>
        <vt:lpwstr>_Toc261430536</vt:lpwstr>
      </vt:variant>
      <vt:variant>
        <vt:i4>1441845</vt:i4>
      </vt:variant>
      <vt:variant>
        <vt:i4>1073</vt:i4>
      </vt:variant>
      <vt:variant>
        <vt:i4>0</vt:i4>
      </vt:variant>
      <vt:variant>
        <vt:i4>5</vt:i4>
      </vt:variant>
      <vt:variant>
        <vt:lpwstr/>
      </vt:variant>
      <vt:variant>
        <vt:lpwstr>_Toc261430535</vt:lpwstr>
      </vt:variant>
      <vt:variant>
        <vt:i4>1441845</vt:i4>
      </vt:variant>
      <vt:variant>
        <vt:i4>1067</vt:i4>
      </vt:variant>
      <vt:variant>
        <vt:i4>0</vt:i4>
      </vt:variant>
      <vt:variant>
        <vt:i4>5</vt:i4>
      </vt:variant>
      <vt:variant>
        <vt:lpwstr/>
      </vt:variant>
      <vt:variant>
        <vt:lpwstr>_Toc261430534</vt:lpwstr>
      </vt:variant>
      <vt:variant>
        <vt:i4>1441845</vt:i4>
      </vt:variant>
      <vt:variant>
        <vt:i4>1061</vt:i4>
      </vt:variant>
      <vt:variant>
        <vt:i4>0</vt:i4>
      </vt:variant>
      <vt:variant>
        <vt:i4>5</vt:i4>
      </vt:variant>
      <vt:variant>
        <vt:lpwstr/>
      </vt:variant>
      <vt:variant>
        <vt:lpwstr>_Toc261430533</vt:lpwstr>
      </vt:variant>
      <vt:variant>
        <vt:i4>1441845</vt:i4>
      </vt:variant>
      <vt:variant>
        <vt:i4>1055</vt:i4>
      </vt:variant>
      <vt:variant>
        <vt:i4>0</vt:i4>
      </vt:variant>
      <vt:variant>
        <vt:i4>5</vt:i4>
      </vt:variant>
      <vt:variant>
        <vt:lpwstr/>
      </vt:variant>
      <vt:variant>
        <vt:lpwstr>_Toc261430532</vt:lpwstr>
      </vt:variant>
      <vt:variant>
        <vt:i4>1441845</vt:i4>
      </vt:variant>
      <vt:variant>
        <vt:i4>1049</vt:i4>
      </vt:variant>
      <vt:variant>
        <vt:i4>0</vt:i4>
      </vt:variant>
      <vt:variant>
        <vt:i4>5</vt:i4>
      </vt:variant>
      <vt:variant>
        <vt:lpwstr/>
      </vt:variant>
      <vt:variant>
        <vt:lpwstr>_Toc261430531</vt:lpwstr>
      </vt:variant>
      <vt:variant>
        <vt:i4>1441845</vt:i4>
      </vt:variant>
      <vt:variant>
        <vt:i4>1043</vt:i4>
      </vt:variant>
      <vt:variant>
        <vt:i4>0</vt:i4>
      </vt:variant>
      <vt:variant>
        <vt:i4>5</vt:i4>
      </vt:variant>
      <vt:variant>
        <vt:lpwstr/>
      </vt:variant>
      <vt:variant>
        <vt:lpwstr>_Toc261430530</vt:lpwstr>
      </vt:variant>
      <vt:variant>
        <vt:i4>1507381</vt:i4>
      </vt:variant>
      <vt:variant>
        <vt:i4>1037</vt:i4>
      </vt:variant>
      <vt:variant>
        <vt:i4>0</vt:i4>
      </vt:variant>
      <vt:variant>
        <vt:i4>5</vt:i4>
      </vt:variant>
      <vt:variant>
        <vt:lpwstr/>
      </vt:variant>
      <vt:variant>
        <vt:lpwstr>_Toc261430529</vt:lpwstr>
      </vt:variant>
      <vt:variant>
        <vt:i4>1507381</vt:i4>
      </vt:variant>
      <vt:variant>
        <vt:i4>1031</vt:i4>
      </vt:variant>
      <vt:variant>
        <vt:i4>0</vt:i4>
      </vt:variant>
      <vt:variant>
        <vt:i4>5</vt:i4>
      </vt:variant>
      <vt:variant>
        <vt:lpwstr/>
      </vt:variant>
      <vt:variant>
        <vt:lpwstr>_Toc261430528</vt:lpwstr>
      </vt:variant>
      <vt:variant>
        <vt:i4>1507381</vt:i4>
      </vt:variant>
      <vt:variant>
        <vt:i4>1025</vt:i4>
      </vt:variant>
      <vt:variant>
        <vt:i4>0</vt:i4>
      </vt:variant>
      <vt:variant>
        <vt:i4>5</vt:i4>
      </vt:variant>
      <vt:variant>
        <vt:lpwstr/>
      </vt:variant>
      <vt:variant>
        <vt:lpwstr>_Toc261430527</vt:lpwstr>
      </vt:variant>
      <vt:variant>
        <vt:i4>1507381</vt:i4>
      </vt:variant>
      <vt:variant>
        <vt:i4>1019</vt:i4>
      </vt:variant>
      <vt:variant>
        <vt:i4>0</vt:i4>
      </vt:variant>
      <vt:variant>
        <vt:i4>5</vt:i4>
      </vt:variant>
      <vt:variant>
        <vt:lpwstr/>
      </vt:variant>
      <vt:variant>
        <vt:lpwstr>_Toc261430526</vt:lpwstr>
      </vt:variant>
      <vt:variant>
        <vt:i4>1507381</vt:i4>
      </vt:variant>
      <vt:variant>
        <vt:i4>1013</vt:i4>
      </vt:variant>
      <vt:variant>
        <vt:i4>0</vt:i4>
      </vt:variant>
      <vt:variant>
        <vt:i4>5</vt:i4>
      </vt:variant>
      <vt:variant>
        <vt:lpwstr/>
      </vt:variant>
      <vt:variant>
        <vt:lpwstr>_Toc261430525</vt:lpwstr>
      </vt:variant>
      <vt:variant>
        <vt:i4>1507381</vt:i4>
      </vt:variant>
      <vt:variant>
        <vt:i4>1007</vt:i4>
      </vt:variant>
      <vt:variant>
        <vt:i4>0</vt:i4>
      </vt:variant>
      <vt:variant>
        <vt:i4>5</vt:i4>
      </vt:variant>
      <vt:variant>
        <vt:lpwstr/>
      </vt:variant>
      <vt:variant>
        <vt:lpwstr>_Toc261430524</vt:lpwstr>
      </vt:variant>
      <vt:variant>
        <vt:i4>1507381</vt:i4>
      </vt:variant>
      <vt:variant>
        <vt:i4>1001</vt:i4>
      </vt:variant>
      <vt:variant>
        <vt:i4>0</vt:i4>
      </vt:variant>
      <vt:variant>
        <vt:i4>5</vt:i4>
      </vt:variant>
      <vt:variant>
        <vt:lpwstr/>
      </vt:variant>
      <vt:variant>
        <vt:lpwstr>_Toc261430523</vt:lpwstr>
      </vt:variant>
      <vt:variant>
        <vt:i4>1507381</vt:i4>
      </vt:variant>
      <vt:variant>
        <vt:i4>995</vt:i4>
      </vt:variant>
      <vt:variant>
        <vt:i4>0</vt:i4>
      </vt:variant>
      <vt:variant>
        <vt:i4>5</vt:i4>
      </vt:variant>
      <vt:variant>
        <vt:lpwstr/>
      </vt:variant>
      <vt:variant>
        <vt:lpwstr>_Toc261430522</vt:lpwstr>
      </vt:variant>
      <vt:variant>
        <vt:i4>1507381</vt:i4>
      </vt:variant>
      <vt:variant>
        <vt:i4>989</vt:i4>
      </vt:variant>
      <vt:variant>
        <vt:i4>0</vt:i4>
      </vt:variant>
      <vt:variant>
        <vt:i4>5</vt:i4>
      </vt:variant>
      <vt:variant>
        <vt:lpwstr/>
      </vt:variant>
      <vt:variant>
        <vt:lpwstr>_Toc261430521</vt:lpwstr>
      </vt:variant>
      <vt:variant>
        <vt:i4>1507381</vt:i4>
      </vt:variant>
      <vt:variant>
        <vt:i4>983</vt:i4>
      </vt:variant>
      <vt:variant>
        <vt:i4>0</vt:i4>
      </vt:variant>
      <vt:variant>
        <vt:i4>5</vt:i4>
      </vt:variant>
      <vt:variant>
        <vt:lpwstr/>
      </vt:variant>
      <vt:variant>
        <vt:lpwstr>_Toc261430520</vt:lpwstr>
      </vt:variant>
      <vt:variant>
        <vt:i4>1310773</vt:i4>
      </vt:variant>
      <vt:variant>
        <vt:i4>977</vt:i4>
      </vt:variant>
      <vt:variant>
        <vt:i4>0</vt:i4>
      </vt:variant>
      <vt:variant>
        <vt:i4>5</vt:i4>
      </vt:variant>
      <vt:variant>
        <vt:lpwstr/>
      </vt:variant>
      <vt:variant>
        <vt:lpwstr>_Toc261430519</vt:lpwstr>
      </vt:variant>
      <vt:variant>
        <vt:i4>1310773</vt:i4>
      </vt:variant>
      <vt:variant>
        <vt:i4>971</vt:i4>
      </vt:variant>
      <vt:variant>
        <vt:i4>0</vt:i4>
      </vt:variant>
      <vt:variant>
        <vt:i4>5</vt:i4>
      </vt:variant>
      <vt:variant>
        <vt:lpwstr/>
      </vt:variant>
      <vt:variant>
        <vt:lpwstr>_Toc261430518</vt:lpwstr>
      </vt:variant>
      <vt:variant>
        <vt:i4>1310773</vt:i4>
      </vt:variant>
      <vt:variant>
        <vt:i4>965</vt:i4>
      </vt:variant>
      <vt:variant>
        <vt:i4>0</vt:i4>
      </vt:variant>
      <vt:variant>
        <vt:i4>5</vt:i4>
      </vt:variant>
      <vt:variant>
        <vt:lpwstr/>
      </vt:variant>
      <vt:variant>
        <vt:lpwstr>_Toc261430517</vt:lpwstr>
      </vt:variant>
      <vt:variant>
        <vt:i4>1310773</vt:i4>
      </vt:variant>
      <vt:variant>
        <vt:i4>959</vt:i4>
      </vt:variant>
      <vt:variant>
        <vt:i4>0</vt:i4>
      </vt:variant>
      <vt:variant>
        <vt:i4>5</vt:i4>
      </vt:variant>
      <vt:variant>
        <vt:lpwstr/>
      </vt:variant>
      <vt:variant>
        <vt:lpwstr>_Toc261430516</vt:lpwstr>
      </vt:variant>
      <vt:variant>
        <vt:i4>1310773</vt:i4>
      </vt:variant>
      <vt:variant>
        <vt:i4>953</vt:i4>
      </vt:variant>
      <vt:variant>
        <vt:i4>0</vt:i4>
      </vt:variant>
      <vt:variant>
        <vt:i4>5</vt:i4>
      </vt:variant>
      <vt:variant>
        <vt:lpwstr/>
      </vt:variant>
      <vt:variant>
        <vt:lpwstr>_Toc261430515</vt:lpwstr>
      </vt:variant>
      <vt:variant>
        <vt:i4>1310773</vt:i4>
      </vt:variant>
      <vt:variant>
        <vt:i4>947</vt:i4>
      </vt:variant>
      <vt:variant>
        <vt:i4>0</vt:i4>
      </vt:variant>
      <vt:variant>
        <vt:i4>5</vt:i4>
      </vt:variant>
      <vt:variant>
        <vt:lpwstr/>
      </vt:variant>
      <vt:variant>
        <vt:lpwstr>_Toc261430514</vt:lpwstr>
      </vt:variant>
      <vt:variant>
        <vt:i4>1310773</vt:i4>
      </vt:variant>
      <vt:variant>
        <vt:i4>941</vt:i4>
      </vt:variant>
      <vt:variant>
        <vt:i4>0</vt:i4>
      </vt:variant>
      <vt:variant>
        <vt:i4>5</vt:i4>
      </vt:variant>
      <vt:variant>
        <vt:lpwstr/>
      </vt:variant>
      <vt:variant>
        <vt:lpwstr>_Toc261430513</vt:lpwstr>
      </vt:variant>
      <vt:variant>
        <vt:i4>1310773</vt:i4>
      </vt:variant>
      <vt:variant>
        <vt:i4>935</vt:i4>
      </vt:variant>
      <vt:variant>
        <vt:i4>0</vt:i4>
      </vt:variant>
      <vt:variant>
        <vt:i4>5</vt:i4>
      </vt:variant>
      <vt:variant>
        <vt:lpwstr/>
      </vt:variant>
      <vt:variant>
        <vt:lpwstr>_Toc261430512</vt:lpwstr>
      </vt:variant>
      <vt:variant>
        <vt:i4>1310773</vt:i4>
      </vt:variant>
      <vt:variant>
        <vt:i4>929</vt:i4>
      </vt:variant>
      <vt:variant>
        <vt:i4>0</vt:i4>
      </vt:variant>
      <vt:variant>
        <vt:i4>5</vt:i4>
      </vt:variant>
      <vt:variant>
        <vt:lpwstr/>
      </vt:variant>
      <vt:variant>
        <vt:lpwstr>_Toc261430511</vt:lpwstr>
      </vt:variant>
      <vt:variant>
        <vt:i4>1310773</vt:i4>
      </vt:variant>
      <vt:variant>
        <vt:i4>923</vt:i4>
      </vt:variant>
      <vt:variant>
        <vt:i4>0</vt:i4>
      </vt:variant>
      <vt:variant>
        <vt:i4>5</vt:i4>
      </vt:variant>
      <vt:variant>
        <vt:lpwstr/>
      </vt:variant>
      <vt:variant>
        <vt:lpwstr>_Toc261430510</vt:lpwstr>
      </vt:variant>
      <vt:variant>
        <vt:i4>1376309</vt:i4>
      </vt:variant>
      <vt:variant>
        <vt:i4>917</vt:i4>
      </vt:variant>
      <vt:variant>
        <vt:i4>0</vt:i4>
      </vt:variant>
      <vt:variant>
        <vt:i4>5</vt:i4>
      </vt:variant>
      <vt:variant>
        <vt:lpwstr/>
      </vt:variant>
      <vt:variant>
        <vt:lpwstr>_Toc261430509</vt:lpwstr>
      </vt:variant>
      <vt:variant>
        <vt:i4>1376309</vt:i4>
      </vt:variant>
      <vt:variant>
        <vt:i4>911</vt:i4>
      </vt:variant>
      <vt:variant>
        <vt:i4>0</vt:i4>
      </vt:variant>
      <vt:variant>
        <vt:i4>5</vt:i4>
      </vt:variant>
      <vt:variant>
        <vt:lpwstr/>
      </vt:variant>
      <vt:variant>
        <vt:lpwstr>_Toc261430508</vt:lpwstr>
      </vt:variant>
      <vt:variant>
        <vt:i4>1376309</vt:i4>
      </vt:variant>
      <vt:variant>
        <vt:i4>905</vt:i4>
      </vt:variant>
      <vt:variant>
        <vt:i4>0</vt:i4>
      </vt:variant>
      <vt:variant>
        <vt:i4>5</vt:i4>
      </vt:variant>
      <vt:variant>
        <vt:lpwstr/>
      </vt:variant>
      <vt:variant>
        <vt:lpwstr>_Toc261430507</vt:lpwstr>
      </vt:variant>
      <vt:variant>
        <vt:i4>1376309</vt:i4>
      </vt:variant>
      <vt:variant>
        <vt:i4>899</vt:i4>
      </vt:variant>
      <vt:variant>
        <vt:i4>0</vt:i4>
      </vt:variant>
      <vt:variant>
        <vt:i4>5</vt:i4>
      </vt:variant>
      <vt:variant>
        <vt:lpwstr/>
      </vt:variant>
      <vt:variant>
        <vt:lpwstr>_Toc261430506</vt:lpwstr>
      </vt:variant>
      <vt:variant>
        <vt:i4>1376309</vt:i4>
      </vt:variant>
      <vt:variant>
        <vt:i4>893</vt:i4>
      </vt:variant>
      <vt:variant>
        <vt:i4>0</vt:i4>
      </vt:variant>
      <vt:variant>
        <vt:i4>5</vt:i4>
      </vt:variant>
      <vt:variant>
        <vt:lpwstr/>
      </vt:variant>
      <vt:variant>
        <vt:lpwstr>_Toc261430505</vt:lpwstr>
      </vt:variant>
      <vt:variant>
        <vt:i4>1376309</vt:i4>
      </vt:variant>
      <vt:variant>
        <vt:i4>887</vt:i4>
      </vt:variant>
      <vt:variant>
        <vt:i4>0</vt:i4>
      </vt:variant>
      <vt:variant>
        <vt:i4>5</vt:i4>
      </vt:variant>
      <vt:variant>
        <vt:lpwstr/>
      </vt:variant>
      <vt:variant>
        <vt:lpwstr>_Toc261430504</vt:lpwstr>
      </vt:variant>
      <vt:variant>
        <vt:i4>1376309</vt:i4>
      </vt:variant>
      <vt:variant>
        <vt:i4>881</vt:i4>
      </vt:variant>
      <vt:variant>
        <vt:i4>0</vt:i4>
      </vt:variant>
      <vt:variant>
        <vt:i4>5</vt:i4>
      </vt:variant>
      <vt:variant>
        <vt:lpwstr/>
      </vt:variant>
      <vt:variant>
        <vt:lpwstr>_Toc261430503</vt:lpwstr>
      </vt:variant>
      <vt:variant>
        <vt:i4>1376309</vt:i4>
      </vt:variant>
      <vt:variant>
        <vt:i4>875</vt:i4>
      </vt:variant>
      <vt:variant>
        <vt:i4>0</vt:i4>
      </vt:variant>
      <vt:variant>
        <vt:i4>5</vt:i4>
      </vt:variant>
      <vt:variant>
        <vt:lpwstr/>
      </vt:variant>
      <vt:variant>
        <vt:lpwstr>_Toc261430502</vt:lpwstr>
      </vt:variant>
      <vt:variant>
        <vt:i4>1376309</vt:i4>
      </vt:variant>
      <vt:variant>
        <vt:i4>869</vt:i4>
      </vt:variant>
      <vt:variant>
        <vt:i4>0</vt:i4>
      </vt:variant>
      <vt:variant>
        <vt:i4>5</vt:i4>
      </vt:variant>
      <vt:variant>
        <vt:lpwstr/>
      </vt:variant>
      <vt:variant>
        <vt:lpwstr>_Toc261430501</vt:lpwstr>
      </vt:variant>
      <vt:variant>
        <vt:i4>1376309</vt:i4>
      </vt:variant>
      <vt:variant>
        <vt:i4>863</vt:i4>
      </vt:variant>
      <vt:variant>
        <vt:i4>0</vt:i4>
      </vt:variant>
      <vt:variant>
        <vt:i4>5</vt:i4>
      </vt:variant>
      <vt:variant>
        <vt:lpwstr/>
      </vt:variant>
      <vt:variant>
        <vt:lpwstr>_Toc261430500</vt:lpwstr>
      </vt:variant>
      <vt:variant>
        <vt:i4>1835060</vt:i4>
      </vt:variant>
      <vt:variant>
        <vt:i4>857</vt:i4>
      </vt:variant>
      <vt:variant>
        <vt:i4>0</vt:i4>
      </vt:variant>
      <vt:variant>
        <vt:i4>5</vt:i4>
      </vt:variant>
      <vt:variant>
        <vt:lpwstr/>
      </vt:variant>
      <vt:variant>
        <vt:lpwstr>_Toc261430499</vt:lpwstr>
      </vt:variant>
      <vt:variant>
        <vt:i4>1835060</vt:i4>
      </vt:variant>
      <vt:variant>
        <vt:i4>851</vt:i4>
      </vt:variant>
      <vt:variant>
        <vt:i4>0</vt:i4>
      </vt:variant>
      <vt:variant>
        <vt:i4>5</vt:i4>
      </vt:variant>
      <vt:variant>
        <vt:lpwstr/>
      </vt:variant>
      <vt:variant>
        <vt:lpwstr>_Toc261430498</vt:lpwstr>
      </vt:variant>
      <vt:variant>
        <vt:i4>1835060</vt:i4>
      </vt:variant>
      <vt:variant>
        <vt:i4>845</vt:i4>
      </vt:variant>
      <vt:variant>
        <vt:i4>0</vt:i4>
      </vt:variant>
      <vt:variant>
        <vt:i4>5</vt:i4>
      </vt:variant>
      <vt:variant>
        <vt:lpwstr/>
      </vt:variant>
      <vt:variant>
        <vt:lpwstr>_Toc261430497</vt:lpwstr>
      </vt:variant>
      <vt:variant>
        <vt:i4>1835060</vt:i4>
      </vt:variant>
      <vt:variant>
        <vt:i4>839</vt:i4>
      </vt:variant>
      <vt:variant>
        <vt:i4>0</vt:i4>
      </vt:variant>
      <vt:variant>
        <vt:i4>5</vt:i4>
      </vt:variant>
      <vt:variant>
        <vt:lpwstr/>
      </vt:variant>
      <vt:variant>
        <vt:lpwstr>_Toc261430496</vt:lpwstr>
      </vt:variant>
      <vt:variant>
        <vt:i4>1835060</vt:i4>
      </vt:variant>
      <vt:variant>
        <vt:i4>833</vt:i4>
      </vt:variant>
      <vt:variant>
        <vt:i4>0</vt:i4>
      </vt:variant>
      <vt:variant>
        <vt:i4>5</vt:i4>
      </vt:variant>
      <vt:variant>
        <vt:lpwstr/>
      </vt:variant>
      <vt:variant>
        <vt:lpwstr>_Toc261430495</vt:lpwstr>
      </vt:variant>
      <vt:variant>
        <vt:i4>1835060</vt:i4>
      </vt:variant>
      <vt:variant>
        <vt:i4>827</vt:i4>
      </vt:variant>
      <vt:variant>
        <vt:i4>0</vt:i4>
      </vt:variant>
      <vt:variant>
        <vt:i4>5</vt:i4>
      </vt:variant>
      <vt:variant>
        <vt:lpwstr/>
      </vt:variant>
      <vt:variant>
        <vt:lpwstr>_Toc261430494</vt:lpwstr>
      </vt:variant>
      <vt:variant>
        <vt:i4>1835060</vt:i4>
      </vt:variant>
      <vt:variant>
        <vt:i4>821</vt:i4>
      </vt:variant>
      <vt:variant>
        <vt:i4>0</vt:i4>
      </vt:variant>
      <vt:variant>
        <vt:i4>5</vt:i4>
      </vt:variant>
      <vt:variant>
        <vt:lpwstr/>
      </vt:variant>
      <vt:variant>
        <vt:lpwstr>_Toc261430493</vt:lpwstr>
      </vt:variant>
      <vt:variant>
        <vt:i4>1835060</vt:i4>
      </vt:variant>
      <vt:variant>
        <vt:i4>815</vt:i4>
      </vt:variant>
      <vt:variant>
        <vt:i4>0</vt:i4>
      </vt:variant>
      <vt:variant>
        <vt:i4>5</vt:i4>
      </vt:variant>
      <vt:variant>
        <vt:lpwstr/>
      </vt:variant>
      <vt:variant>
        <vt:lpwstr>_Toc261430492</vt:lpwstr>
      </vt:variant>
      <vt:variant>
        <vt:i4>1835060</vt:i4>
      </vt:variant>
      <vt:variant>
        <vt:i4>809</vt:i4>
      </vt:variant>
      <vt:variant>
        <vt:i4>0</vt:i4>
      </vt:variant>
      <vt:variant>
        <vt:i4>5</vt:i4>
      </vt:variant>
      <vt:variant>
        <vt:lpwstr/>
      </vt:variant>
      <vt:variant>
        <vt:lpwstr>_Toc261430491</vt:lpwstr>
      </vt:variant>
      <vt:variant>
        <vt:i4>1835060</vt:i4>
      </vt:variant>
      <vt:variant>
        <vt:i4>803</vt:i4>
      </vt:variant>
      <vt:variant>
        <vt:i4>0</vt:i4>
      </vt:variant>
      <vt:variant>
        <vt:i4>5</vt:i4>
      </vt:variant>
      <vt:variant>
        <vt:lpwstr/>
      </vt:variant>
      <vt:variant>
        <vt:lpwstr>_Toc261430490</vt:lpwstr>
      </vt:variant>
      <vt:variant>
        <vt:i4>1900596</vt:i4>
      </vt:variant>
      <vt:variant>
        <vt:i4>797</vt:i4>
      </vt:variant>
      <vt:variant>
        <vt:i4>0</vt:i4>
      </vt:variant>
      <vt:variant>
        <vt:i4>5</vt:i4>
      </vt:variant>
      <vt:variant>
        <vt:lpwstr/>
      </vt:variant>
      <vt:variant>
        <vt:lpwstr>_Toc261430489</vt:lpwstr>
      </vt:variant>
      <vt:variant>
        <vt:i4>1900596</vt:i4>
      </vt:variant>
      <vt:variant>
        <vt:i4>791</vt:i4>
      </vt:variant>
      <vt:variant>
        <vt:i4>0</vt:i4>
      </vt:variant>
      <vt:variant>
        <vt:i4>5</vt:i4>
      </vt:variant>
      <vt:variant>
        <vt:lpwstr/>
      </vt:variant>
      <vt:variant>
        <vt:lpwstr>_Toc261430488</vt:lpwstr>
      </vt:variant>
      <vt:variant>
        <vt:i4>1900596</vt:i4>
      </vt:variant>
      <vt:variant>
        <vt:i4>785</vt:i4>
      </vt:variant>
      <vt:variant>
        <vt:i4>0</vt:i4>
      </vt:variant>
      <vt:variant>
        <vt:i4>5</vt:i4>
      </vt:variant>
      <vt:variant>
        <vt:lpwstr/>
      </vt:variant>
      <vt:variant>
        <vt:lpwstr>_Toc261430487</vt:lpwstr>
      </vt:variant>
      <vt:variant>
        <vt:i4>1900596</vt:i4>
      </vt:variant>
      <vt:variant>
        <vt:i4>779</vt:i4>
      </vt:variant>
      <vt:variant>
        <vt:i4>0</vt:i4>
      </vt:variant>
      <vt:variant>
        <vt:i4>5</vt:i4>
      </vt:variant>
      <vt:variant>
        <vt:lpwstr/>
      </vt:variant>
      <vt:variant>
        <vt:lpwstr>_Toc261430486</vt:lpwstr>
      </vt:variant>
      <vt:variant>
        <vt:i4>1900596</vt:i4>
      </vt:variant>
      <vt:variant>
        <vt:i4>773</vt:i4>
      </vt:variant>
      <vt:variant>
        <vt:i4>0</vt:i4>
      </vt:variant>
      <vt:variant>
        <vt:i4>5</vt:i4>
      </vt:variant>
      <vt:variant>
        <vt:lpwstr/>
      </vt:variant>
      <vt:variant>
        <vt:lpwstr>_Toc261430485</vt:lpwstr>
      </vt:variant>
      <vt:variant>
        <vt:i4>1900596</vt:i4>
      </vt:variant>
      <vt:variant>
        <vt:i4>767</vt:i4>
      </vt:variant>
      <vt:variant>
        <vt:i4>0</vt:i4>
      </vt:variant>
      <vt:variant>
        <vt:i4>5</vt:i4>
      </vt:variant>
      <vt:variant>
        <vt:lpwstr/>
      </vt:variant>
      <vt:variant>
        <vt:lpwstr>_Toc261430484</vt:lpwstr>
      </vt:variant>
      <vt:variant>
        <vt:i4>1900596</vt:i4>
      </vt:variant>
      <vt:variant>
        <vt:i4>761</vt:i4>
      </vt:variant>
      <vt:variant>
        <vt:i4>0</vt:i4>
      </vt:variant>
      <vt:variant>
        <vt:i4>5</vt:i4>
      </vt:variant>
      <vt:variant>
        <vt:lpwstr/>
      </vt:variant>
      <vt:variant>
        <vt:lpwstr>_Toc261430483</vt:lpwstr>
      </vt:variant>
      <vt:variant>
        <vt:i4>1900596</vt:i4>
      </vt:variant>
      <vt:variant>
        <vt:i4>755</vt:i4>
      </vt:variant>
      <vt:variant>
        <vt:i4>0</vt:i4>
      </vt:variant>
      <vt:variant>
        <vt:i4>5</vt:i4>
      </vt:variant>
      <vt:variant>
        <vt:lpwstr/>
      </vt:variant>
      <vt:variant>
        <vt:lpwstr>_Toc261430482</vt:lpwstr>
      </vt:variant>
      <vt:variant>
        <vt:i4>1900596</vt:i4>
      </vt:variant>
      <vt:variant>
        <vt:i4>749</vt:i4>
      </vt:variant>
      <vt:variant>
        <vt:i4>0</vt:i4>
      </vt:variant>
      <vt:variant>
        <vt:i4>5</vt:i4>
      </vt:variant>
      <vt:variant>
        <vt:lpwstr/>
      </vt:variant>
      <vt:variant>
        <vt:lpwstr>_Toc261430481</vt:lpwstr>
      </vt:variant>
      <vt:variant>
        <vt:i4>1900596</vt:i4>
      </vt:variant>
      <vt:variant>
        <vt:i4>743</vt:i4>
      </vt:variant>
      <vt:variant>
        <vt:i4>0</vt:i4>
      </vt:variant>
      <vt:variant>
        <vt:i4>5</vt:i4>
      </vt:variant>
      <vt:variant>
        <vt:lpwstr/>
      </vt:variant>
      <vt:variant>
        <vt:lpwstr>_Toc261430480</vt:lpwstr>
      </vt:variant>
      <vt:variant>
        <vt:i4>1179700</vt:i4>
      </vt:variant>
      <vt:variant>
        <vt:i4>737</vt:i4>
      </vt:variant>
      <vt:variant>
        <vt:i4>0</vt:i4>
      </vt:variant>
      <vt:variant>
        <vt:i4>5</vt:i4>
      </vt:variant>
      <vt:variant>
        <vt:lpwstr/>
      </vt:variant>
      <vt:variant>
        <vt:lpwstr>_Toc261430479</vt:lpwstr>
      </vt:variant>
      <vt:variant>
        <vt:i4>1179700</vt:i4>
      </vt:variant>
      <vt:variant>
        <vt:i4>731</vt:i4>
      </vt:variant>
      <vt:variant>
        <vt:i4>0</vt:i4>
      </vt:variant>
      <vt:variant>
        <vt:i4>5</vt:i4>
      </vt:variant>
      <vt:variant>
        <vt:lpwstr/>
      </vt:variant>
      <vt:variant>
        <vt:lpwstr>_Toc261430478</vt:lpwstr>
      </vt:variant>
      <vt:variant>
        <vt:i4>1179700</vt:i4>
      </vt:variant>
      <vt:variant>
        <vt:i4>725</vt:i4>
      </vt:variant>
      <vt:variant>
        <vt:i4>0</vt:i4>
      </vt:variant>
      <vt:variant>
        <vt:i4>5</vt:i4>
      </vt:variant>
      <vt:variant>
        <vt:lpwstr/>
      </vt:variant>
      <vt:variant>
        <vt:lpwstr>_Toc261430477</vt:lpwstr>
      </vt:variant>
      <vt:variant>
        <vt:i4>1179700</vt:i4>
      </vt:variant>
      <vt:variant>
        <vt:i4>719</vt:i4>
      </vt:variant>
      <vt:variant>
        <vt:i4>0</vt:i4>
      </vt:variant>
      <vt:variant>
        <vt:i4>5</vt:i4>
      </vt:variant>
      <vt:variant>
        <vt:lpwstr/>
      </vt:variant>
      <vt:variant>
        <vt:lpwstr>_Toc261430476</vt:lpwstr>
      </vt:variant>
      <vt:variant>
        <vt:i4>1179700</vt:i4>
      </vt:variant>
      <vt:variant>
        <vt:i4>713</vt:i4>
      </vt:variant>
      <vt:variant>
        <vt:i4>0</vt:i4>
      </vt:variant>
      <vt:variant>
        <vt:i4>5</vt:i4>
      </vt:variant>
      <vt:variant>
        <vt:lpwstr/>
      </vt:variant>
      <vt:variant>
        <vt:lpwstr>_Toc261430475</vt:lpwstr>
      </vt:variant>
      <vt:variant>
        <vt:i4>1179700</vt:i4>
      </vt:variant>
      <vt:variant>
        <vt:i4>707</vt:i4>
      </vt:variant>
      <vt:variant>
        <vt:i4>0</vt:i4>
      </vt:variant>
      <vt:variant>
        <vt:i4>5</vt:i4>
      </vt:variant>
      <vt:variant>
        <vt:lpwstr/>
      </vt:variant>
      <vt:variant>
        <vt:lpwstr>_Toc261430474</vt:lpwstr>
      </vt:variant>
      <vt:variant>
        <vt:i4>1179700</vt:i4>
      </vt:variant>
      <vt:variant>
        <vt:i4>701</vt:i4>
      </vt:variant>
      <vt:variant>
        <vt:i4>0</vt:i4>
      </vt:variant>
      <vt:variant>
        <vt:i4>5</vt:i4>
      </vt:variant>
      <vt:variant>
        <vt:lpwstr/>
      </vt:variant>
      <vt:variant>
        <vt:lpwstr>_Toc261430473</vt:lpwstr>
      </vt:variant>
      <vt:variant>
        <vt:i4>1179700</vt:i4>
      </vt:variant>
      <vt:variant>
        <vt:i4>695</vt:i4>
      </vt:variant>
      <vt:variant>
        <vt:i4>0</vt:i4>
      </vt:variant>
      <vt:variant>
        <vt:i4>5</vt:i4>
      </vt:variant>
      <vt:variant>
        <vt:lpwstr/>
      </vt:variant>
      <vt:variant>
        <vt:lpwstr>_Toc261430472</vt:lpwstr>
      </vt:variant>
      <vt:variant>
        <vt:i4>1179700</vt:i4>
      </vt:variant>
      <vt:variant>
        <vt:i4>689</vt:i4>
      </vt:variant>
      <vt:variant>
        <vt:i4>0</vt:i4>
      </vt:variant>
      <vt:variant>
        <vt:i4>5</vt:i4>
      </vt:variant>
      <vt:variant>
        <vt:lpwstr/>
      </vt:variant>
      <vt:variant>
        <vt:lpwstr>_Toc261430471</vt:lpwstr>
      </vt:variant>
      <vt:variant>
        <vt:i4>1179700</vt:i4>
      </vt:variant>
      <vt:variant>
        <vt:i4>683</vt:i4>
      </vt:variant>
      <vt:variant>
        <vt:i4>0</vt:i4>
      </vt:variant>
      <vt:variant>
        <vt:i4>5</vt:i4>
      </vt:variant>
      <vt:variant>
        <vt:lpwstr/>
      </vt:variant>
      <vt:variant>
        <vt:lpwstr>_Toc261430470</vt:lpwstr>
      </vt:variant>
      <vt:variant>
        <vt:i4>1245236</vt:i4>
      </vt:variant>
      <vt:variant>
        <vt:i4>677</vt:i4>
      </vt:variant>
      <vt:variant>
        <vt:i4>0</vt:i4>
      </vt:variant>
      <vt:variant>
        <vt:i4>5</vt:i4>
      </vt:variant>
      <vt:variant>
        <vt:lpwstr/>
      </vt:variant>
      <vt:variant>
        <vt:lpwstr>_Toc261430469</vt:lpwstr>
      </vt:variant>
      <vt:variant>
        <vt:i4>1245236</vt:i4>
      </vt:variant>
      <vt:variant>
        <vt:i4>671</vt:i4>
      </vt:variant>
      <vt:variant>
        <vt:i4>0</vt:i4>
      </vt:variant>
      <vt:variant>
        <vt:i4>5</vt:i4>
      </vt:variant>
      <vt:variant>
        <vt:lpwstr/>
      </vt:variant>
      <vt:variant>
        <vt:lpwstr>_Toc261430468</vt:lpwstr>
      </vt:variant>
      <vt:variant>
        <vt:i4>1245236</vt:i4>
      </vt:variant>
      <vt:variant>
        <vt:i4>665</vt:i4>
      </vt:variant>
      <vt:variant>
        <vt:i4>0</vt:i4>
      </vt:variant>
      <vt:variant>
        <vt:i4>5</vt:i4>
      </vt:variant>
      <vt:variant>
        <vt:lpwstr/>
      </vt:variant>
      <vt:variant>
        <vt:lpwstr>_Toc261430467</vt:lpwstr>
      </vt:variant>
      <vt:variant>
        <vt:i4>1245236</vt:i4>
      </vt:variant>
      <vt:variant>
        <vt:i4>659</vt:i4>
      </vt:variant>
      <vt:variant>
        <vt:i4>0</vt:i4>
      </vt:variant>
      <vt:variant>
        <vt:i4>5</vt:i4>
      </vt:variant>
      <vt:variant>
        <vt:lpwstr/>
      </vt:variant>
      <vt:variant>
        <vt:lpwstr>_Toc261430466</vt:lpwstr>
      </vt:variant>
      <vt:variant>
        <vt:i4>1245236</vt:i4>
      </vt:variant>
      <vt:variant>
        <vt:i4>653</vt:i4>
      </vt:variant>
      <vt:variant>
        <vt:i4>0</vt:i4>
      </vt:variant>
      <vt:variant>
        <vt:i4>5</vt:i4>
      </vt:variant>
      <vt:variant>
        <vt:lpwstr/>
      </vt:variant>
      <vt:variant>
        <vt:lpwstr>_Toc261430465</vt:lpwstr>
      </vt:variant>
      <vt:variant>
        <vt:i4>1245236</vt:i4>
      </vt:variant>
      <vt:variant>
        <vt:i4>647</vt:i4>
      </vt:variant>
      <vt:variant>
        <vt:i4>0</vt:i4>
      </vt:variant>
      <vt:variant>
        <vt:i4>5</vt:i4>
      </vt:variant>
      <vt:variant>
        <vt:lpwstr/>
      </vt:variant>
      <vt:variant>
        <vt:lpwstr>_Toc261430464</vt:lpwstr>
      </vt:variant>
      <vt:variant>
        <vt:i4>1245236</vt:i4>
      </vt:variant>
      <vt:variant>
        <vt:i4>641</vt:i4>
      </vt:variant>
      <vt:variant>
        <vt:i4>0</vt:i4>
      </vt:variant>
      <vt:variant>
        <vt:i4>5</vt:i4>
      </vt:variant>
      <vt:variant>
        <vt:lpwstr/>
      </vt:variant>
      <vt:variant>
        <vt:lpwstr>_Toc261430463</vt:lpwstr>
      </vt:variant>
      <vt:variant>
        <vt:i4>1245236</vt:i4>
      </vt:variant>
      <vt:variant>
        <vt:i4>635</vt:i4>
      </vt:variant>
      <vt:variant>
        <vt:i4>0</vt:i4>
      </vt:variant>
      <vt:variant>
        <vt:i4>5</vt:i4>
      </vt:variant>
      <vt:variant>
        <vt:lpwstr/>
      </vt:variant>
      <vt:variant>
        <vt:lpwstr>_Toc261430462</vt:lpwstr>
      </vt:variant>
      <vt:variant>
        <vt:i4>1245236</vt:i4>
      </vt:variant>
      <vt:variant>
        <vt:i4>629</vt:i4>
      </vt:variant>
      <vt:variant>
        <vt:i4>0</vt:i4>
      </vt:variant>
      <vt:variant>
        <vt:i4>5</vt:i4>
      </vt:variant>
      <vt:variant>
        <vt:lpwstr/>
      </vt:variant>
      <vt:variant>
        <vt:lpwstr>_Toc261430461</vt:lpwstr>
      </vt:variant>
      <vt:variant>
        <vt:i4>1245236</vt:i4>
      </vt:variant>
      <vt:variant>
        <vt:i4>623</vt:i4>
      </vt:variant>
      <vt:variant>
        <vt:i4>0</vt:i4>
      </vt:variant>
      <vt:variant>
        <vt:i4>5</vt:i4>
      </vt:variant>
      <vt:variant>
        <vt:lpwstr/>
      </vt:variant>
      <vt:variant>
        <vt:lpwstr>_Toc261430460</vt:lpwstr>
      </vt:variant>
      <vt:variant>
        <vt:i4>1048628</vt:i4>
      </vt:variant>
      <vt:variant>
        <vt:i4>617</vt:i4>
      </vt:variant>
      <vt:variant>
        <vt:i4>0</vt:i4>
      </vt:variant>
      <vt:variant>
        <vt:i4>5</vt:i4>
      </vt:variant>
      <vt:variant>
        <vt:lpwstr/>
      </vt:variant>
      <vt:variant>
        <vt:lpwstr>_Toc261430459</vt:lpwstr>
      </vt:variant>
      <vt:variant>
        <vt:i4>1048628</vt:i4>
      </vt:variant>
      <vt:variant>
        <vt:i4>611</vt:i4>
      </vt:variant>
      <vt:variant>
        <vt:i4>0</vt:i4>
      </vt:variant>
      <vt:variant>
        <vt:i4>5</vt:i4>
      </vt:variant>
      <vt:variant>
        <vt:lpwstr/>
      </vt:variant>
      <vt:variant>
        <vt:lpwstr>_Toc261430458</vt:lpwstr>
      </vt:variant>
      <vt:variant>
        <vt:i4>1048628</vt:i4>
      </vt:variant>
      <vt:variant>
        <vt:i4>605</vt:i4>
      </vt:variant>
      <vt:variant>
        <vt:i4>0</vt:i4>
      </vt:variant>
      <vt:variant>
        <vt:i4>5</vt:i4>
      </vt:variant>
      <vt:variant>
        <vt:lpwstr/>
      </vt:variant>
      <vt:variant>
        <vt:lpwstr>_Toc261430457</vt:lpwstr>
      </vt:variant>
      <vt:variant>
        <vt:i4>1048628</vt:i4>
      </vt:variant>
      <vt:variant>
        <vt:i4>599</vt:i4>
      </vt:variant>
      <vt:variant>
        <vt:i4>0</vt:i4>
      </vt:variant>
      <vt:variant>
        <vt:i4>5</vt:i4>
      </vt:variant>
      <vt:variant>
        <vt:lpwstr/>
      </vt:variant>
      <vt:variant>
        <vt:lpwstr>_Toc261430456</vt:lpwstr>
      </vt:variant>
      <vt:variant>
        <vt:i4>1048628</vt:i4>
      </vt:variant>
      <vt:variant>
        <vt:i4>593</vt:i4>
      </vt:variant>
      <vt:variant>
        <vt:i4>0</vt:i4>
      </vt:variant>
      <vt:variant>
        <vt:i4>5</vt:i4>
      </vt:variant>
      <vt:variant>
        <vt:lpwstr/>
      </vt:variant>
      <vt:variant>
        <vt:lpwstr>_Toc261430455</vt:lpwstr>
      </vt:variant>
      <vt:variant>
        <vt:i4>1048628</vt:i4>
      </vt:variant>
      <vt:variant>
        <vt:i4>587</vt:i4>
      </vt:variant>
      <vt:variant>
        <vt:i4>0</vt:i4>
      </vt:variant>
      <vt:variant>
        <vt:i4>5</vt:i4>
      </vt:variant>
      <vt:variant>
        <vt:lpwstr/>
      </vt:variant>
      <vt:variant>
        <vt:lpwstr>_Toc261430454</vt:lpwstr>
      </vt:variant>
      <vt:variant>
        <vt:i4>1048628</vt:i4>
      </vt:variant>
      <vt:variant>
        <vt:i4>581</vt:i4>
      </vt:variant>
      <vt:variant>
        <vt:i4>0</vt:i4>
      </vt:variant>
      <vt:variant>
        <vt:i4>5</vt:i4>
      </vt:variant>
      <vt:variant>
        <vt:lpwstr/>
      </vt:variant>
      <vt:variant>
        <vt:lpwstr>_Toc261430453</vt:lpwstr>
      </vt:variant>
      <vt:variant>
        <vt:i4>1048628</vt:i4>
      </vt:variant>
      <vt:variant>
        <vt:i4>575</vt:i4>
      </vt:variant>
      <vt:variant>
        <vt:i4>0</vt:i4>
      </vt:variant>
      <vt:variant>
        <vt:i4>5</vt:i4>
      </vt:variant>
      <vt:variant>
        <vt:lpwstr/>
      </vt:variant>
      <vt:variant>
        <vt:lpwstr>_Toc261430452</vt:lpwstr>
      </vt:variant>
      <vt:variant>
        <vt:i4>1048628</vt:i4>
      </vt:variant>
      <vt:variant>
        <vt:i4>569</vt:i4>
      </vt:variant>
      <vt:variant>
        <vt:i4>0</vt:i4>
      </vt:variant>
      <vt:variant>
        <vt:i4>5</vt:i4>
      </vt:variant>
      <vt:variant>
        <vt:lpwstr/>
      </vt:variant>
      <vt:variant>
        <vt:lpwstr>_Toc261430451</vt:lpwstr>
      </vt:variant>
      <vt:variant>
        <vt:i4>1048628</vt:i4>
      </vt:variant>
      <vt:variant>
        <vt:i4>563</vt:i4>
      </vt:variant>
      <vt:variant>
        <vt:i4>0</vt:i4>
      </vt:variant>
      <vt:variant>
        <vt:i4>5</vt:i4>
      </vt:variant>
      <vt:variant>
        <vt:lpwstr/>
      </vt:variant>
      <vt:variant>
        <vt:lpwstr>_Toc261430450</vt:lpwstr>
      </vt:variant>
      <vt:variant>
        <vt:i4>1114164</vt:i4>
      </vt:variant>
      <vt:variant>
        <vt:i4>557</vt:i4>
      </vt:variant>
      <vt:variant>
        <vt:i4>0</vt:i4>
      </vt:variant>
      <vt:variant>
        <vt:i4>5</vt:i4>
      </vt:variant>
      <vt:variant>
        <vt:lpwstr/>
      </vt:variant>
      <vt:variant>
        <vt:lpwstr>_Toc261430449</vt:lpwstr>
      </vt:variant>
      <vt:variant>
        <vt:i4>1114164</vt:i4>
      </vt:variant>
      <vt:variant>
        <vt:i4>551</vt:i4>
      </vt:variant>
      <vt:variant>
        <vt:i4>0</vt:i4>
      </vt:variant>
      <vt:variant>
        <vt:i4>5</vt:i4>
      </vt:variant>
      <vt:variant>
        <vt:lpwstr/>
      </vt:variant>
      <vt:variant>
        <vt:lpwstr>_Toc261430448</vt:lpwstr>
      </vt:variant>
      <vt:variant>
        <vt:i4>1114164</vt:i4>
      </vt:variant>
      <vt:variant>
        <vt:i4>545</vt:i4>
      </vt:variant>
      <vt:variant>
        <vt:i4>0</vt:i4>
      </vt:variant>
      <vt:variant>
        <vt:i4>5</vt:i4>
      </vt:variant>
      <vt:variant>
        <vt:lpwstr/>
      </vt:variant>
      <vt:variant>
        <vt:lpwstr>_Toc261430447</vt:lpwstr>
      </vt:variant>
      <vt:variant>
        <vt:i4>1114164</vt:i4>
      </vt:variant>
      <vt:variant>
        <vt:i4>539</vt:i4>
      </vt:variant>
      <vt:variant>
        <vt:i4>0</vt:i4>
      </vt:variant>
      <vt:variant>
        <vt:i4>5</vt:i4>
      </vt:variant>
      <vt:variant>
        <vt:lpwstr/>
      </vt:variant>
      <vt:variant>
        <vt:lpwstr>_Toc261430446</vt:lpwstr>
      </vt:variant>
      <vt:variant>
        <vt:i4>1114164</vt:i4>
      </vt:variant>
      <vt:variant>
        <vt:i4>533</vt:i4>
      </vt:variant>
      <vt:variant>
        <vt:i4>0</vt:i4>
      </vt:variant>
      <vt:variant>
        <vt:i4>5</vt:i4>
      </vt:variant>
      <vt:variant>
        <vt:lpwstr/>
      </vt:variant>
      <vt:variant>
        <vt:lpwstr>_Toc261430445</vt:lpwstr>
      </vt:variant>
      <vt:variant>
        <vt:i4>1114164</vt:i4>
      </vt:variant>
      <vt:variant>
        <vt:i4>527</vt:i4>
      </vt:variant>
      <vt:variant>
        <vt:i4>0</vt:i4>
      </vt:variant>
      <vt:variant>
        <vt:i4>5</vt:i4>
      </vt:variant>
      <vt:variant>
        <vt:lpwstr/>
      </vt:variant>
      <vt:variant>
        <vt:lpwstr>_Toc261430444</vt:lpwstr>
      </vt:variant>
      <vt:variant>
        <vt:i4>1114164</vt:i4>
      </vt:variant>
      <vt:variant>
        <vt:i4>521</vt:i4>
      </vt:variant>
      <vt:variant>
        <vt:i4>0</vt:i4>
      </vt:variant>
      <vt:variant>
        <vt:i4>5</vt:i4>
      </vt:variant>
      <vt:variant>
        <vt:lpwstr/>
      </vt:variant>
      <vt:variant>
        <vt:lpwstr>_Toc261430443</vt:lpwstr>
      </vt:variant>
      <vt:variant>
        <vt:i4>1114164</vt:i4>
      </vt:variant>
      <vt:variant>
        <vt:i4>515</vt:i4>
      </vt:variant>
      <vt:variant>
        <vt:i4>0</vt:i4>
      </vt:variant>
      <vt:variant>
        <vt:i4>5</vt:i4>
      </vt:variant>
      <vt:variant>
        <vt:lpwstr/>
      </vt:variant>
      <vt:variant>
        <vt:lpwstr>_Toc261430442</vt:lpwstr>
      </vt:variant>
      <vt:variant>
        <vt:i4>1114164</vt:i4>
      </vt:variant>
      <vt:variant>
        <vt:i4>509</vt:i4>
      </vt:variant>
      <vt:variant>
        <vt:i4>0</vt:i4>
      </vt:variant>
      <vt:variant>
        <vt:i4>5</vt:i4>
      </vt:variant>
      <vt:variant>
        <vt:lpwstr/>
      </vt:variant>
      <vt:variant>
        <vt:lpwstr>_Toc261430441</vt:lpwstr>
      </vt:variant>
      <vt:variant>
        <vt:i4>1114164</vt:i4>
      </vt:variant>
      <vt:variant>
        <vt:i4>503</vt:i4>
      </vt:variant>
      <vt:variant>
        <vt:i4>0</vt:i4>
      </vt:variant>
      <vt:variant>
        <vt:i4>5</vt:i4>
      </vt:variant>
      <vt:variant>
        <vt:lpwstr/>
      </vt:variant>
      <vt:variant>
        <vt:lpwstr>_Toc261430440</vt:lpwstr>
      </vt:variant>
      <vt:variant>
        <vt:i4>1441844</vt:i4>
      </vt:variant>
      <vt:variant>
        <vt:i4>497</vt:i4>
      </vt:variant>
      <vt:variant>
        <vt:i4>0</vt:i4>
      </vt:variant>
      <vt:variant>
        <vt:i4>5</vt:i4>
      </vt:variant>
      <vt:variant>
        <vt:lpwstr/>
      </vt:variant>
      <vt:variant>
        <vt:lpwstr>_Toc261430439</vt:lpwstr>
      </vt:variant>
      <vt:variant>
        <vt:i4>1441844</vt:i4>
      </vt:variant>
      <vt:variant>
        <vt:i4>491</vt:i4>
      </vt:variant>
      <vt:variant>
        <vt:i4>0</vt:i4>
      </vt:variant>
      <vt:variant>
        <vt:i4>5</vt:i4>
      </vt:variant>
      <vt:variant>
        <vt:lpwstr/>
      </vt:variant>
      <vt:variant>
        <vt:lpwstr>_Toc261430438</vt:lpwstr>
      </vt:variant>
      <vt:variant>
        <vt:i4>1441844</vt:i4>
      </vt:variant>
      <vt:variant>
        <vt:i4>485</vt:i4>
      </vt:variant>
      <vt:variant>
        <vt:i4>0</vt:i4>
      </vt:variant>
      <vt:variant>
        <vt:i4>5</vt:i4>
      </vt:variant>
      <vt:variant>
        <vt:lpwstr/>
      </vt:variant>
      <vt:variant>
        <vt:lpwstr>_Toc261430437</vt:lpwstr>
      </vt:variant>
      <vt:variant>
        <vt:i4>1441844</vt:i4>
      </vt:variant>
      <vt:variant>
        <vt:i4>479</vt:i4>
      </vt:variant>
      <vt:variant>
        <vt:i4>0</vt:i4>
      </vt:variant>
      <vt:variant>
        <vt:i4>5</vt:i4>
      </vt:variant>
      <vt:variant>
        <vt:lpwstr/>
      </vt:variant>
      <vt:variant>
        <vt:lpwstr>_Toc261430436</vt:lpwstr>
      </vt:variant>
      <vt:variant>
        <vt:i4>1441844</vt:i4>
      </vt:variant>
      <vt:variant>
        <vt:i4>473</vt:i4>
      </vt:variant>
      <vt:variant>
        <vt:i4>0</vt:i4>
      </vt:variant>
      <vt:variant>
        <vt:i4>5</vt:i4>
      </vt:variant>
      <vt:variant>
        <vt:lpwstr/>
      </vt:variant>
      <vt:variant>
        <vt:lpwstr>_Toc261430435</vt:lpwstr>
      </vt:variant>
      <vt:variant>
        <vt:i4>1441844</vt:i4>
      </vt:variant>
      <vt:variant>
        <vt:i4>467</vt:i4>
      </vt:variant>
      <vt:variant>
        <vt:i4>0</vt:i4>
      </vt:variant>
      <vt:variant>
        <vt:i4>5</vt:i4>
      </vt:variant>
      <vt:variant>
        <vt:lpwstr/>
      </vt:variant>
      <vt:variant>
        <vt:lpwstr>_Toc261430434</vt:lpwstr>
      </vt:variant>
      <vt:variant>
        <vt:i4>1441844</vt:i4>
      </vt:variant>
      <vt:variant>
        <vt:i4>461</vt:i4>
      </vt:variant>
      <vt:variant>
        <vt:i4>0</vt:i4>
      </vt:variant>
      <vt:variant>
        <vt:i4>5</vt:i4>
      </vt:variant>
      <vt:variant>
        <vt:lpwstr/>
      </vt:variant>
      <vt:variant>
        <vt:lpwstr>_Toc261430433</vt:lpwstr>
      </vt:variant>
      <vt:variant>
        <vt:i4>1441844</vt:i4>
      </vt:variant>
      <vt:variant>
        <vt:i4>455</vt:i4>
      </vt:variant>
      <vt:variant>
        <vt:i4>0</vt:i4>
      </vt:variant>
      <vt:variant>
        <vt:i4>5</vt:i4>
      </vt:variant>
      <vt:variant>
        <vt:lpwstr/>
      </vt:variant>
      <vt:variant>
        <vt:lpwstr>_Toc261430432</vt:lpwstr>
      </vt:variant>
      <vt:variant>
        <vt:i4>1441844</vt:i4>
      </vt:variant>
      <vt:variant>
        <vt:i4>449</vt:i4>
      </vt:variant>
      <vt:variant>
        <vt:i4>0</vt:i4>
      </vt:variant>
      <vt:variant>
        <vt:i4>5</vt:i4>
      </vt:variant>
      <vt:variant>
        <vt:lpwstr/>
      </vt:variant>
      <vt:variant>
        <vt:lpwstr>_Toc261430431</vt:lpwstr>
      </vt:variant>
      <vt:variant>
        <vt:i4>1441844</vt:i4>
      </vt:variant>
      <vt:variant>
        <vt:i4>443</vt:i4>
      </vt:variant>
      <vt:variant>
        <vt:i4>0</vt:i4>
      </vt:variant>
      <vt:variant>
        <vt:i4>5</vt:i4>
      </vt:variant>
      <vt:variant>
        <vt:lpwstr/>
      </vt:variant>
      <vt:variant>
        <vt:lpwstr>_Toc261430430</vt:lpwstr>
      </vt:variant>
      <vt:variant>
        <vt:i4>1507380</vt:i4>
      </vt:variant>
      <vt:variant>
        <vt:i4>437</vt:i4>
      </vt:variant>
      <vt:variant>
        <vt:i4>0</vt:i4>
      </vt:variant>
      <vt:variant>
        <vt:i4>5</vt:i4>
      </vt:variant>
      <vt:variant>
        <vt:lpwstr/>
      </vt:variant>
      <vt:variant>
        <vt:lpwstr>_Toc261430429</vt:lpwstr>
      </vt:variant>
      <vt:variant>
        <vt:i4>1507380</vt:i4>
      </vt:variant>
      <vt:variant>
        <vt:i4>431</vt:i4>
      </vt:variant>
      <vt:variant>
        <vt:i4>0</vt:i4>
      </vt:variant>
      <vt:variant>
        <vt:i4>5</vt:i4>
      </vt:variant>
      <vt:variant>
        <vt:lpwstr/>
      </vt:variant>
      <vt:variant>
        <vt:lpwstr>_Toc261430428</vt:lpwstr>
      </vt:variant>
      <vt:variant>
        <vt:i4>1507380</vt:i4>
      </vt:variant>
      <vt:variant>
        <vt:i4>425</vt:i4>
      </vt:variant>
      <vt:variant>
        <vt:i4>0</vt:i4>
      </vt:variant>
      <vt:variant>
        <vt:i4>5</vt:i4>
      </vt:variant>
      <vt:variant>
        <vt:lpwstr/>
      </vt:variant>
      <vt:variant>
        <vt:lpwstr>_Toc261430427</vt:lpwstr>
      </vt:variant>
      <vt:variant>
        <vt:i4>1507380</vt:i4>
      </vt:variant>
      <vt:variant>
        <vt:i4>419</vt:i4>
      </vt:variant>
      <vt:variant>
        <vt:i4>0</vt:i4>
      </vt:variant>
      <vt:variant>
        <vt:i4>5</vt:i4>
      </vt:variant>
      <vt:variant>
        <vt:lpwstr/>
      </vt:variant>
      <vt:variant>
        <vt:lpwstr>_Toc261430426</vt:lpwstr>
      </vt:variant>
      <vt:variant>
        <vt:i4>1507380</vt:i4>
      </vt:variant>
      <vt:variant>
        <vt:i4>413</vt:i4>
      </vt:variant>
      <vt:variant>
        <vt:i4>0</vt:i4>
      </vt:variant>
      <vt:variant>
        <vt:i4>5</vt:i4>
      </vt:variant>
      <vt:variant>
        <vt:lpwstr/>
      </vt:variant>
      <vt:variant>
        <vt:lpwstr>_Toc261430425</vt:lpwstr>
      </vt:variant>
      <vt:variant>
        <vt:i4>1507380</vt:i4>
      </vt:variant>
      <vt:variant>
        <vt:i4>407</vt:i4>
      </vt:variant>
      <vt:variant>
        <vt:i4>0</vt:i4>
      </vt:variant>
      <vt:variant>
        <vt:i4>5</vt:i4>
      </vt:variant>
      <vt:variant>
        <vt:lpwstr/>
      </vt:variant>
      <vt:variant>
        <vt:lpwstr>_Toc261430424</vt:lpwstr>
      </vt:variant>
      <vt:variant>
        <vt:i4>1507380</vt:i4>
      </vt:variant>
      <vt:variant>
        <vt:i4>401</vt:i4>
      </vt:variant>
      <vt:variant>
        <vt:i4>0</vt:i4>
      </vt:variant>
      <vt:variant>
        <vt:i4>5</vt:i4>
      </vt:variant>
      <vt:variant>
        <vt:lpwstr/>
      </vt:variant>
      <vt:variant>
        <vt:lpwstr>_Toc261430423</vt:lpwstr>
      </vt:variant>
      <vt:variant>
        <vt:i4>1507380</vt:i4>
      </vt:variant>
      <vt:variant>
        <vt:i4>395</vt:i4>
      </vt:variant>
      <vt:variant>
        <vt:i4>0</vt:i4>
      </vt:variant>
      <vt:variant>
        <vt:i4>5</vt:i4>
      </vt:variant>
      <vt:variant>
        <vt:lpwstr/>
      </vt:variant>
      <vt:variant>
        <vt:lpwstr>_Toc261430422</vt:lpwstr>
      </vt:variant>
      <vt:variant>
        <vt:i4>1507380</vt:i4>
      </vt:variant>
      <vt:variant>
        <vt:i4>389</vt:i4>
      </vt:variant>
      <vt:variant>
        <vt:i4>0</vt:i4>
      </vt:variant>
      <vt:variant>
        <vt:i4>5</vt:i4>
      </vt:variant>
      <vt:variant>
        <vt:lpwstr/>
      </vt:variant>
      <vt:variant>
        <vt:lpwstr>_Toc261430421</vt:lpwstr>
      </vt:variant>
      <vt:variant>
        <vt:i4>1507380</vt:i4>
      </vt:variant>
      <vt:variant>
        <vt:i4>383</vt:i4>
      </vt:variant>
      <vt:variant>
        <vt:i4>0</vt:i4>
      </vt:variant>
      <vt:variant>
        <vt:i4>5</vt:i4>
      </vt:variant>
      <vt:variant>
        <vt:lpwstr/>
      </vt:variant>
      <vt:variant>
        <vt:lpwstr>_Toc261430420</vt:lpwstr>
      </vt:variant>
      <vt:variant>
        <vt:i4>1310772</vt:i4>
      </vt:variant>
      <vt:variant>
        <vt:i4>377</vt:i4>
      </vt:variant>
      <vt:variant>
        <vt:i4>0</vt:i4>
      </vt:variant>
      <vt:variant>
        <vt:i4>5</vt:i4>
      </vt:variant>
      <vt:variant>
        <vt:lpwstr/>
      </vt:variant>
      <vt:variant>
        <vt:lpwstr>_Toc261430419</vt:lpwstr>
      </vt:variant>
      <vt:variant>
        <vt:i4>1310772</vt:i4>
      </vt:variant>
      <vt:variant>
        <vt:i4>371</vt:i4>
      </vt:variant>
      <vt:variant>
        <vt:i4>0</vt:i4>
      </vt:variant>
      <vt:variant>
        <vt:i4>5</vt:i4>
      </vt:variant>
      <vt:variant>
        <vt:lpwstr/>
      </vt:variant>
      <vt:variant>
        <vt:lpwstr>_Toc261430418</vt:lpwstr>
      </vt:variant>
      <vt:variant>
        <vt:i4>1310772</vt:i4>
      </vt:variant>
      <vt:variant>
        <vt:i4>365</vt:i4>
      </vt:variant>
      <vt:variant>
        <vt:i4>0</vt:i4>
      </vt:variant>
      <vt:variant>
        <vt:i4>5</vt:i4>
      </vt:variant>
      <vt:variant>
        <vt:lpwstr/>
      </vt:variant>
      <vt:variant>
        <vt:lpwstr>_Toc261430417</vt:lpwstr>
      </vt:variant>
      <vt:variant>
        <vt:i4>1310772</vt:i4>
      </vt:variant>
      <vt:variant>
        <vt:i4>359</vt:i4>
      </vt:variant>
      <vt:variant>
        <vt:i4>0</vt:i4>
      </vt:variant>
      <vt:variant>
        <vt:i4>5</vt:i4>
      </vt:variant>
      <vt:variant>
        <vt:lpwstr/>
      </vt:variant>
      <vt:variant>
        <vt:lpwstr>_Toc261430416</vt:lpwstr>
      </vt:variant>
      <vt:variant>
        <vt:i4>1310772</vt:i4>
      </vt:variant>
      <vt:variant>
        <vt:i4>353</vt:i4>
      </vt:variant>
      <vt:variant>
        <vt:i4>0</vt:i4>
      </vt:variant>
      <vt:variant>
        <vt:i4>5</vt:i4>
      </vt:variant>
      <vt:variant>
        <vt:lpwstr/>
      </vt:variant>
      <vt:variant>
        <vt:lpwstr>_Toc261430415</vt:lpwstr>
      </vt:variant>
      <vt:variant>
        <vt:i4>1310772</vt:i4>
      </vt:variant>
      <vt:variant>
        <vt:i4>347</vt:i4>
      </vt:variant>
      <vt:variant>
        <vt:i4>0</vt:i4>
      </vt:variant>
      <vt:variant>
        <vt:i4>5</vt:i4>
      </vt:variant>
      <vt:variant>
        <vt:lpwstr/>
      </vt:variant>
      <vt:variant>
        <vt:lpwstr>_Toc261430414</vt:lpwstr>
      </vt:variant>
      <vt:variant>
        <vt:i4>1310772</vt:i4>
      </vt:variant>
      <vt:variant>
        <vt:i4>341</vt:i4>
      </vt:variant>
      <vt:variant>
        <vt:i4>0</vt:i4>
      </vt:variant>
      <vt:variant>
        <vt:i4>5</vt:i4>
      </vt:variant>
      <vt:variant>
        <vt:lpwstr/>
      </vt:variant>
      <vt:variant>
        <vt:lpwstr>_Toc261430413</vt:lpwstr>
      </vt:variant>
      <vt:variant>
        <vt:i4>1310772</vt:i4>
      </vt:variant>
      <vt:variant>
        <vt:i4>335</vt:i4>
      </vt:variant>
      <vt:variant>
        <vt:i4>0</vt:i4>
      </vt:variant>
      <vt:variant>
        <vt:i4>5</vt:i4>
      </vt:variant>
      <vt:variant>
        <vt:lpwstr/>
      </vt:variant>
      <vt:variant>
        <vt:lpwstr>_Toc261430412</vt:lpwstr>
      </vt:variant>
      <vt:variant>
        <vt:i4>1310772</vt:i4>
      </vt:variant>
      <vt:variant>
        <vt:i4>329</vt:i4>
      </vt:variant>
      <vt:variant>
        <vt:i4>0</vt:i4>
      </vt:variant>
      <vt:variant>
        <vt:i4>5</vt:i4>
      </vt:variant>
      <vt:variant>
        <vt:lpwstr/>
      </vt:variant>
      <vt:variant>
        <vt:lpwstr>_Toc261430411</vt:lpwstr>
      </vt:variant>
      <vt:variant>
        <vt:i4>1310772</vt:i4>
      </vt:variant>
      <vt:variant>
        <vt:i4>323</vt:i4>
      </vt:variant>
      <vt:variant>
        <vt:i4>0</vt:i4>
      </vt:variant>
      <vt:variant>
        <vt:i4>5</vt:i4>
      </vt:variant>
      <vt:variant>
        <vt:lpwstr/>
      </vt:variant>
      <vt:variant>
        <vt:lpwstr>_Toc261430410</vt:lpwstr>
      </vt:variant>
      <vt:variant>
        <vt:i4>1376308</vt:i4>
      </vt:variant>
      <vt:variant>
        <vt:i4>317</vt:i4>
      </vt:variant>
      <vt:variant>
        <vt:i4>0</vt:i4>
      </vt:variant>
      <vt:variant>
        <vt:i4>5</vt:i4>
      </vt:variant>
      <vt:variant>
        <vt:lpwstr/>
      </vt:variant>
      <vt:variant>
        <vt:lpwstr>_Toc261430409</vt:lpwstr>
      </vt:variant>
      <vt:variant>
        <vt:i4>1376308</vt:i4>
      </vt:variant>
      <vt:variant>
        <vt:i4>311</vt:i4>
      </vt:variant>
      <vt:variant>
        <vt:i4>0</vt:i4>
      </vt:variant>
      <vt:variant>
        <vt:i4>5</vt:i4>
      </vt:variant>
      <vt:variant>
        <vt:lpwstr/>
      </vt:variant>
      <vt:variant>
        <vt:lpwstr>_Toc261430408</vt:lpwstr>
      </vt:variant>
      <vt:variant>
        <vt:i4>1376308</vt:i4>
      </vt:variant>
      <vt:variant>
        <vt:i4>305</vt:i4>
      </vt:variant>
      <vt:variant>
        <vt:i4>0</vt:i4>
      </vt:variant>
      <vt:variant>
        <vt:i4>5</vt:i4>
      </vt:variant>
      <vt:variant>
        <vt:lpwstr/>
      </vt:variant>
      <vt:variant>
        <vt:lpwstr>_Toc261430407</vt:lpwstr>
      </vt:variant>
      <vt:variant>
        <vt:i4>1376308</vt:i4>
      </vt:variant>
      <vt:variant>
        <vt:i4>299</vt:i4>
      </vt:variant>
      <vt:variant>
        <vt:i4>0</vt:i4>
      </vt:variant>
      <vt:variant>
        <vt:i4>5</vt:i4>
      </vt:variant>
      <vt:variant>
        <vt:lpwstr/>
      </vt:variant>
      <vt:variant>
        <vt:lpwstr>_Toc261430406</vt:lpwstr>
      </vt:variant>
      <vt:variant>
        <vt:i4>1376308</vt:i4>
      </vt:variant>
      <vt:variant>
        <vt:i4>293</vt:i4>
      </vt:variant>
      <vt:variant>
        <vt:i4>0</vt:i4>
      </vt:variant>
      <vt:variant>
        <vt:i4>5</vt:i4>
      </vt:variant>
      <vt:variant>
        <vt:lpwstr/>
      </vt:variant>
      <vt:variant>
        <vt:lpwstr>_Toc261430405</vt:lpwstr>
      </vt:variant>
      <vt:variant>
        <vt:i4>1376308</vt:i4>
      </vt:variant>
      <vt:variant>
        <vt:i4>287</vt:i4>
      </vt:variant>
      <vt:variant>
        <vt:i4>0</vt:i4>
      </vt:variant>
      <vt:variant>
        <vt:i4>5</vt:i4>
      </vt:variant>
      <vt:variant>
        <vt:lpwstr/>
      </vt:variant>
      <vt:variant>
        <vt:lpwstr>_Toc261430404</vt:lpwstr>
      </vt:variant>
      <vt:variant>
        <vt:i4>1376308</vt:i4>
      </vt:variant>
      <vt:variant>
        <vt:i4>281</vt:i4>
      </vt:variant>
      <vt:variant>
        <vt:i4>0</vt:i4>
      </vt:variant>
      <vt:variant>
        <vt:i4>5</vt:i4>
      </vt:variant>
      <vt:variant>
        <vt:lpwstr/>
      </vt:variant>
      <vt:variant>
        <vt:lpwstr>_Toc261430403</vt:lpwstr>
      </vt:variant>
      <vt:variant>
        <vt:i4>1376308</vt:i4>
      </vt:variant>
      <vt:variant>
        <vt:i4>275</vt:i4>
      </vt:variant>
      <vt:variant>
        <vt:i4>0</vt:i4>
      </vt:variant>
      <vt:variant>
        <vt:i4>5</vt:i4>
      </vt:variant>
      <vt:variant>
        <vt:lpwstr/>
      </vt:variant>
      <vt:variant>
        <vt:lpwstr>_Toc261430402</vt:lpwstr>
      </vt:variant>
      <vt:variant>
        <vt:i4>1376308</vt:i4>
      </vt:variant>
      <vt:variant>
        <vt:i4>269</vt:i4>
      </vt:variant>
      <vt:variant>
        <vt:i4>0</vt:i4>
      </vt:variant>
      <vt:variant>
        <vt:i4>5</vt:i4>
      </vt:variant>
      <vt:variant>
        <vt:lpwstr/>
      </vt:variant>
      <vt:variant>
        <vt:lpwstr>_Toc261430401</vt:lpwstr>
      </vt:variant>
      <vt:variant>
        <vt:i4>1376308</vt:i4>
      </vt:variant>
      <vt:variant>
        <vt:i4>263</vt:i4>
      </vt:variant>
      <vt:variant>
        <vt:i4>0</vt:i4>
      </vt:variant>
      <vt:variant>
        <vt:i4>5</vt:i4>
      </vt:variant>
      <vt:variant>
        <vt:lpwstr/>
      </vt:variant>
      <vt:variant>
        <vt:lpwstr>_Toc261430400</vt:lpwstr>
      </vt:variant>
      <vt:variant>
        <vt:i4>1835059</vt:i4>
      </vt:variant>
      <vt:variant>
        <vt:i4>257</vt:i4>
      </vt:variant>
      <vt:variant>
        <vt:i4>0</vt:i4>
      </vt:variant>
      <vt:variant>
        <vt:i4>5</vt:i4>
      </vt:variant>
      <vt:variant>
        <vt:lpwstr/>
      </vt:variant>
      <vt:variant>
        <vt:lpwstr>_Toc261430399</vt:lpwstr>
      </vt:variant>
      <vt:variant>
        <vt:i4>1835059</vt:i4>
      </vt:variant>
      <vt:variant>
        <vt:i4>251</vt:i4>
      </vt:variant>
      <vt:variant>
        <vt:i4>0</vt:i4>
      </vt:variant>
      <vt:variant>
        <vt:i4>5</vt:i4>
      </vt:variant>
      <vt:variant>
        <vt:lpwstr/>
      </vt:variant>
      <vt:variant>
        <vt:lpwstr>_Toc261430398</vt:lpwstr>
      </vt:variant>
      <vt:variant>
        <vt:i4>1835059</vt:i4>
      </vt:variant>
      <vt:variant>
        <vt:i4>245</vt:i4>
      </vt:variant>
      <vt:variant>
        <vt:i4>0</vt:i4>
      </vt:variant>
      <vt:variant>
        <vt:i4>5</vt:i4>
      </vt:variant>
      <vt:variant>
        <vt:lpwstr/>
      </vt:variant>
      <vt:variant>
        <vt:lpwstr>_Toc261430397</vt:lpwstr>
      </vt:variant>
      <vt:variant>
        <vt:i4>1835059</vt:i4>
      </vt:variant>
      <vt:variant>
        <vt:i4>239</vt:i4>
      </vt:variant>
      <vt:variant>
        <vt:i4>0</vt:i4>
      </vt:variant>
      <vt:variant>
        <vt:i4>5</vt:i4>
      </vt:variant>
      <vt:variant>
        <vt:lpwstr/>
      </vt:variant>
      <vt:variant>
        <vt:lpwstr>_Toc261430396</vt:lpwstr>
      </vt:variant>
      <vt:variant>
        <vt:i4>1835059</vt:i4>
      </vt:variant>
      <vt:variant>
        <vt:i4>233</vt:i4>
      </vt:variant>
      <vt:variant>
        <vt:i4>0</vt:i4>
      </vt:variant>
      <vt:variant>
        <vt:i4>5</vt:i4>
      </vt:variant>
      <vt:variant>
        <vt:lpwstr/>
      </vt:variant>
      <vt:variant>
        <vt:lpwstr>_Toc261430395</vt:lpwstr>
      </vt:variant>
      <vt:variant>
        <vt:i4>1835059</vt:i4>
      </vt:variant>
      <vt:variant>
        <vt:i4>227</vt:i4>
      </vt:variant>
      <vt:variant>
        <vt:i4>0</vt:i4>
      </vt:variant>
      <vt:variant>
        <vt:i4>5</vt:i4>
      </vt:variant>
      <vt:variant>
        <vt:lpwstr/>
      </vt:variant>
      <vt:variant>
        <vt:lpwstr>_Toc261430394</vt:lpwstr>
      </vt:variant>
      <vt:variant>
        <vt:i4>1835059</vt:i4>
      </vt:variant>
      <vt:variant>
        <vt:i4>221</vt:i4>
      </vt:variant>
      <vt:variant>
        <vt:i4>0</vt:i4>
      </vt:variant>
      <vt:variant>
        <vt:i4>5</vt:i4>
      </vt:variant>
      <vt:variant>
        <vt:lpwstr/>
      </vt:variant>
      <vt:variant>
        <vt:lpwstr>_Toc261430393</vt:lpwstr>
      </vt:variant>
      <vt:variant>
        <vt:i4>1835059</vt:i4>
      </vt:variant>
      <vt:variant>
        <vt:i4>215</vt:i4>
      </vt:variant>
      <vt:variant>
        <vt:i4>0</vt:i4>
      </vt:variant>
      <vt:variant>
        <vt:i4>5</vt:i4>
      </vt:variant>
      <vt:variant>
        <vt:lpwstr/>
      </vt:variant>
      <vt:variant>
        <vt:lpwstr>_Toc261430392</vt:lpwstr>
      </vt:variant>
      <vt:variant>
        <vt:i4>1835059</vt:i4>
      </vt:variant>
      <vt:variant>
        <vt:i4>209</vt:i4>
      </vt:variant>
      <vt:variant>
        <vt:i4>0</vt:i4>
      </vt:variant>
      <vt:variant>
        <vt:i4>5</vt:i4>
      </vt:variant>
      <vt:variant>
        <vt:lpwstr/>
      </vt:variant>
      <vt:variant>
        <vt:lpwstr>_Toc261430391</vt:lpwstr>
      </vt:variant>
      <vt:variant>
        <vt:i4>1835059</vt:i4>
      </vt:variant>
      <vt:variant>
        <vt:i4>203</vt:i4>
      </vt:variant>
      <vt:variant>
        <vt:i4>0</vt:i4>
      </vt:variant>
      <vt:variant>
        <vt:i4>5</vt:i4>
      </vt:variant>
      <vt:variant>
        <vt:lpwstr/>
      </vt:variant>
      <vt:variant>
        <vt:lpwstr>_Toc261430390</vt:lpwstr>
      </vt:variant>
      <vt:variant>
        <vt:i4>1900595</vt:i4>
      </vt:variant>
      <vt:variant>
        <vt:i4>197</vt:i4>
      </vt:variant>
      <vt:variant>
        <vt:i4>0</vt:i4>
      </vt:variant>
      <vt:variant>
        <vt:i4>5</vt:i4>
      </vt:variant>
      <vt:variant>
        <vt:lpwstr/>
      </vt:variant>
      <vt:variant>
        <vt:lpwstr>_Toc261430389</vt:lpwstr>
      </vt:variant>
      <vt:variant>
        <vt:i4>1900595</vt:i4>
      </vt:variant>
      <vt:variant>
        <vt:i4>191</vt:i4>
      </vt:variant>
      <vt:variant>
        <vt:i4>0</vt:i4>
      </vt:variant>
      <vt:variant>
        <vt:i4>5</vt:i4>
      </vt:variant>
      <vt:variant>
        <vt:lpwstr/>
      </vt:variant>
      <vt:variant>
        <vt:lpwstr>_Toc261430388</vt:lpwstr>
      </vt:variant>
      <vt:variant>
        <vt:i4>1900595</vt:i4>
      </vt:variant>
      <vt:variant>
        <vt:i4>185</vt:i4>
      </vt:variant>
      <vt:variant>
        <vt:i4>0</vt:i4>
      </vt:variant>
      <vt:variant>
        <vt:i4>5</vt:i4>
      </vt:variant>
      <vt:variant>
        <vt:lpwstr/>
      </vt:variant>
      <vt:variant>
        <vt:lpwstr>_Toc261430387</vt:lpwstr>
      </vt:variant>
      <vt:variant>
        <vt:i4>1900595</vt:i4>
      </vt:variant>
      <vt:variant>
        <vt:i4>179</vt:i4>
      </vt:variant>
      <vt:variant>
        <vt:i4>0</vt:i4>
      </vt:variant>
      <vt:variant>
        <vt:i4>5</vt:i4>
      </vt:variant>
      <vt:variant>
        <vt:lpwstr/>
      </vt:variant>
      <vt:variant>
        <vt:lpwstr>_Toc261430386</vt:lpwstr>
      </vt:variant>
      <vt:variant>
        <vt:i4>1900595</vt:i4>
      </vt:variant>
      <vt:variant>
        <vt:i4>173</vt:i4>
      </vt:variant>
      <vt:variant>
        <vt:i4>0</vt:i4>
      </vt:variant>
      <vt:variant>
        <vt:i4>5</vt:i4>
      </vt:variant>
      <vt:variant>
        <vt:lpwstr/>
      </vt:variant>
      <vt:variant>
        <vt:lpwstr>_Toc261430385</vt:lpwstr>
      </vt:variant>
      <vt:variant>
        <vt:i4>1900595</vt:i4>
      </vt:variant>
      <vt:variant>
        <vt:i4>167</vt:i4>
      </vt:variant>
      <vt:variant>
        <vt:i4>0</vt:i4>
      </vt:variant>
      <vt:variant>
        <vt:i4>5</vt:i4>
      </vt:variant>
      <vt:variant>
        <vt:lpwstr/>
      </vt:variant>
      <vt:variant>
        <vt:lpwstr>_Toc261430384</vt:lpwstr>
      </vt:variant>
      <vt:variant>
        <vt:i4>1900595</vt:i4>
      </vt:variant>
      <vt:variant>
        <vt:i4>161</vt:i4>
      </vt:variant>
      <vt:variant>
        <vt:i4>0</vt:i4>
      </vt:variant>
      <vt:variant>
        <vt:i4>5</vt:i4>
      </vt:variant>
      <vt:variant>
        <vt:lpwstr/>
      </vt:variant>
      <vt:variant>
        <vt:lpwstr>_Toc261430383</vt:lpwstr>
      </vt:variant>
      <vt:variant>
        <vt:i4>1900595</vt:i4>
      </vt:variant>
      <vt:variant>
        <vt:i4>155</vt:i4>
      </vt:variant>
      <vt:variant>
        <vt:i4>0</vt:i4>
      </vt:variant>
      <vt:variant>
        <vt:i4>5</vt:i4>
      </vt:variant>
      <vt:variant>
        <vt:lpwstr/>
      </vt:variant>
      <vt:variant>
        <vt:lpwstr>_Toc261430382</vt:lpwstr>
      </vt:variant>
      <vt:variant>
        <vt:i4>1900595</vt:i4>
      </vt:variant>
      <vt:variant>
        <vt:i4>149</vt:i4>
      </vt:variant>
      <vt:variant>
        <vt:i4>0</vt:i4>
      </vt:variant>
      <vt:variant>
        <vt:i4>5</vt:i4>
      </vt:variant>
      <vt:variant>
        <vt:lpwstr/>
      </vt:variant>
      <vt:variant>
        <vt:lpwstr>_Toc261430381</vt:lpwstr>
      </vt:variant>
      <vt:variant>
        <vt:i4>1900595</vt:i4>
      </vt:variant>
      <vt:variant>
        <vt:i4>143</vt:i4>
      </vt:variant>
      <vt:variant>
        <vt:i4>0</vt:i4>
      </vt:variant>
      <vt:variant>
        <vt:i4>5</vt:i4>
      </vt:variant>
      <vt:variant>
        <vt:lpwstr/>
      </vt:variant>
      <vt:variant>
        <vt:lpwstr>_Toc261430380</vt:lpwstr>
      </vt:variant>
      <vt:variant>
        <vt:i4>1179699</vt:i4>
      </vt:variant>
      <vt:variant>
        <vt:i4>137</vt:i4>
      </vt:variant>
      <vt:variant>
        <vt:i4>0</vt:i4>
      </vt:variant>
      <vt:variant>
        <vt:i4>5</vt:i4>
      </vt:variant>
      <vt:variant>
        <vt:lpwstr/>
      </vt:variant>
      <vt:variant>
        <vt:lpwstr>_Toc261430379</vt:lpwstr>
      </vt:variant>
      <vt:variant>
        <vt:i4>1179699</vt:i4>
      </vt:variant>
      <vt:variant>
        <vt:i4>131</vt:i4>
      </vt:variant>
      <vt:variant>
        <vt:i4>0</vt:i4>
      </vt:variant>
      <vt:variant>
        <vt:i4>5</vt:i4>
      </vt:variant>
      <vt:variant>
        <vt:lpwstr/>
      </vt:variant>
      <vt:variant>
        <vt:lpwstr>_Toc261430378</vt:lpwstr>
      </vt:variant>
      <vt:variant>
        <vt:i4>1179699</vt:i4>
      </vt:variant>
      <vt:variant>
        <vt:i4>125</vt:i4>
      </vt:variant>
      <vt:variant>
        <vt:i4>0</vt:i4>
      </vt:variant>
      <vt:variant>
        <vt:i4>5</vt:i4>
      </vt:variant>
      <vt:variant>
        <vt:lpwstr/>
      </vt:variant>
      <vt:variant>
        <vt:lpwstr>_Toc261430377</vt:lpwstr>
      </vt:variant>
      <vt:variant>
        <vt:i4>1179699</vt:i4>
      </vt:variant>
      <vt:variant>
        <vt:i4>119</vt:i4>
      </vt:variant>
      <vt:variant>
        <vt:i4>0</vt:i4>
      </vt:variant>
      <vt:variant>
        <vt:i4>5</vt:i4>
      </vt:variant>
      <vt:variant>
        <vt:lpwstr/>
      </vt:variant>
      <vt:variant>
        <vt:lpwstr>_Toc261430376</vt:lpwstr>
      </vt:variant>
      <vt:variant>
        <vt:i4>1179699</vt:i4>
      </vt:variant>
      <vt:variant>
        <vt:i4>113</vt:i4>
      </vt:variant>
      <vt:variant>
        <vt:i4>0</vt:i4>
      </vt:variant>
      <vt:variant>
        <vt:i4>5</vt:i4>
      </vt:variant>
      <vt:variant>
        <vt:lpwstr/>
      </vt:variant>
      <vt:variant>
        <vt:lpwstr>_Toc261430375</vt:lpwstr>
      </vt:variant>
      <vt:variant>
        <vt:i4>1179699</vt:i4>
      </vt:variant>
      <vt:variant>
        <vt:i4>107</vt:i4>
      </vt:variant>
      <vt:variant>
        <vt:i4>0</vt:i4>
      </vt:variant>
      <vt:variant>
        <vt:i4>5</vt:i4>
      </vt:variant>
      <vt:variant>
        <vt:lpwstr/>
      </vt:variant>
      <vt:variant>
        <vt:lpwstr>_Toc261430374</vt:lpwstr>
      </vt:variant>
      <vt:variant>
        <vt:i4>1179699</vt:i4>
      </vt:variant>
      <vt:variant>
        <vt:i4>101</vt:i4>
      </vt:variant>
      <vt:variant>
        <vt:i4>0</vt:i4>
      </vt:variant>
      <vt:variant>
        <vt:i4>5</vt:i4>
      </vt:variant>
      <vt:variant>
        <vt:lpwstr/>
      </vt:variant>
      <vt:variant>
        <vt:lpwstr>_Toc261430373</vt:lpwstr>
      </vt:variant>
      <vt:variant>
        <vt:i4>1179699</vt:i4>
      </vt:variant>
      <vt:variant>
        <vt:i4>95</vt:i4>
      </vt:variant>
      <vt:variant>
        <vt:i4>0</vt:i4>
      </vt:variant>
      <vt:variant>
        <vt:i4>5</vt:i4>
      </vt:variant>
      <vt:variant>
        <vt:lpwstr/>
      </vt:variant>
      <vt:variant>
        <vt:lpwstr>_Toc261430372</vt:lpwstr>
      </vt:variant>
      <vt:variant>
        <vt:i4>1179699</vt:i4>
      </vt:variant>
      <vt:variant>
        <vt:i4>89</vt:i4>
      </vt:variant>
      <vt:variant>
        <vt:i4>0</vt:i4>
      </vt:variant>
      <vt:variant>
        <vt:i4>5</vt:i4>
      </vt:variant>
      <vt:variant>
        <vt:lpwstr/>
      </vt:variant>
      <vt:variant>
        <vt:lpwstr>_Toc261430371</vt:lpwstr>
      </vt:variant>
      <vt:variant>
        <vt:i4>1179699</vt:i4>
      </vt:variant>
      <vt:variant>
        <vt:i4>83</vt:i4>
      </vt:variant>
      <vt:variant>
        <vt:i4>0</vt:i4>
      </vt:variant>
      <vt:variant>
        <vt:i4>5</vt:i4>
      </vt:variant>
      <vt:variant>
        <vt:lpwstr/>
      </vt:variant>
      <vt:variant>
        <vt:lpwstr>_Toc261430370</vt:lpwstr>
      </vt:variant>
      <vt:variant>
        <vt:i4>1245235</vt:i4>
      </vt:variant>
      <vt:variant>
        <vt:i4>77</vt:i4>
      </vt:variant>
      <vt:variant>
        <vt:i4>0</vt:i4>
      </vt:variant>
      <vt:variant>
        <vt:i4>5</vt:i4>
      </vt:variant>
      <vt:variant>
        <vt:lpwstr/>
      </vt:variant>
      <vt:variant>
        <vt:lpwstr>_Toc261430369</vt:lpwstr>
      </vt:variant>
      <vt:variant>
        <vt:i4>1245235</vt:i4>
      </vt:variant>
      <vt:variant>
        <vt:i4>71</vt:i4>
      </vt:variant>
      <vt:variant>
        <vt:i4>0</vt:i4>
      </vt:variant>
      <vt:variant>
        <vt:i4>5</vt:i4>
      </vt:variant>
      <vt:variant>
        <vt:lpwstr/>
      </vt:variant>
      <vt:variant>
        <vt:lpwstr>_Toc261430368</vt:lpwstr>
      </vt:variant>
      <vt:variant>
        <vt:i4>1245235</vt:i4>
      </vt:variant>
      <vt:variant>
        <vt:i4>65</vt:i4>
      </vt:variant>
      <vt:variant>
        <vt:i4>0</vt:i4>
      </vt:variant>
      <vt:variant>
        <vt:i4>5</vt:i4>
      </vt:variant>
      <vt:variant>
        <vt:lpwstr/>
      </vt:variant>
      <vt:variant>
        <vt:lpwstr>_Toc261430367</vt:lpwstr>
      </vt:variant>
      <vt:variant>
        <vt:i4>1245235</vt:i4>
      </vt:variant>
      <vt:variant>
        <vt:i4>59</vt:i4>
      </vt:variant>
      <vt:variant>
        <vt:i4>0</vt:i4>
      </vt:variant>
      <vt:variant>
        <vt:i4>5</vt:i4>
      </vt:variant>
      <vt:variant>
        <vt:lpwstr/>
      </vt:variant>
      <vt:variant>
        <vt:lpwstr>_Toc261430366</vt:lpwstr>
      </vt:variant>
      <vt:variant>
        <vt:i4>1245235</vt:i4>
      </vt:variant>
      <vt:variant>
        <vt:i4>53</vt:i4>
      </vt:variant>
      <vt:variant>
        <vt:i4>0</vt:i4>
      </vt:variant>
      <vt:variant>
        <vt:i4>5</vt:i4>
      </vt:variant>
      <vt:variant>
        <vt:lpwstr/>
      </vt:variant>
      <vt:variant>
        <vt:lpwstr>_Toc261430365</vt:lpwstr>
      </vt:variant>
      <vt:variant>
        <vt:i4>1245235</vt:i4>
      </vt:variant>
      <vt:variant>
        <vt:i4>47</vt:i4>
      </vt:variant>
      <vt:variant>
        <vt:i4>0</vt:i4>
      </vt:variant>
      <vt:variant>
        <vt:i4>5</vt:i4>
      </vt:variant>
      <vt:variant>
        <vt:lpwstr/>
      </vt:variant>
      <vt:variant>
        <vt:lpwstr>_Toc261430364</vt:lpwstr>
      </vt:variant>
      <vt:variant>
        <vt:i4>1245235</vt:i4>
      </vt:variant>
      <vt:variant>
        <vt:i4>41</vt:i4>
      </vt:variant>
      <vt:variant>
        <vt:i4>0</vt:i4>
      </vt:variant>
      <vt:variant>
        <vt:i4>5</vt:i4>
      </vt:variant>
      <vt:variant>
        <vt:lpwstr/>
      </vt:variant>
      <vt:variant>
        <vt:lpwstr>_Toc261430363</vt:lpwstr>
      </vt:variant>
      <vt:variant>
        <vt:i4>1245235</vt:i4>
      </vt:variant>
      <vt:variant>
        <vt:i4>35</vt:i4>
      </vt:variant>
      <vt:variant>
        <vt:i4>0</vt:i4>
      </vt:variant>
      <vt:variant>
        <vt:i4>5</vt:i4>
      </vt:variant>
      <vt:variant>
        <vt:lpwstr/>
      </vt:variant>
      <vt:variant>
        <vt:lpwstr>_Toc261430362</vt:lpwstr>
      </vt:variant>
      <vt:variant>
        <vt:i4>1245235</vt:i4>
      </vt:variant>
      <vt:variant>
        <vt:i4>29</vt:i4>
      </vt:variant>
      <vt:variant>
        <vt:i4>0</vt:i4>
      </vt:variant>
      <vt:variant>
        <vt:i4>5</vt:i4>
      </vt:variant>
      <vt:variant>
        <vt:lpwstr/>
      </vt:variant>
      <vt:variant>
        <vt:lpwstr>_Toc261430361</vt:lpwstr>
      </vt:variant>
      <vt:variant>
        <vt:i4>1245235</vt:i4>
      </vt:variant>
      <vt:variant>
        <vt:i4>23</vt:i4>
      </vt:variant>
      <vt:variant>
        <vt:i4>0</vt:i4>
      </vt:variant>
      <vt:variant>
        <vt:i4>5</vt:i4>
      </vt:variant>
      <vt:variant>
        <vt:lpwstr/>
      </vt:variant>
      <vt:variant>
        <vt:lpwstr>_Toc261430360</vt:lpwstr>
      </vt:variant>
      <vt:variant>
        <vt:i4>1048627</vt:i4>
      </vt:variant>
      <vt:variant>
        <vt:i4>17</vt:i4>
      </vt:variant>
      <vt:variant>
        <vt:i4>0</vt:i4>
      </vt:variant>
      <vt:variant>
        <vt:i4>5</vt:i4>
      </vt:variant>
      <vt:variant>
        <vt:lpwstr/>
      </vt:variant>
      <vt:variant>
        <vt:lpwstr>_Toc261430359</vt:lpwstr>
      </vt:variant>
      <vt:variant>
        <vt:i4>1048627</vt:i4>
      </vt:variant>
      <vt:variant>
        <vt:i4>11</vt:i4>
      </vt:variant>
      <vt:variant>
        <vt:i4>0</vt:i4>
      </vt:variant>
      <vt:variant>
        <vt:i4>5</vt:i4>
      </vt:variant>
      <vt:variant>
        <vt:lpwstr/>
      </vt:variant>
      <vt:variant>
        <vt:lpwstr>_Toc261430358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VOLUME 2 BOOK 4a</dc:title>
  <dc:subject>STANDARD SPECIFICATION FOR ELECTRICAL AND MECHANICAL WORKS</dc:subject>
  <dc:creator>techso (Pty) Ltd</dc:creator>
  <cp:lastModifiedBy>Thoko Mabuza</cp:lastModifiedBy>
  <cp:revision>2</cp:revision>
  <cp:lastPrinted>2021-06-09T08:04:00Z</cp:lastPrinted>
  <dcterms:created xsi:type="dcterms:W3CDTF">2022-02-15T11:29:00Z</dcterms:created>
  <dcterms:modified xsi:type="dcterms:W3CDTF">2022-02-15T11:29:00Z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sue">
    <vt:lpwstr>0.0</vt:lpwstr>
  </property>
  <property fmtid="{D5CDD505-2E9C-101B-9397-08002B2CF9AE}" pid="3" name="Destination">
    <vt:lpwstr>TBD</vt:lpwstr>
  </property>
  <property fmtid="{D5CDD505-2E9C-101B-9397-08002B2CF9AE}" pid="4" name="Date completed">
    <vt:lpwstr>AUGUST 2014</vt:lpwstr>
  </property>
  <property fmtid="{D5CDD505-2E9C-101B-9397-08002B2CF9AE}" pid="5" name="Classification">
    <vt:lpwstr>Black-lined Rev 0.05 Set no_01</vt:lpwstr>
  </property>
  <property fmtid="{D5CDD505-2E9C-101B-9397-08002B2CF9AE}" pid="6" name="Editor">
    <vt:lpwstr>Techso</vt:lpwstr>
  </property>
  <property fmtid="{D5CDD505-2E9C-101B-9397-08002B2CF9AE}" pid="7" name="Document number">
    <vt:lpwstr>VOLUME 2B PART C5</vt:lpwstr>
  </property>
  <property fmtid="{D5CDD505-2E9C-101B-9397-08002B2CF9AE}" pid="8" name="ContractNr">
    <vt:lpwstr>CONTRACT No </vt:lpwstr>
  </property>
  <property fmtid="{D5CDD505-2E9C-101B-9397-08002B2CF9AE}" pid="9" name="ContractName">
    <vt:lpwstr> </vt:lpwstr>
  </property>
  <property fmtid="{D5CDD505-2E9C-101B-9397-08002B2CF9AE}" pid="10" name="ContentTypeId">
    <vt:lpwstr>0x010100784AFC4C7CE43444A2C2BAF2FC88728A</vt:lpwstr>
  </property>
  <property fmtid="{D5CDD505-2E9C-101B-9397-08002B2CF9AE}" pid="11" name="_dlc_policyId">
    <vt:lpwstr>0x010100784AFC4C7CE43444A2C2BAF2FC88728A|-1783046539</vt:lpwstr>
  </property>
  <property fmtid="{D5CDD505-2E9C-101B-9397-08002B2CF9AE}" pid="12" name="ItemRetentionFormula">
    <vt:lpwstr>&lt;formula id="Microsoft.Office.RecordsManagement.PolicyFeatures.Expiration.Formula.BuiltIn"&gt;&lt;number&gt;5&lt;/number&gt;&lt;property&gt;Created&lt;/property&gt;&lt;propertyId&gt;8c06beca-0777-48f7-91c7-6da68bc07b69&lt;/propertyId&gt;&lt;period&gt;years&lt;/period&gt;&lt;/formula&gt;</vt:lpwstr>
  </property>
</Properties>
</file>